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306a" w14:textId="8ce3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Жаркаинского районного маслихата от 16 апреля 2020 года № 6С-52/3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14 апреля 2023 года № 8С-3/4. Зарегистрировано Департаментом юстиции Акмолинской области 25 апреля 2023 года № 8546-03. Утратило силу решением Жаркаинского районного маслихата Акмолинской области от 22 декабря 2023 года № 8С-19/3</w:t>
      </w:r>
    </w:p>
    <w:p>
      <w:pPr>
        <w:spacing w:after="0"/>
        <w:ind w:left="0"/>
        <w:jc w:val="both"/>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22.12.2023 </w:t>
      </w:r>
      <w:r>
        <w:rPr>
          <w:rFonts w:ascii="Times New Roman"/>
          <w:b w:val="false"/>
          <w:i w:val="false"/>
          <w:color w:val="ff0000"/>
          <w:sz w:val="28"/>
        </w:rPr>
        <w:t>№ 8С-19/3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16 апреля 2020 года № 6С-52/3 (зарегистрировано в Реестре государственной регистрации нормативных правовых актов № 7825)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Жаркаинском районе,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следующим категориям граждан:</w:t>
      </w:r>
    </w:p>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-1000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- 10 (десять)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5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- 5 (пять) месячных расчетных показателей;</w:t>
      </w:r>
    </w:p>
    <w:p>
      <w:pPr>
        <w:spacing w:after="0"/>
        <w:ind w:left="0"/>
        <w:jc w:val="both"/>
      </w:pPr>
      <w:r>
        <w:rPr>
          <w:rFonts w:ascii="Times New Roman"/>
          <w:b w:val="false"/>
          <w:i w:val="false"/>
          <w:color w:val="000000"/>
          <w:sz w:val="28"/>
        </w:rPr>
        <w:t>
      2)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- 25 (двадцать пять) месячных расчетных показателей;</w:t>
      </w:r>
    </w:p>
    <w:p>
      <w:pPr>
        <w:spacing w:after="0"/>
        <w:ind w:left="0"/>
        <w:jc w:val="both"/>
      </w:pPr>
      <w:r>
        <w:rPr>
          <w:rFonts w:ascii="Times New Roman"/>
          <w:b w:val="false"/>
          <w:i w:val="false"/>
          <w:color w:val="000000"/>
          <w:sz w:val="28"/>
        </w:rPr>
        <w:t>
      3) День Независимости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 "О реабилитации жертв массовых политических репрессий" - 2 (два)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- 200 000 (двести тысяч) тенге;</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- 2 (два) месячных расчетных показателей;</w:t>
      </w:r>
    </w:p>
    <w:p>
      <w:pPr>
        <w:spacing w:after="0"/>
        <w:ind w:left="0"/>
        <w:jc w:val="both"/>
      </w:pPr>
      <w:r>
        <w:rPr>
          <w:rFonts w:ascii="Times New Roman"/>
          <w:b w:val="false"/>
          <w:i w:val="false"/>
          <w:color w:val="000000"/>
          <w:sz w:val="28"/>
        </w:rPr>
        <w:t>
      5) День Республики - 25 октября:</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лицам с инвалидностью всех групп и лицам, воспитывающим детей с инвалидностью - 2 (два) месячных расчетных показателей.";</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находящимся в трудной жизненной ситуации единовременно или периодически (ежемесячно) по заявлению, на основании акта обследования для определения нуждаемости лица (семьи) в связи с наступлением трудной жизненной ситуации, заключения участковой комиссии:</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единовременно – 30 (тридцать)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вирусом иммунодефицита человека, состоящим на диспансерном учете, социальная помощь назначается без учета среднедушевого дохода,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лицам, больным туберкулезом, состоящим на учете в организациях здравоохранения на основании списка государственного коммунального предприятия на праве хозяйственного ведения "Жаркаинская районная больница" при Управлении здравоохранения Акмолинской области, без подачи заявления, ежемесячно - 10 (десять)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службы пробации;</w:t>
      </w:r>
    </w:p>
    <w:p>
      <w:pPr>
        <w:spacing w:after="0"/>
        <w:ind w:left="0"/>
        <w:jc w:val="both"/>
      </w:pPr>
      <w:r>
        <w:rPr>
          <w:rFonts w:ascii="Times New Roman"/>
          <w:b w:val="false"/>
          <w:i w:val="false"/>
          <w:color w:val="000000"/>
          <w:sz w:val="28"/>
        </w:rPr>
        <w:t>
      4) гражданам (семьям), имеющим доход ниже прожиточного минимума в размере единовременно - 15 (пятнадцать) месячных расчетных показателей:</w:t>
      </w:r>
    </w:p>
    <w:p>
      <w:pPr>
        <w:spacing w:after="0"/>
        <w:ind w:left="0"/>
        <w:jc w:val="both"/>
      </w:pPr>
      <w:r>
        <w:rPr>
          <w:rFonts w:ascii="Times New Roman"/>
          <w:b w:val="false"/>
          <w:i w:val="false"/>
          <w:color w:val="000000"/>
          <w:sz w:val="28"/>
        </w:rPr>
        <w:t>
      на оперативное лечение (операция);</w:t>
      </w:r>
    </w:p>
    <w:p>
      <w:pPr>
        <w:spacing w:after="0"/>
        <w:ind w:left="0"/>
        <w:jc w:val="both"/>
      </w:pPr>
      <w:r>
        <w:rPr>
          <w:rFonts w:ascii="Times New Roman"/>
          <w:b w:val="false"/>
          <w:i w:val="false"/>
          <w:color w:val="000000"/>
          <w:sz w:val="28"/>
        </w:rPr>
        <w:t>
      на погребение несовершеннолетних детей;</w:t>
      </w:r>
    </w:p>
    <w:p>
      <w:pPr>
        <w:spacing w:after="0"/>
        <w:ind w:left="0"/>
        <w:jc w:val="both"/>
      </w:pPr>
      <w:r>
        <w:rPr>
          <w:rFonts w:ascii="Times New Roman"/>
          <w:b w:val="false"/>
          <w:i w:val="false"/>
          <w:color w:val="000000"/>
          <w:sz w:val="28"/>
        </w:rPr>
        <w:t>
      5) студентам из малообеспеченных, многодетных и неполных семей, проживающим в сельской местности, обучающимся по очной форме обучения в колледжах на платной основе, в размере стоимости годового обучения на основании заявления,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6) студентам, из числа детей – сирот, детей, оставшихся без попечения родителей, из семей, имеющих лиц с инвалидностью, малообеспеченных, многодетных и неполных семей, обучающимся по очной форме обучения в высших медицинских учебных заведениях на платной основе в размере стоимости годового обучения на основании заявления, договора с учебным заведением, справки с места учебы, справки, подтверждающей принадлежность заявителя (семьи) к указанным категориям, договора между государственным учреждением "Отдел занятости и социальных программ Жаркаинского района", студентом и работодателем;</w:t>
      </w:r>
    </w:p>
    <w:p>
      <w:pPr>
        <w:spacing w:after="0"/>
        <w:ind w:left="0"/>
        <w:jc w:val="both"/>
      </w:pPr>
      <w:r>
        <w:rPr>
          <w:rFonts w:ascii="Times New Roman"/>
          <w:b w:val="false"/>
          <w:i w:val="false"/>
          <w:color w:val="000000"/>
          <w:sz w:val="28"/>
        </w:rPr>
        <w:t>
      7) многодетным семьям, имеющим четырех и более совместно проживающих несовершеннолетних детей, пенсионерам с минимальным и ниже минимального размером пенсии, лицам с инвалидностью І, ІІ групп, детям с инвалидностью, больным злокачественными новообразованиями, больным туберкулезом и больным вирусом иммунодефицита человека в виде возмещения затрат на проезд на маршрутах городского и внутрирайонного пассажирского транспорта, без подачи заявления, ежемесячно;</w:t>
      </w:r>
    </w:p>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ветеранам труда,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ветеранам, приравненным по льготам к ветеранам Великой Отечественной войны,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путевки, приобретаемые для оздоровления, в порядке очередности, согласно даты подачи заявлений, единовременно в размере 50 (пятидесяти) месячных расчетных показателей.".</w:t>
      </w:r>
    </w:p>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Жаркаинского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