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f851" w14:textId="a8cf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22 февраля 2017 года № 6С 9/10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20 апреля 2023 года № 8С 2/2. Зарегистрировано Департаментом юстиции Акмолинской области 5 мая 2023 года № 8555-03. Утратило силу решением Атбасарского районного маслихата Акмолинской области от 17 ноября 2023 года № 8С 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8С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 от 22 февраля 2017 года № 6С 9/10 (зарегистрировано в Реестре государственной регистрации нормативных правовых актов под № 5835)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Атбасарского района,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 и детям с инвалидностью, единовременно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и ниже минимального размера пенсии, единовременно в размере 2 (два) месячных расчетных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Независимости -16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имеющим инвалидность или являющимся пенсионерами,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единовременно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единовременно в размере 200 000 (двести тысяч) тенге и возмещение затрат на санаторно-курортное лечение, единовременно в размере не более 30 (тридцати) месячных расчетных 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 пострадавшим вследствие стихийного бедствия или пожара по месту возникновения стихийного бедствия или пожара, без учета среднедушевого дохода единовременно в размере 100 (сто) месячных расчетных показателей;".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