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3100" w14:textId="7293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февраля 2021 года № 5/2 "Об определении размера и порядка оказания жилищной помощи в Аршалынском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сентября 2023 года № 6/5. Зарегистрировано Департаментом юстиции Акмолинской области 27 сентября 2023 года № 8628-03. Утратило силу решением Аршалынского районного маслихата Акмолинской области от 24 июня 2024 года № 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размера и порядка оказания жилищной помощи в Аршалынском районе" от 23 февраля 2021 года № 5/2 (зарегистрировано в Реестре государственной регистрации нормативных правовых актов № 8375)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10% (процентов) к совокупному доходу семьи (гражданина).".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