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14aa" w14:textId="97b1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октября 2014 года № 5С-32/8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2023 года № 8С-6/8. Зарегистрировано Департаментом юстиции Акмолинской области 12 октября 2023 года № 8631-03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22 октября 2014 года № 5С-32/8 (зарегистрировано в Реестре государственной регистрации нормативных правовых актов под № 4444)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Степногорский городской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внесено изменение, текст на русском языке не меняется;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на казахском языке внесено изменение,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Степногорска" на основании справки из учебного заведения, подтверждающей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обучение, равен трем месячным расчетным показателям ежемесячно на каждого ребенка с инвалидностью.".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