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14aa" w14:textId="97b1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22 октября 2014 года № 5С-32/8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28 сентября 2023 года № 8С-6/8. Зарегистрировано Департаментом юстиции Акмолинской области 12 октября 2023 года № 8631-03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от 22 октября 2014 года № 5С-32/8 (зарегистрировано в Реестре государственной регистрации нормативных правовых актов под № 4444)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16 Закона Республики Казахстан "О социальной и медико-педагогической коррекционной поддержке детей с ограниченными возможностями", Степногорский городской маслихат РЕШИЛ:";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казахском языке внесено изменение, текст на русском языке не меняется;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на казахском языке внесено изменение,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– Правила возмещения затрат).";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города Степногорска" на основании справки из учебного заведения, подтверждающей факт обучения ребенка с инвалидностью на дому.";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обучение, равен трем месячным расчетным показателям ежемесячно на каждого ребенка с инвалидностью.".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Степногорского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