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81c846" w14:textId="181c84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доступа к заседаниям обладателей информации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культуры и информации Республики Казахстан от 29 декабря 2023 года № 605-НҚ. Зарегистрирован в Министерстве юстиции Республики Казахстан 29 декабря 2023 года № 33861.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04.04.2024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3 </w:t>
      </w:r>
      <w:r>
        <w:rPr>
          <w:rFonts w:ascii="Times New Roman"/>
          <w:b w:val="false"/>
          <w:i w:val="false"/>
          <w:color w:val="000000"/>
          <w:sz w:val="28"/>
        </w:rPr>
        <w:t>статьи 13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доступе к информации",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доступа к заседаниям обладателей информации.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коммуникаций государства и общества Министерства культуры и информации Республики Казахстан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культуры и информации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культуры и информации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культуры и информации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4 апреля 2024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 Министра культуры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информации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Искаков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Генеральная прокуратура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защите и развитию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конкуренции Республики Казахстан</w:t>
      </w:r>
    </w:p>
    <w:p>
      <w:pPr>
        <w:spacing w:after="0"/>
        <w:ind w:left="0"/>
        <w:jc w:val="both"/>
      </w:pPr>
      <w:bookmarkStart w:name="z17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науки и высшего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образования Республики Казахстан</w:t>
      </w:r>
    </w:p>
    <w:p>
      <w:pPr>
        <w:spacing w:after="0"/>
        <w:ind w:left="0"/>
        <w:jc w:val="both"/>
      </w:pPr>
      <w:bookmarkStart w:name="z18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 и социальной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0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Высшая аудиторская палата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</w:t>
      </w:r>
    </w:p>
    <w:p>
      <w:pPr>
        <w:spacing w:after="0"/>
        <w:ind w:left="0"/>
        <w:jc w:val="both"/>
      </w:pPr>
      <w:bookmarkStart w:name="z21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транспорта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2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3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 по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финансовому мониторингу</w:t>
      </w:r>
    </w:p>
    <w:p>
      <w:pPr>
        <w:spacing w:after="0"/>
        <w:ind w:left="0"/>
        <w:jc w:val="both"/>
      </w:pPr>
      <w:bookmarkStart w:name="z24" w:id="1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регулированию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развитию финансового рынка</w:t>
      </w:r>
    </w:p>
    <w:p>
      <w:pPr>
        <w:spacing w:after="0"/>
        <w:ind w:left="0"/>
        <w:jc w:val="both"/>
      </w:pPr>
      <w:bookmarkStart w:name="z25" w:id="1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обороны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6" w:id="2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делам государственной службы</w:t>
      </w:r>
    </w:p>
    <w:p>
      <w:pPr>
        <w:spacing w:after="0"/>
        <w:ind w:left="0"/>
        <w:jc w:val="both"/>
      </w:pPr>
      <w:bookmarkStart w:name="z27" w:id="2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просвещения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8" w:id="2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строительства Республики Казахстан</w:t>
      </w:r>
    </w:p>
    <w:p>
      <w:pPr>
        <w:spacing w:after="0"/>
        <w:ind w:left="0"/>
        <w:jc w:val="both"/>
      </w:pPr>
      <w:bookmarkStart w:name="z29" w:id="2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0" w:id="2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стратегическому планированию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реформам</w:t>
      </w:r>
    </w:p>
    <w:p>
      <w:pPr>
        <w:spacing w:after="0"/>
        <w:ind w:left="0"/>
        <w:jc w:val="both"/>
      </w:pPr>
      <w:bookmarkStart w:name="z31" w:id="2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ирригации Республики Казахстан</w:t>
      </w:r>
    </w:p>
    <w:p>
      <w:pPr>
        <w:spacing w:after="0"/>
        <w:ind w:left="0"/>
        <w:jc w:val="both"/>
      </w:pPr>
      <w:bookmarkStart w:name="z32" w:id="2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противодействию коррупции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(Антикоррупционная служба)</w:t>
      </w:r>
    </w:p>
    <w:p>
      <w:pPr>
        <w:spacing w:after="0"/>
        <w:ind w:left="0"/>
        <w:jc w:val="both"/>
      </w:pPr>
      <w:bookmarkStart w:name="z33" w:id="2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иностранных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4" w:id="2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по чрезвычайным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ситуациям Республики Казахстан </w:t>
      </w:r>
    </w:p>
    <w:p>
      <w:pPr>
        <w:spacing w:after="0"/>
        <w:ind w:left="0"/>
        <w:jc w:val="both"/>
      </w:pPr>
      <w:bookmarkStart w:name="z35" w:id="2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туризма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6" w:id="3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7" w:id="3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8" w:id="3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внутренних дел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9" w:id="3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экологии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0" w:id="3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культуры и 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декабря 2023 года № 605-НҚ</w:t>
            </w:r>
          </w:p>
        </w:tc>
      </w:tr>
    </w:tbl>
    <w:bookmarkStart w:name="z42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доступа к заседаниям обладателей информации</w:t>
      </w:r>
    </w:p>
    <w:bookmarkEnd w:id="35"/>
    <w:bookmarkStart w:name="z43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доступа к заседаниям обладателей информации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 Закона Республики Казахстан "О доступе к информации" (далее – Закон) и определяют порядок доступа пользователей информации к заседаниям коллегиальных органов центральных исполнительных органов и местных представительных и исполнительных органов столицы, области, города республиканского значения, района (города областного значения).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Заместителя Премьер-Министра - Министра культуры и информации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309-НҚ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настоящих Правилах используются следующие понятия и определения: 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обладатели информации – центральные исполнительные органы и местные представительные и исполнительные органы столицы, области, города республиканского значения, района (города областного значения);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пользователь информации – физическое или юридическое лицо, запрашивающее и (или) использующее информацию;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информация с ограниченным доступом – информация, отнесенная к государственным секретам, личной, семейной, банковской, коммерческой тайне, тайне медицинского работника и (или) иным охраняемым законом тайнам, персональные данные ограниченного доступа, а также служебная информация "ограниченного распространения";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режим онлайн – деятельность, осуществляемая в дистанционном режиме посредством видеосвязи;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режим оффлайн – деятельность, осуществляемая в результате непосредственного присутствия на месте.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приказами Министра культуры и информации РК от 11.03.2025 </w:t>
      </w:r>
      <w:r>
        <w:rPr>
          <w:rFonts w:ascii="Times New Roman"/>
          <w:b w:val="false"/>
          <w:i w:val="false"/>
          <w:color w:val="000000"/>
          <w:sz w:val="28"/>
        </w:rPr>
        <w:t>№ 89-НҚ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17.03.2025); от 30.06.2026 </w:t>
      </w:r>
      <w:r>
        <w:rPr>
          <w:rFonts w:ascii="Times New Roman"/>
          <w:b w:val="false"/>
          <w:i w:val="false"/>
          <w:color w:val="000000"/>
          <w:sz w:val="28"/>
        </w:rPr>
        <w:t>№ 309-НҚ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доступа пользователей информации к заседаниям коллегиальных органов центральных исполнительных органов и местных представительных и исполнительных органов столицы, области, города республиканского значения, района (города областного значения)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</w:t>
      </w:r>
      <w:r>
        <w:rPr>
          <w:rFonts w:ascii="Times New Roman"/>
          <w:b w:val="false"/>
          <w:i w:val="false"/>
          <w:color w:val="ff0000"/>
          <w:sz w:val="28"/>
        </w:rPr>
        <w:t>Заголовок главы 2</w:t>
      </w:r>
      <w:r>
        <w:rPr>
          <w:rFonts w:ascii="Times New Roman"/>
          <w:b w:val="false"/>
          <w:i w:val="false"/>
          <w:color w:val="ff0000"/>
          <w:sz w:val="28"/>
        </w:rPr>
        <w:t xml:space="preserve"> – в редакции приказа Заместителя Премьер-Министра - Министра культуры и информации РК от 30.06.2026 </w:t>
      </w:r>
      <w:r>
        <w:rPr>
          <w:rFonts w:ascii="Times New Roman"/>
          <w:b w:val="false"/>
          <w:i w:val="false"/>
          <w:color w:val="ff0000"/>
          <w:sz w:val="28"/>
        </w:rPr>
        <w:t>№ 309-НҚ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Заседания коллегиальных органов центральных исполнительных органов и местных представительных и исполнительных органов столицы, области, города республиканского значения, района (города областного значения) являются открытыми и доступными пользователям информации, за исключением закрытых заседаний, а также заседаний правоохранительных и специальных государственных органов.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приказа Заместителя Премьер-Министра - Министра культуры и информации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309-НҚ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рассмотрении вопросов, которые относятся к категории информации с ограниченным доступом, а также в иных случаях, предусмотренных законами Республики Казахстан, заседания проводятся в закрытом режиме без присутствия пользователей информации.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Открытость заседаний гарантируется возможностью присутствия на них заинтересованных пользователей информации в режимах оффлайн и онлайн.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Доступ при чрезвычайных ситуациях природного, техногенного и социального характера, дестабилизации ситуации в целом в стране или отдельных регионах, угрозе террористической атаки или распространения эпидемиологических заболеваний на открытые заседания обеспечивается в режиме онлайн.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Открытые заседания обладателей информации проводятся на казахском и (или) русском языках. 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Обладатель информации заблаговременно, но не позднее, чем за три рабочих дня до начала заседания, размещает на своем официальном интернет-ресурсе и (или) в иных средствах массовой информации анонс и повестку заседания (при ее наличии).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Анонс включает в себя информацию о месте, дате, времени, формате (онлайн, оффлайн) проведения заседания, планируемых к рассмотрению вопросах и лице, ответственном за подготовку с указанием контактных данных (номер рабочего телефона и адрес электронной почты).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Заявка на участие в открытом заседании в режиме оффлайн подается пользователем информации не позднее, чем за два рабочих дня до даты проведения заседания, в бумажной или электронной форме ответственному лицу, указанному в официальном анонсе. 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заявке указывается фамилия, имя, отчество (при его наличии), год рождения желающего присутствовать на заседании, а также контактные данные для обратной связи. 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Обладатели информации подготавливают места для проведения открытого заседания, исходя из количества записавшихся пользователей информации.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Пользователи информации, допущенные на заседание, соблюдают установленный порядок внутриобъектового и пропускного режимов в зданиях.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Обладатель информации с учетом технических возможностей обеспечивает доступ к открытому заседанию с организацией онлайн – трансляции в сети Интернет либо с использованием доступных цифровых технологий.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– в редакции приказа Заместителя Премьер-Министра - Министра культуры и информации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309-НҚ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Обладатель информации при проведении онлайн-трансляции заседания обеспечивает обратную связь с пользователями информации посредством предоставления ответов на поступающие комментарии.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Информация о принятом решении по итогам открытого заседания, включая стенограмму и (или) протокол (при их наличии), размещается на интернет-ресурсе обладателя информации не позднее пяти рабочих дней со дня проведения заседания.</w:t>
      </w:r>
    </w:p>
    <w:bookmarkEnd w:id="5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