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6bc1" w14:textId="32d6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28 декабря 2023 года № 171. Зарегистрирован в Министерстве юстиции Республики Казахстан 29 декабря 2023 года № 33841.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171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деятельности и осуществления функций заказчика (застройщика)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(далее – Закон) и определяют порядок организации деятельности и осуществления функций заказчика (застройщика) (далее – заказчик).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обязательства заказчика при выполнении проектных и строительных работ определяются соглашением сторон.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деятельности по организации строительства объектов за счет привлечения денег физических и (или) юридических лиц для участия в строительстве, функции заказчика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субъектов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товаров, работ, услуг и их поставщиков, утвержденными приказом исполняющего обязанности Министра индустрии и инфраструктурного развития Республики Казахстан от 26 мая 2022 года № 286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28243).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 в Реестре государственной регистрации нормативных правовых актов за № 32613).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Правилами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устанавливается условие заказчика о расчетной предельной стоимости строительства к инвестиционному предложению.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поправок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проводится в соответствии с Правилами выдачи разрешений на осуществление деятельности, которая может представлять угрозу безопасности полетов воздушных судов,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504;";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 проектам финансируемым за счет государственных инвестиций и средств квазигосударственного сектора опубликовывает на едином портале комплексной вневедомственной экспертизы проектов в окончательной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сводную ведомость материальных ресурсов и оборудования, согласно Нормативному документу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сводную ведомость потребности основных строительных материалов, изделий, конструкций и оборудования, с учетом казахстанского содержания, составленную на едином портале комплексной вневедомственной экспертизы проектов в электронно-цифровой форме;".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2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комплексной вневедомственной экспертизы технико-экономических обоснований (далее – ТЭО) и проектно-сметной документации (далее – ПСД),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 проектам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предоставлении заказчиками расчетной предельной стоимости строительства, проектно-сметная документация возвращается без рассмотрения.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на Портале,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проектно-сметной документации.";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Сметная стоимость на каждом этапе проектирования определяется по локальным сметам (локальным сметным расчетам) с составлением объектных смет (объектных сметных расчетов), а также сводного сметного расчета на работы и затраты данного этапа и отражается в локальных экспертных заключениях.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локального экспертного заключения, в сводном сметном расчете затраты части III "Инжиниринговые услуги" Сводного сметного расчета устанавливаются согласно Нормативного документа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(далее – Нормативный документ), принимаются по минимальному нормативному лимиту расходов.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части III "Инжиниринговые услуги" Сводного сметного расчета согласно Нормативного документа.";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"69-8. Сметная стоимость на каждом этапе определяется по локальным сметам (локальным сметным расчетам) с составлением объектных смет (объектных сметных расчетов), а также сводного сметного расчета на работы и затраты данного этапа и отражается в локальных экспертных заключениях.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локального экспертного заключения, в сводном сметном расчете затраты части III "Инжиниринговые услуги" Сводного сметного расчета устанавливаются согласно Нормативного документа, принимаются по минимальному нормативному лимиту расходов.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Стоимостные показатели каждого этапа проектирования по локальным заключениям учитываются в сводке затрат по стройке на завершающем этапе.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сводного экспертного заключения, все стоимостные показатели по локальным и объектным сметам в рамках локального заключения суммируются и не подлежат корректировке. При этом пересчитываются затраты части III "Инжиниринговые услуги" Сводного сметного расчета согласно Нормативного документа.".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приказом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стоимости строительства объектов за счет государственных инвестиций и средств субъектов квазигосударственного сектора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устанавливают порядок определения стоимости строительства объектов за счет государственных инвестиций в строительство и средств субъектов квазигосударственного сектора (далее – строительство объектов).";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Сметная стоимость строительства объектов определяется в соответствии с Нормативным документом по ценообразованию и сметам Республики Казахстан,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(далее – Нормативный документ).".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