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d890c7" w14:textId="dd890c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некоторые приказы Министра национальной экономики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промышленности и строительства Республики Казахстан от 28 декабря 2023 года № 171. Зарегистрирован в Министерстве юстиции Республики Казахстан 29 декабря 2023 года № 33841.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некоторых приказов Министра национальной экономики Республики Казахстан, в которые вносятся изменения.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промышленности и строительства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промышленности и строительства Республики Казахстан.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промышленности и строительства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промышленности 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строительства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Шарлапаев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промышленности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строительства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декабря 2023 года № 171</w:t>
            </w:r>
          </w:p>
        </w:tc>
      </w:tr>
    </w:tbl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приказов Министра национальной экономики Республики Казахстан, в которые вносятся изменения</w:t>
      </w:r>
    </w:p>
    <w:bookmarkEnd w:id="7"/>
    <w:p>
      <w:pPr>
        <w:spacing w:after="0"/>
        <w:ind w:left="0"/>
        <w:jc w:val="both"/>
      </w:pPr>
      <w:bookmarkStart w:name="z14" w:id="8"/>
      <w:r>
        <w:rPr>
          <w:rFonts w:ascii="Times New Roman"/>
          <w:b w:val="false"/>
          <w:i w:val="false"/>
          <w:color w:val="ff0000"/>
          <w:sz w:val="28"/>
        </w:rPr>
        <w:t xml:space="preserve">
      1. Утратил силу приказом и.о. Министра промышленности и строительства РК от 24.06.2026 </w:t>
      </w:r>
      <w:r>
        <w:rPr>
          <w:rFonts w:ascii="Times New Roman"/>
          <w:b w:val="false"/>
          <w:i w:val="false"/>
          <w:color w:val="ff0000"/>
          <w:sz w:val="28"/>
        </w:rPr>
        <w:t>№ 330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2. Утратил силу приказом Министра промышленности и строительства РК от 15.05.2026 </w:t>
      </w:r>
      <w:r>
        <w:rPr>
          <w:rFonts w:ascii="Times New Roman"/>
          <w:b w:val="false"/>
          <w:i w:val="false"/>
          <w:color w:val="000000"/>
          <w:sz w:val="28"/>
        </w:rPr>
        <w:t>№ 240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01.07.2026).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3. Утратил силу приказом промышленности и строительства РК от 15.05.2026 </w:t>
      </w:r>
      <w:r>
        <w:rPr>
          <w:rFonts w:ascii="Times New Roman"/>
          <w:b w:val="false"/>
          <w:i w:val="false"/>
          <w:color w:val="000000"/>
          <w:sz w:val="28"/>
        </w:rPr>
        <w:t>№ 239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01.07.2026).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