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cf3d" w14:textId="cd0c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16 февраля 2018 года № 208 "О некоторых вопросах применения контрольно-кассовых машин"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27 декабря 2023 года № 1326. Зарегистрирован в Министерстве юстиции Республики Казахстан 28 декабря 2023 года № 33824. Утратил силу приказом Министра финансов Республики Казахстан от 24 октября 2025 года № 626</w:t>
      </w:r>
    </w:p>
    <w:p>
      <w:pPr>
        <w:spacing w:after="0"/>
        <w:ind w:left="0"/>
        <w:jc w:val="left"/>
      </w:pPr>
      <w:r>
        <w:rPr>
          <w:rFonts w:ascii="Times New Roman"/>
          <w:b w:val="false"/>
          <w:i w:val="false"/>
          <w:color w:val="ff0000"/>
          <w:sz w:val="28"/>
        </w:rPr>
        <w:t xml:space="preserve">      Сноска. Утратил силу приказом Министра финансов РК от 24.10.2025 </w:t>
      </w:r>
      <w:r>
        <w:rPr>
          <w:rFonts w:ascii="Times New Roman"/>
          <w:b w:val="false"/>
          <w:i w:val="false"/>
          <w:color w:val="000000"/>
          <w:sz w:val="28"/>
        </w:rPr>
        <w:t>№ 626</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xml:space="preserve">
      </w:t>
      </w:r>
      <w:r>
        <w:rPr>
          <w:rFonts w:ascii="Times New Roman"/>
          <w:b w:val="false"/>
          <w:i w:val="false"/>
          <w:color w:val="000000"/>
          <w:sz w:val="28"/>
        </w:rPr>
        <w:t>ПРИКАЗЫВАЮ:</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под № 16508)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"6) Правила включения (исключения) моделей контрольно-кассовых машин в (из) государственный (государственного) реестр (реестра) контрольно-кассовых машин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применения контрольно-кассовых машин,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"4.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При внесении изменений и (или) дополнений в настоящие Правила услугодатель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"7. Перечень основных требований к оказанию государственной услуги "Постановка и снятие с учета контрольно-кассовых машин (ККМ)"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часть третью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"При представлении услугополучателем на бумажном носителе налогового заявления о постановке на учет контрольно-кассовой машины без передачи данных с неполным пакетом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услугодатель отказывает в приеме документов.";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включения (исключения) моделей контрольно-кассовых машин в (из) государственный (государственного) реестр (реестра) контрольно-кассовых машин,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"6. Перечень основных требований к оказанию государственной услуги "Внесение новых моделей контрольно-кассовых машин в Государственный реестр контрольно-кассовых машин"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7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"7) сертификат соответствия или иной документ, подтверждающий соответствие установленным техническим требованиям модели контрольно-кассовой машины с указанием QR-кода, выданный в электронном виде либо их нотариально засвидетельствованная копия, при выдаче на бумажном носителе.";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оператором фискальных данных,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xml:space="preserve">
      </w:t>
      </w:r>
      <w:r>
        <w:rPr>
          <w:rFonts w:ascii="Times New Roman"/>
          <w:b w:val="false"/>
          <w:i w:val="false"/>
          <w:color w:val="000000"/>
          <w:sz w:val="28"/>
        </w:rPr>
        <w:t>"6. Организация работы оператора фискальных данных заключается в реализации следующих функций, способствующих выполнению его задач в полной мере:</w:t>
      </w:r>
      <w:r>
        <w:br/>
      </w:r>
      <w:r>
        <w:rPr>
          <w:rFonts w:ascii="Times New Roman"/>
          <w:b w:val="false"/>
          <w:i w:val="false"/>
          <w:color w:val="000000"/>
          <w:sz w:val="28"/>
        </w:rPr>
        <w:t xml:space="preserve">
      </w:t>
      </w:r>
      <w:r>
        <w:rPr>
          <w:rFonts w:ascii="Times New Roman"/>
          <w:b w:val="false"/>
          <w:i w:val="false"/>
          <w:color w:val="000000"/>
          <w:sz w:val="28"/>
        </w:rPr>
        <w:t>1) создание и эксплуатация в соответствии с нормативными правовыми актами Республики Казахстан программно-аппаратного комплекса для приема, обработки, хранения и передачи в неизменном виде в органы государственных доходов сведений о денежных расчетных операциях, осуществляемых с применением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2) обеспечение функционирования информационно-телекоммуникационной сети на территории Республики Казахстан, позволяющей осуществлять VPN подключение контрольно-кассовых машин к программно-аппаратному комплексу оператора фискальных данных;</w:t>
      </w:r>
      <w:r>
        <w:br/>
      </w:r>
      <w:r>
        <w:rPr>
          <w:rFonts w:ascii="Times New Roman"/>
          <w:b w:val="false"/>
          <w:i w:val="false"/>
          <w:color w:val="000000"/>
          <w:sz w:val="28"/>
        </w:rPr>
        <w:t xml:space="preserve">
      </w:t>
      </w:r>
      <w:r>
        <w:rPr>
          <w:rFonts w:ascii="Times New Roman"/>
          <w:b w:val="false"/>
          <w:i w:val="false"/>
          <w:color w:val="000000"/>
          <w:sz w:val="28"/>
        </w:rPr>
        <w:t xml:space="preserve">3) подключение контрольно-кассовых машин, включенных в государственный реестр контрольно-кассовых машин к программно-аппаратному комплексу (серверу) оператора фискальных данных и оказания услуг по приему, обработке и хранению сведений о денежных расчетах, осуществляемых с применением контрольно-кассовой машины на возмездной или безвозмездной основе. Подключение на возмездной основе производится по тарифам, согласованным в порядке, установленном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связи";</w:t>
      </w:r>
      <w:r>
        <w:br/>
      </w:r>
      <w:r>
        <w:rPr>
          <w:rFonts w:ascii="Times New Roman"/>
          <w:b w:val="false"/>
          <w:i w:val="false"/>
          <w:color w:val="000000"/>
          <w:sz w:val="28"/>
        </w:rPr>
        <w:t xml:space="preserve">
      </w:t>
      </w:r>
      <w:r>
        <w:rPr>
          <w:rFonts w:ascii="Times New Roman"/>
          <w:b w:val="false"/>
          <w:i w:val="false"/>
          <w:color w:val="000000"/>
          <w:sz w:val="28"/>
        </w:rPr>
        <w:t>4) разработка и ввод в эксплуатацию системы приема, хранения и передачи данных контрольно-кассовых машин;</w:t>
      </w:r>
      <w:r>
        <w:br/>
      </w:r>
      <w:r>
        <w:rPr>
          <w:rFonts w:ascii="Times New Roman"/>
          <w:b w:val="false"/>
          <w:i w:val="false"/>
          <w:color w:val="000000"/>
          <w:sz w:val="28"/>
        </w:rPr>
        <w:t xml:space="preserve">
      </w:t>
      </w:r>
      <w:r>
        <w:rPr>
          <w:rFonts w:ascii="Times New Roman"/>
          <w:b w:val="false"/>
          <w:i w:val="false"/>
          <w:color w:val="000000"/>
          <w:sz w:val="28"/>
        </w:rPr>
        <w:t>5) обеспечение создания и технического сопровождения портала оператора фискальных данных для интерактивного взаимодействия с пользователями услуг оператора фискальных данных, а также разработка для них дополнительных сервисов и размещение на портале;</w:t>
      </w:r>
      <w:r>
        <w:br/>
      </w:r>
      <w:r>
        <w:rPr>
          <w:rFonts w:ascii="Times New Roman"/>
          <w:b w:val="false"/>
          <w:i w:val="false"/>
          <w:color w:val="000000"/>
          <w:sz w:val="28"/>
        </w:rPr>
        <w:t xml:space="preserve">
      </w:t>
      </w:r>
      <w:r>
        <w:rPr>
          <w:rFonts w:ascii="Times New Roman"/>
          <w:b w:val="false"/>
          <w:i w:val="false"/>
          <w:color w:val="000000"/>
          <w:sz w:val="28"/>
        </w:rPr>
        <w:t>6) создание службы консультационной и технической поддержки налогоплательщиков, органов государственных доходов и центров технического обслуживания контрольно-кассовых машин по вопросам: работы портала, программно-аппаратного комплекса, информационно-телекоммуникационной сети оператора фискальных данных;</w:t>
      </w:r>
      <w:r>
        <w:br/>
      </w:r>
      <w:r>
        <w:rPr>
          <w:rFonts w:ascii="Times New Roman"/>
          <w:b w:val="false"/>
          <w:i w:val="false"/>
          <w:color w:val="000000"/>
          <w:sz w:val="28"/>
        </w:rPr>
        <w:t xml:space="preserve">
      </w:t>
      </w:r>
      <w:r>
        <w:rPr>
          <w:rFonts w:ascii="Times New Roman"/>
          <w:b w:val="false"/>
          <w:i w:val="false"/>
          <w:color w:val="000000"/>
          <w:sz w:val="28"/>
        </w:rPr>
        <w:t>7) утверждение правового акта по вопросам ответственности работников оператора фискальных данных за разглашение, утечку информации, составляющей налоговую, государственную тайну и иную охраняемую законом информацию;</w:t>
      </w:r>
      <w:r>
        <w:br/>
      </w:r>
      <w:r>
        <w:rPr>
          <w:rFonts w:ascii="Times New Roman"/>
          <w:b w:val="false"/>
          <w:i w:val="false"/>
          <w:color w:val="000000"/>
          <w:sz w:val="28"/>
        </w:rPr>
        <w:t xml:space="preserve">
      </w:t>
      </w:r>
      <w:r>
        <w:rPr>
          <w:rFonts w:ascii="Times New Roman"/>
          <w:b w:val="false"/>
          <w:i w:val="false"/>
          <w:color w:val="000000"/>
          <w:sz w:val="28"/>
        </w:rPr>
        <w:t>8) реализация услуг по порядку приема, хранения сведений с контрольно-кассовых машин, а также их передачи в органы государственных доходов оператором фискальных данных на основе договоров оказания услуг, кроме получателя данных, после регистрации на портале оператора фискальных данных посредством электронной цифровой подписи;</w:t>
      </w:r>
      <w:r>
        <w:br/>
      </w:r>
      <w:r>
        <w:rPr>
          <w:rFonts w:ascii="Times New Roman"/>
          <w:b w:val="false"/>
          <w:i w:val="false"/>
          <w:color w:val="000000"/>
          <w:sz w:val="28"/>
        </w:rPr>
        <w:t xml:space="preserve">
      </w:t>
      </w:r>
      <w:r>
        <w:rPr>
          <w:rFonts w:ascii="Times New Roman"/>
          <w:b w:val="false"/>
          <w:i w:val="false"/>
          <w:color w:val="000000"/>
          <w:sz w:val="28"/>
        </w:rPr>
        <w:t>9) обработка фискальных данных включает действия оператора фискальных данных по сбору, записи, систематизации, накоплению, хранению в неизменном виде, извлечению, использованию, предоставлению доступа органам государственных доходов к фискальным данным (а также любой другой информации о налогоплательщике), за исключением их изменения, обезличивания, блокирования, удаления или уничтожения;</w:t>
      </w:r>
      <w:r>
        <w:br/>
      </w:r>
      <w:r>
        <w:rPr>
          <w:rFonts w:ascii="Times New Roman"/>
          <w:b w:val="false"/>
          <w:i w:val="false"/>
          <w:color w:val="000000"/>
          <w:sz w:val="28"/>
        </w:rPr>
        <w:t xml:space="preserve">
      </w:t>
      </w:r>
      <w:r>
        <w:rPr>
          <w:rFonts w:ascii="Times New Roman"/>
          <w:b w:val="false"/>
          <w:i w:val="false"/>
          <w:color w:val="000000"/>
          <w:sz w:val="28"/>
        </w:rPr>
        <w:t>10) обеспечение услуги оператора фискальных данных не менее шести областях (географических зонах нумерации), городах республиканского значения и в столице.";</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7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 на бумажном носителе при невозможности передачи сведений о ККМ с ФПД в электронном виде, по формам согласно приложениям 2 "Постановка контрольно-кассовой машины с функцией фиксации и (или) передачи данных на учет (изменение сведений, указанных в регистрационной карточке контрольно-кассовой машины с функцией фиксации и (или) передачи данных)" и 3 "Снятие с регистрационного учета контрольно-кассовой машины с функцией фиксации и (или) передачи данных"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"8. Комитет направляет справочник моделей ККМ с ФПД на электронную почту ОФД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"13. Фиксация всех временных параметров в процессе приема-передачи сообщений производится по времени города Астана.";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 приказу.</w:t>
      </w:r>
      <w:r>
        <w:br/>
      </w:r>
      <w:r>
        <w:rPr>
          <w:rFonts w:ascii="Times New Roman"/>
          <w:b w:val="false"/>
          <w:i w:val="false"/>
          <w:color w:val="000000"/>
          <w:sz w:val="28"/>
        </w:rPr>
        <w:t xml:space="preserve">
      </w:t>
      </w:r>
      <w:r>
        <w:rPr>
          <w:rFonts w:ascii="Times New Roman"/>
          <w:b w:val="false"/>
          <w:i w:val="false"/>
          <w:color w:val="000000"/>
          <w:sz w:val="28"/>
        </w:rPr>
        <w:t>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r>
        <w:br/>
      </w:r>
      <w:r>
        <w:rPr>
          <w:rFonts w:ascii="Times New Roman"/>
          <w:b w:val="false"/>
          <w:i w:val="false"/>
          <w:color w:val="000000"/>
          <w:sz w:val="28"/>
        </w:rPr>
        <w:t xml:space="preserve">
      </w:t>
      </w:r>
      <w:r>
        <w:rPr>
          <w:rFonts w:ascii="Times New Roman"/>
          <w:b w:val="false"/>
          <w:i w:val="false"/>
          <w:color w:val="000000"/>
          <w:sz w:val="28"/>
        </w:rPr>
        <w:t>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приказа на интернет-ресурсе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r>
        <w:br/>
      </w:r>
      <w:r>
        <w:rPr>
          <w:rFonts w:ascii="Times New Roman"/>
          <w:b w:val="false"/>
          <w:i w:val="false"/>
          <w:color w:val="000000"/>
          <w:sz w:val="28"/>
        </w:rPr>
        <w:t xml:space="preserve">
      </w:t>
      </w:r>
      <w:r>
        <w:rPr>
          <w:rFonts w:ascii="Times New Roman"/>
          <w:b w:val="false"/>
          <w:i w:val="false"/>
          <w:color w:val="000000"/>
          <w:sz w:val="28"/>
        </w:rPr>
        <w:t>3.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 Министр финансов</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xml:space="preserve">"СОГЛАСОВАН" </w:t>
      </w:r>
      <w:r>
        <w:br/>
      </w:r>
      <w:r>
        <w:rPr>
          <w:rFonts w:ascii="Times New Roman"/>
          <w:b w:val="false"/>
          <w:i w:val="false"/>
          <w:color w:val="000000"/>
          <w:sz w:val="28"/>
        </w:rPr>
        <w:t>Министерство 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w:t>
            </w:r>
            <w:r>
              <w:br/>
            </w:r>
            <w:r>
              <w:rPr>
                <w:rFonts w:ascii="Times New Roman"/>
                <w:b w:val="false"/>
                <w:i w:val="false"/>
                <w:color w:val="000000"/>
                <w:sz w:val="20"/>
              </w:rPr>
              <w:t>контрольно-кассовых машин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основных требований к оказанию государственной услуги "Постановка и снятие с учета контрольно-кассовых машин (ККМ)"</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подвида государственной услуги:</w:t>
            </w:r>
          </w:p>
          <w:p>
            <w:pPr>
              <w:spacing w:after="20"/>
              <w:ind w:left="20"/>
              <w:jc w:val="both"/>
            </w:pPr>
          </w:p>
          <w:p>
            <w:pPr>
              <w:spacing w:after="20"/>
              <w:ind w:left="20"/>
              <w:jc w:val="both"/>
            </w:pPr>
            <w:r>
              <w:rPr>
                <w:rFonts w:ascii="Times New Roman"/>
                <w:b w:val="false"/>
                <w:i w:val="false"/>
                <w:color w:val="000000"/>
                <w:sz w:val="20"/>
              </w:rPr>
              <w:t>1. Постановка на учет контрольно-кассовых машин (ККМ);</w:t>
            </w:r>
          </w:p>
          <w:p>
            <w:pPr>
              <w:spacing w:after="20"/>
              <w:ind w:left="20"/>
              <w:jc w:val="both"/>
            </w:pPr>
            <w:r>
              <w:rPr>
                <w:rFonts w:ascii="Times New Roman"/>
                <w:b w:val="false"/>
                <w:i w:val="false"/>
                <w:color w:val="000000"/>
                <w:sz w:val="20"/>
              </w:rPr>
              <w:t>2. Снятие с учета контрольно-кассовых машин (ККМ);</w:t>
            </w:r>
          </w:p>
          <w:p>
            <w:pPr>
              <w:spacing w:after="20"/>
              <w:ind w:left="20"/>
              <w:jc w:val="both"/>
            </w:pPr>
            <w:r>
              <w:rPr>
                <w:rFonts w:ascii="Times New Roman"/>
                <w:b w:val="false"/>
                <w:i w:val="false"/>
                <w:color w:val="000000"/>
                <w:sz w:val="20"/>
              </w:rPr>
              <w:t>3. Изменение сведений, указанных в регистрационной карточке контрольно-кассовой машины.</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Способы предоставления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через центр оказания услуг услугодателя;</w:t>
            </w:r>
          </w:p>
          <w:p>
            <w:pPr>
              <w:spacing w:after="20"/>
              <w:ind w:left="20"/>
              <w:jc w:val="both"/>
            </w:pPr>
          </w:p>
          <w:p>
            <w:pPr>
              <w:spacing w:after="20"/>
              <w:ind w:left="20"/>
              <w:jc w:val="both"/>
            </w:pPr>
            <w:r>
              <w:rPr>
                <w:rFonts w:ascii="Times New Roman"/>
                <w:b w:val="false"/>
                <w:i w:val="false"/>
                <w:color w:val="000000"/>
                <w:sz w:val="20"/>
              </w:rPr>
              <w:t>2) посредством веб-портала "электронного правительства" (далее – портал).</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постановка на учет ККМ – в течение 2 (двух) рабочих дней:</w:t>
            </w:r>
          </w:p>
          <w:p>
            <w:pPr>
              <w:spacing w:after="20"/>
              <w:ind w:left="20"/>
              <w:jc w:val="both"/>
            </w:pPr>
          </w:p>
          <w:p>
            <w:pPr>
              <w:spacing w:after="20"/>
              <w:ind w:left="20"/>
              <w:jc w:val="both"/>
            </w:pPr>
            <w:r>
              <w:rPr>
                <w:rFonts w:ascii="Times New Roman"/>
                <w:b w:val="false"/>
                <w:i w:val="false"/>
                <w:color w:val="000000"/>
                <w:sz w:val="20"/>
              </w:rPr>
              <w:t>2) изменения сведений, указанных в регистрационной карточке ККМ, – в течение 1 (одного) рабочего дня;</w:t>
            </w:r>
          </w:p>
          <w:p>
            <w:pPr>
              <w:spacing w:after="20"/>
              <w:ind w:left="20"/>
              <w:jc w:val="both"/>
            </w:pPr>
            <w:r>
              <w:rPr>
                <w:rFonts w:ascii="Times New Roman"/>
                <w:b w:val="false"/>
                <w:i w:val="false"/>
                <w:color w:val="000000"/>
                <w:sz w:val="20"/>
              </w:rPr>
              <w:t>3) снятие с учета ККМ – в течение 1 (одного) рабочего дня.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Бумажная, электронная (частично автоматизированная)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выдача регистрационной карточки, по форме согласно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Республики Казахстан под № 16508);</w:t>
            </w:r>
          </w:p>
          <w:p>
            <w:pPr>
              <w:spacing w:after="20"/>
              <w:ind w:left="20"/>
              <w:jc w:val="both"/>
            </w:pPr>
          </w:p>
          <w:p>
            <w:pPr>
              <w:spacing w:after="20"/>
              <w:ind w:left="20"/>
              <w:jc w:val="both"/>
            </w:pPr>
            <w:r>
              <w:rPr>
                <w:rFonts w:ascii="Times New Roman"/>
                <w:b w:val="false"/>
                <w:i w:val="false"/>
                <w:color w:val="000000"/>
                <w:sz w:val="20"/>
              </w:rPr>
              <w:t>2) мотивированный ответ об отказе в оказании государственной услуги в случаях и по основаниям, указанным в пункте 9 настоящего Перечня, при оказании государственной услуги.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услуга предоставляется бесплатно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 услугодателя и объектов информации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Государственная услуга оказывается в порядке очереди, без предварительной записи и ускоренного обслуживания;</w:t>
            </w:r>
          </w:p>
          <w:p>
            <w:pPr>
              <w:spacing w:after="20"/>
              <w:ind w:left="20"/>
              <w:jc w:val="both"/>
            </w:pP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услогополучателя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и сведений, истребуемых у услугополучателя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При постановке ККМ без функции передачи данных:</w:t>
            </w:r>
          </w:p>
          <w:p>
            <w:pPr>
              <w:spacing w:after="20"/>
              <w:ind w:left="20"/>
              <w:jc w:val="both"/>
            </w:pPr>
          </w:p>
          <w:p>
            <w:pPr>
              <w:spacing w:after="20"/>
              <w:ind w:left="20"/>
              <w:jc w:val="both"/>
            </w:pPr>
            <w:r>
              <w:rPr>
                <w:rFonts w:ascii="Times New Roman"/>
                <w:b w:val="false"/>
                <w:i w:val="false"/>
                <w:color w:val="000000"/>
                <w:sz w:val="20"/>
              </w:rPr>
              <w:t>1) за исключением аппаратно-программных комплексов, представляется:</w:t>
            </w:r>
          </w:p>
          <w:p>
            <w:pPr>
              <w:spacing w:after="20"/>
              <w:ind w:left="20"/>
              <w:jc w:val="both"/>
            </w:pPr>
            <w:r>
              <w:rPr>
                <w:rFonts w:ascii="Times New Roman"/>
                <w:b w:val="false"/>
                <w:i w:val="false"/>
                <w:color w:val="000000"/>
                <w:sz w:val="20"/>
              </w:rPr>
              <w:t xml:space="preserve">налоговое заявление о постановке ККМ на учет в налоговом органе по форме (приложение 16),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Республики Казахстан под № 16425) (далее – Приказ) (далее – налоговое заявление о постановке ККМ на учет);</w:t>
            </w:r>
          </w:p>
          <w:p>
            <w:pPr>
              <w:spacing w:after="20"/>
              <w:ind w:left="20"/>
              <w:jc w:val="both"/>
            </w:pPr>
            <w:r>
              <w:rPr>
                <w:rFonts w:ascii="Times New Roman"/>
                <w:b w:val="false"/>
                <w:i w:val="false"/>
                <w:color w:val="000000"/>
                <w:sz w:val="20"/>
              </w:rPr>
              <w:t>ККМ, содержащая сведения о услугополучателе, ввод которых возможен без установки фискального режима; пронумерованные, прошнурованные, заверенные подписью и (или) печатью налогоплательщика книга учета наличных денег и книга товарных чеков;</w:t>
            </w:r>
          </w:p>
          <w:p>
            <w:pPr>
              <w:spacing w:after="20"/>
              <w:ind w:left="20"/>
              <w:jc w:val="both"/>
            </w:pPr>
            <w:r>
              <w:rPr>
                <w:rFonts w:ascii="Times New Roman"/>
                <w:b w:val="false"/>
                <w:i w:val="false"/>
                <w:color w:val="000000"/>
                <w:sz w:val="20"/>
              </w:rPr>
              <w:t>2) являющейся аппаратно-программным комплексом услугодателю предоставляются следующие документы:</w:t>
            </w:r>
          </w:p>
          <w:p>
            <w:pPr>
              <w:spacing w:after="20"/>
              <w:ind w:left="20"/>
              <w:jc w:val="both"/>
            </w:pPr>
            <w:r>
              <w:rPr>
                <w:rFonts w:ascii="Times New Roman"/>
                <w:b w:val="false"/>
                <w:i w:val="false"/>
                <w:color w:val="000000"/>
                <w:sz w:val="20"/>
              </w:rPr>
              <w:t>налоговое заявление о постановке ККМ на учет;</w:t>
            </w:r>
          </w:p>
          <w:p>
            <w:pPr>
              <w:spacing w:after="20"/>
              <w:ind w:left="20"/>
              <w:jc w:val="both"/>
            </w:pPr>
            <w:r>
              <w:rPr>
                <w:rFonts w:ascii="Times New Roman"/>
                <w:b w:val="false"/>
                <w:i w:val="false"/>
                <w:color w:val="000000"/>
                <w:sz w:val="20"/>
              </w:rPr>
              <w:t>краткое описание функциональных возможностей и характеристик аппаратно-программного комплекса;</w:t>
            </w:r>
          </w:p>
          <w:p>
            <w:pPr>
              <w:spacing w:after="20"/>
              <w:ind w:left="20"/>
              <w:jc w:val="both"/>
            </w:pPr>
            <w:r>
              <w:rPr>
                <w:rFonts w:ascii="Times New Roman"/>
                <w:b w:val="false"/>
                <w:i w:val="false"/>
                <w:color w:val="000000"/>
                <w:sz w:val="20"/>
              </w:rPr>
              <w:t>руководство по использованию модуля "Рабочее место налогового инспектора" заявленной для постановки на учет в органе государственных доходов модели аппаратно-программного комплекса. При постановке ККМ с функцией фиксации и (или) передачи данных документы предоставлять услугополучателем не требуется.</w:t>
            </w:r>
          </w:p>
          <w:p>
            <w:pPr>
              <w:spacing w:after="20"/>
              <w:ind w:left="20"/>
              <w:jc w:val="both"/>
            </w:pPr>
            <w:r>
              <w:rPr>
                <w:rFonts w:ascii="Times New Roman"/>
                <w:b w:val="false"/>
                <w:i w:val="false"/>
                <w:color w:val="000000"/>
                <w:sz w:val="20"/>
              </w:rPr>
              <w:t>2. Для снятия с учета ККМ без функции передачи данных:</w:t>
            </w:r>
          </w:p>
          <w:p>
            <w:pPr>
              <w:spacing w:after="20"/>
              <w:ind w:left="20"/>
              <w:jc w:val="both"/>
            </w:pPr>
            <w:r>
              <w:rPr>
                <w:rFonts w:ascii="Times New Roman"/>
                <w:b w:val="false"/>
                <w:i w:val="false"/>
                <w:color w:val="000000"/>
                <w:sz w:val="20"/>
              </w:rPr>
              <w:t>1) за исключением аппаратно-программного комплекса, услугодателю по месту ее использования представляются:</w:t>
            </w:r>
          </w:p>
          <w:p>
            <w:pPr>
              <w:spacing w:after="20"/>
              <w:ind w:left="20"/>
              <w:jc w:val="both"/>
            </w:pPr>
            <w:r>
              <w:rPr>
                <w:rFonts w:ascii="Times New Roman"/>
                <w:b w:val="false"/>
                <w:i w:val="false"/>
                <w:color w:val="000000"/>
                <w:sz w:val="20"/>
              </w:rPr>
              <w:t xml:space="preserve">налоговое заявление о снятии с учета ККМ по форме (приложение 17), утвержденной </w:t>
            </w:r>
            <w:r>
              <w:rPr>
                <w:rFonts w:ascii="Times New Roman"/>
                <w:b w:val="false"/>
                <w:i w:val="false"/>
                <w:color w:val="000000"/>
                <w:sz w:val="20"/>
              </w:rPr>
              <w:t>Приказом</w:t>
            </w:r>
            <w:r>
              <w:rPr>
                <w:rFonts w:ascii="Times New Roman"/>
                <w:b w:val="false"/>
                <w:i w:val="false"/>
                <w:color w:val="000000"/>
                <w:sz w:val="20"/>
              </w:rPr>
              <w:t xml:space="preserve"> (далее – налоговое заявление о снятии ККМ с учета);</w:t>
            </w:r>
          </w:p>
          <w:p>
            <w:pPr>
              <w:spacing w:after="20"/>
              <w:ind w:left="20"/>
              <w:jc w:val="both"/>
            </w:pPr>
            <w:r>
              <w:rPr>
                <w:rFonts w:ascii="Times New Roman"/>
                <w:b w:val="false"/>
                <w:i w:val="false"/>
                <w:color w:val="000000"/>
                <w:sz w:val="20"/>
              </w:rPr>
              <w:t>ККМ с блоком фискальной памяти с установленной пломбой услугодателя;</w:t>
            </w:r>
          </w:p>
          <w:p>
            <w:pPr>
              <w:spacing w:after="20"/>
              <w:ind w:left="20"/>
              <w:jc w:val="both"/>
            </w:pPr>
            <w:r>
              <w:rPr>
                <w:rFonts w:ascii="Times New Roman"/>
                <w:b w:val="false"/>
                <w:i w:val="false"/>
                <w:color w:val="000000"/>
                <w:sz w:val="20"/>
              </w:rPr>
              <w:t>пронумерованная, прошнурованная, заверенная подписью должностного лица и печатью услугодателя книга учета наличных денег и книга товарных чеков;</w:t>
            </w:r>
          </w:p>
          <w:p>
            <w:pPr>
              <w:spacing w:after="20"/>
              <w:ind w:left="20"/>
              <w:jc w:val="both"/>
            </w:pPr>
            <w:r>
              <w:rPr>
                <w:rFonts w:ascii="Times New Roman"/>
                <w:b w:val="false"/>
                <w:i w:val="false"/>
                <w:color w:val="000000"/>
                <w:sz w:val="20"/>
              </w:rPr>
              <w:t>регистрационная карточка ККМ;</w:t>
            </w:r>
          </w:p>
          <w:p>
            <w:pPr>
              <w:spacing w:after="20"/>
              <w:ind w:left="20"/>
              <w:jc w:val="both"/>
            </w:pPr>
            <w:r>
              <w:rPr>
                <w:rFonts w:ascii="Times New Roman"/>
                <w:b w:val="false"/>
                <w:i w:val="false"/>
                <w:color w:val="000000"/>
                <w:sz w:val="20"/>
              </w:rPr>
              <w:t>2) являющейся аппаратно-программным комплексом, услугополучатель представляет услугодателю налоговое заявление о снятии ККМ с учета и обеспечивает доступ к модулю "Рабочее место налогового инспектора".</w:t>
            </w:r>
          </w:p>
          <w:p>
            <w:pPr>
              <w:spacing w:after="20"/>
              <w:ind w:left="20"/>
              <w:jc w:val="both"/>
            </w:pPr>
            <w:r>
              <w:rPr>
                <w:rFonts w:ascii="Times New Roman"/>
                <w:b w:val="false"/>
                <w:i w:val="false"/>
                <w:color w:val="000000"/>
                <w:sz w:val="20"/>
              </w:rPr>
              <w:t>3. При изменении регистрационных данных ККМ без функции передачи данных представляется налоговое заявление о постановке ККМ на учет в налоговом органе по форме (приложение 16), утвержденной Приказом.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законами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Несоответствие регистрационных сведений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 государственной услуги, в том числе оказываемой в электронной форме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Услугополучатель имеет способы получения государственной услуги в информационной системе услугодателя:</w:t>
            </w:r>
          </w:p>
          <w:p>
            <w:pPr>
              <w:spacing w:after="20"/>
              <w:ind w:left="20"/>
              <w:jc w:val="both"/>
            </w:pPr>
          </w:p>
          <w:p>
            <w:pPr>
              <w:spacing w:after="20"/>
              <w:ind w:left="20"/>
              <w:jc w:val="both"/>
            </w:pPr>
            <w:r>
              <w:rPr>
                <w:rFonts w:ascii="Times New Roman"/>
                <w:b w:val="false"/>
                <w:i w:val="false"/>
                <w:color w:val="000000"/>
                <w:sz w:val="20"/>
              </w:rPr>
              <w:t>1) через интернет-ресурс операторов фискальных данных при условии наличия электронной цифровой подписи (далее – ЭЦП) и посредством использования одноразового пароля, полученного посредством SMS-оповещения;</w:t>
            </w:r>
          </w:p>
          <w:p>
            <w:pPr>
              <w:spacing w:after="20"/>
              <w:ind w:left="20"/>
              <w:jc w:val="both"/>
            </w:pPr>
            <w:r>
              <w:rPr>
                <w:rFonts w:ascii="Times New Roman"/>
                <w:b w:val="false"/>
                <w:i w:val="false"/>
                <w:color w:val="000000"/>
                <w:sz w:val="20"/>
              </w:rPr>
              <w:t>2) через веб-портал "электронного правительства" при условии наличия ЭЦП и посредством использования одноразового пароля, полученного посредством SMS-оповещения: на интернет-ресурсах операторов фискальных данных.</w:t>
            </w:r>
          </w:p>
          <w:p>
            <w:pPr>
              <w:spacing w:after="20"/>
              <w:ind w:left="20"/>
              <w:jc w:val="both"/>
            </w:pPr>
            <w:r>
              <w:rPr>
                <w:rFonts w:ascii="Times New Roman"/>
                <w:b w:val="false"/>
                <w:i w:val="false"/>
                <w:color w:val="000000"/>
                <w:sz w:val="20"/>
              </w:rPr>
              <w:t>При обнаружении сбоя либо технических неполадок на веб-портале "электронного правительства" необходимо обратиться в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Единый контакт-центр по вопросам оказания государственных услуг: 8-800-080-7777 или 1414.</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 моделей</w:t>
            </w:r>
            <w:r>
              <w:br/>
            </w:r>
            <w:r>
              <w:rPr>
                <w:rFonts w:ascii="Times New Roman"/>
                <w:b w:val="false"/>
                <w:i w:val="false"/>
                <w:color w:val="000000"/>
                <w:sz w:val="20"/>
              </w:rPr>
              <w:t>контрольно-кассовых машин</w:t>
            </w:r>
            <w:r>
              <w:br/>
            </w:r>
            <w:r>
              <w:rPr>
                <w:rFonts w:ascii="Times New Roman"/>
                <w:b w:val="false"/>
                <w:i w:val="false"/>
                <w:color w:val="000000"/>
                <w:sz w:val="20"/>
              </w:rPr>
              <w:t>в (из) государственный</w:t>
            </w:r>
            <w:r>
              <w:br/>
            </w:r>
            <w:r>
              <w:rPr>
                <w:rFonts w:ascii="Times New Roman"/>
                <w:b w:val="false"/>
                <w:i w:val="false"/>
                <w:color w:val="000000"/>
                <w:sz w:val="20"/>
              </w:rPr>
              <w:t>(государственного)</w:t>
            </w:r>
            <w:r>
              <w:br/>
            </w:r>
            <w:r>
              <w:rPr>
                <w:rFonts w:ascii="Times New Roman"/>
                <w:b w:val="false"/>
                <w:i w:val="false"/>
                <w:color w:val="000000"/>
                <w:sz w:val="20"/>
              </w:rPr>
              <w:t>реестр (реестра)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основных требований к оказанию государственной услуги "Внесение новых моделей контрольно-кассовых машин в Государственный реестр контрольно-кассовых машин"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Комитет государственных доходов Министерства финансов Республики Казахстан (далее – услугодатель)</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Способы предоставления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через канцелярию услугодателя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10 (десяти) рабочих дней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Бумажная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Решение о включении (отказе во включении) модели контрольно-кассовой машины в государственный реестр</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услуга оказывается бесплатно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 услугодателя и объектов информации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p>
            <w:pPr>
              <w:spacing w:after="20"/>
              <w:ind w:left="20"/>
              <w:jc w:val="both"/>
            </w:pP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и сведений, истребуемых у услугополучателя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налоговое заявление о включении контрольно-кассовой машины в государственный реестр по форме согласно приложению 1 к Правилам включения (исключения) моделей контрольно-кассовых машин в (из) государственный (государственного) реестр (реестра) контрольно-кассовых машин (далее – Правила);</w:t>
            </w:r>
          </w:p>
          <w:p>
            <w:pPr>
              <w:spacing w:after="20"/>
              <w:ind w:left="20"/>
              <w:jc w:val="both"/>
            </w:pPr>
          </w:p>
          <w:p>
            <w:pPr>
              <w:spacing w:after="20"/>
              <w:ind w:left="20"/>
              <w:jc w:val="both"/>
            </w:pPr>
            <w:r>
              <w:rPr>
                <w:rFonts w:ascii="Times New Roman"/>
                <w:b w:val="false"/>
                <w:i w:val="false"/>
                <w:color w:val="000000"/>
                <w:sz w:val="20"/>
              </w:rPr>
              <w:t>2) эталонный образец модели контрольно-кассовой машины;</w:t>
            </w:r>
          </w:p>
          <w:p>
            <w:pPr>
              <w:spacing w:after="20"/>
              <w:ind w:left="20"/>
              <w:jc w:val="both"/>
            </w:pPr>
            <w:r>
              <w:rPr>
                <w:rFonts w:ascii="Times New Roman"/>
                <w:b w:val="false"/>
                <w:i w:val="false"/>
                <w:color w:val="000000"/>
                <w:sz w:val="20"/>
              </w:rPr>
              <w:t>3) паспорт завода-изготовителя;</w:t>
            </w:r>
          </w:p>
          <w:p>
            <w:pPr>
              <w:spacing w:after="20"/>
              <w:ind w:left="20"/>
              <w:jc w:val="both"/>
            </w:pPr>
            <w:r>
              <w:rPr>
                <w:rFonts w:ascii="Times New Roman"/>
                <w:b w:val="false"/>
                <w:i w:val="false"/>
                <w:color w:val="000000"/>
                <w:sz w:val="20"/>
              </w:rPr>
              <w:t>4) техническая документация завода-изготовителя;</w:t>
            </w:r>
          </w:p>
          <w:p>
            <w:pPr>
              <w:spacing w:after="20"/>
              <w:ind w:left="20"/>
              <w:jc w:val="both"/>
            </w:pPr>
            <w:r>
              <w:rPr>
                <w:rFonts w:ascii="Times New Roman"/>
                <w:b w:val="false"/>
                <w:i w:val="false"/>
                <w:color w:val="000000"/>
                <w:sz w:val="20"/>
              </w:rPr>
              <w:t>5) руководство по эксплуатации контрольно-кассовой машины на бумажном и электронном носителях;</w:t>
            </w:r>
          </w:p>
          <w:p>
            <w:pPr>
              <w:spacing w:after="20"/>
              <w:ind w:left="20"/>
              <w:jc w:val="both"/>
            </w:pPr>
            <w:r>
              <w:rPr>
                <w:rFonts w:ascii="Times New Roman"/>
                <w:b w:val="false"/>
                <w:i w:val="false"/>
                <w:color w:val="000000"/>
                <w:sz w:val="20"/>
              </w:rPr>
              <w:t xml:space="preserve">6) руководство для должностного лица услугодателя на бумажном и электронном носителях, содержащее подробное описание действий должностного лица услугодателя при установке фискального режима, перерегистрации контрольно-кассовой машины, снятии фискальных отчетов, отчета о текущем состоянии кассы (Х-отчет), а также введении информации, предусмотренной </w:t>
            </w:r>
            <w:r>
              <w:rPr>
                <w:rFonts w:ascii="Times New Roman"/>
                <w:b w:val="false"/>
                <w:i w:val="false"/>
                <w:color w:val="000000"/>
                <w:sz w:val="20"/>
              </w:rPr>
              <w:t>статьей 166</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для печати в контрольном чеке;</w:t>
            </w:r>
          </w:p>
          <w:p>
            <w:pPr>
              <w:spacing w:after="20"/>
              <w:ind w:left="20"/>
              <w:jc w:val="both"/>
            </w:pPr>
            <w:r>
              <w:rPr>
                <w:rFonts w:ascii="Times New Roman"/>
                <w:b w:val="false"/>
                <w:i w:val="false"/>
                <w:color w:val="000000"/>
                <w:sz w:val="20"/>
              </w:rPr>
              <w:t>7) гарантийное обязательство по технической поддержке модели контрольно-кассовой машины или его нотариально засвидетельствованная копия от завода-изготовителя или от его законного представителя;</w:t>
            </w:r>
          </w:p>
          <w:p>
            <w:pPr>
              <w:spacing w:after="20"/>
              <w:ind w:left="20"/>
              <w:jc w:val="both"/>
            </w:pPr>
            <w:r>
              <w:rPr>
                <w:rFonts w:ascii="Times New Roman"/>
                <w:b w:val="false"/>
                <w:i w:val="false"/>
                <w:color w:val="000000"/>
                <w:sz w:val="20"/>
              </w:rPr>
              <w:t>8) сведения о соответствии технических характеристик модели контрольно-кассовой машины, указанных в документации завода-изготовителя, основным техническим требованиям по форме, установленной уполномоченным органом согласно приложению к Правилам;</w:t>
            </w:r>
          </w:p>
          <w:p>
            <w:pPr>
              <w:spacing w:after="20"/>
              <w:ind w:left="20"/>
              <w:jc w:val="both"/>
            </w:pPr>
            <w:r>
              <w:rPr>
                <w:rFonts w:ascii="Times New Roman"/>
                <w:b w:val="false"/>
                <w:i w:val="false"/>
                <w:color w:val="000000"/>
                <w:sz w:val="20"/>
              </w:rPr>
              <w:t>9) сертификат соответствия или иной документ, подтверждающий соответствие установленным техническим требованиям модели контрольно-кассовой машины с указанием QR&gt;-кода, выданный в электронном виде либо их нотариально засвидетельствованная копия, при выдаче на бумажном носителе.</w:t>
            </w:r>
          </w:p>
          <w:p>
            <w:pPr>
              <w:spacing w:after="20"/>
              <w:ind w:left="20"/>
              <w:jc w:val="both"/>
            </w:pPr>
            <w:r>
              <w:rPr>
                <w:rFonts w:ascii="Times New Roman"/>
                <w:b w:val="false"/>
                <w:i w:val="false"/>
                <w:color w:val="000000"/>
                <w:sz w:val="20"/>
              </w:rPr>
              <w:t>Если моделью контрольно-кассовой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законами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случаях несоблюдения одного из условий, указанных в пункте 8 Правил:</w:t>
            </w:r>
          </w:p>
          <w:p>
            <w:pPr>
              <w:spacing w:after="20"/>
              <w:ind w:left="20"/>
              <w:jc w:val="both"/>
            </w:pPr>
          </w:p>
          <w:p>
            <w:pPr>
              <w:spacing w:after="20"/>
              <w:ind w:left="20"/>
              <w:jc w:val="both"/>
            </w:pPr>
            <w:r>
              <w:rPr>
                <w:rFonts w:ascii="Times New Roman"/>
                <w:b w:val="false"/>
                <w:i w:val="false"/>
                <w:color w:val="000000"/>
                <w:sz w:val="20"/>
              </w:rPr>
              <w:t>1) наличие налогового заявления о включении контрольно–кассовой машины в государственный реестр услугополучателя и материалов, указанных в пункте 7 Правил;</w:t>
            </w:r>
          </w:p>
          <w:p>
            <w:pPr>
              <w:spacing w:after="20"/>
              <w:ind w:left="20"/>
              <w:jc w:val="both"/>
            </w:pPr>
            <w:r>
              <w:rPr>
                <w:rFonts w:ascii="Times New Roman"/>
                <w:b w:val="false"/>
                <w:i w:val="false"/>
                <w:color w:val="000000"/>
                <w:sz w:val="20"/>
              </w:rPr>
              <w:t>2) соответствие модели контрольно-кассовой машины техническим требованиям согласно приложению 3 к Правилам.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 государственной услуги, в том числе оказываемой в электронной форме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w:t>
            </w:r>
          </w:p>
          <w:p>
            <w:pPr>
              <w:spacing w:after="20"/>
              <w:ind w:left="20"/>
              <w:jc w:val="both"/>
            </w:pPr>
          </w:p>
          <w:p>
            <w:pPr>
              <w:spacing w:after="20"/>
              <w:ind w:left="20"/>
              <w:jc w:val="both"/>
            </w:pPr>
            <w:r>
              <w:rPr>
                <w:rFonts w:ascii="Times New Roman"/>
                <w:b w:val="false"/>
                <w:i w:val="false"/>
                <w:color w:val="000000"/>
                <w:sz w:val="20"/>
              </w:rPr>
              <w:t>
Контактные телефоны Единого контакт-центра: 8-800-080-7777, 1414.</w:t>
            </w:r>
          </w:p>
          <w:p>
            <w:pPr>
              <w:spacing w:after="20"/>
              <w:ind w:left="20"/>
              <w:jc w:val="both"/>
            </w:pPr>
            <w:r>
              <w:rPr>
                <w:rFonts w:ascii="Times New Roman"/>
                <w:b w:val="false"/>
                <w:i w:val="false"/>
                <w:color w:val="000000"/>
                <w:sz w:val="20"/>
              </w:rPr>
              <w:t>Адрес места оказания государственной услуги размещены на интернет-ресурсах услугодателя.</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w:t>
            </w:r>
            <w:r>
              <w:br/>
            </w:r>
            <w:r>
              <w:rPr>
                <w:rFonts w:ascii="Times New Roman"/>
                <w:b w:val="false"/>
                <w:i w:val="false"/>
                <w:color w:val="000000"/>
                <w:sz w:val="20"/>
              </w:rPr>
              <w:t>моделей контрольно-кассовых</w:t>
            </w:r>
            <w:r>
              <w:br/>
            </w:r>
            <w:r>
              <w:rPr>
                <w:rFonts w:ascii="Times New Roman"/>
                <w:b w:val="false"/>
                <w:i w:val="false"/>
                <w:color w:val="000000"/>
                <w:sz w:val="20"/>
              </w:rPr>
              <w:t>машин в (из) государственный</w:t>
            </w:r>
            <w:r>
              <w:br/>
            </w:r>
            <w:r>
              <w:rPr>
                <w:rFonts w:ascii="Times New Roman"/>
                <w:b w:val="false"/>
                <w:i w:val="false"/>
                <w:color w:val="000000"/>
                <w:sz w:val="20"/>
              </w:rPr>
              <w:t>(государственного) реестр</w:t>
            </w:r>
            <w:r>
              <w:br/>
            </w:r>
            <w:r>
              <w:rPr>
                <w:rFonts w:ascii="Times New Roman"/>
                <w:b w:val="false"/>
                <w:i w:val="false"/>
                <w:color w:val="000000"/>
                <w:sz w:val="20"/>
              </w:rPr>
              <w:t>(реестра)</w:t>
            </w:r>
            <w:r>
              <w:br/>
            </w:r>
            <w:r>
              <w:rPr>
                <w:rFonts w:ascii="Times New Roman"/>
                <w:b w:val="false"/>
                <w:i w:val="false"/>
                <w:color w:val="000000"/>
                <w:sz w:val="20"/>
              </w:rPr>
              <w:t>контрольно-кассовых машин</w:t>
            </w:r>
          </w:p>
        </w:tc>
      </w:tr>
    </w:tbl>
    <w:bookmarkStart w:name="z59" w:id="0"/>
    <w:p>
      <w:pPr>
        <w:spacing w:after="0"/>
        <w:ind w:left="0"/>
        <w:jc w:val="left"/>
      </w:pPr>
      <w:r>
        <w:rPr>
          <w:rFonts w:ascii="Times New Roman"/>
          <w:b/>
          <w:i w:val="false"/>
          <w:color w:val="000000"/>
        </w:rPr>
        <w:t xml:space="preserve"> Технические требования и форма соответствия техническим требованиям</w:t>
      </w:r>
      <w:r>
        <w:br/>
      </w:r>
      <w:r>
        <w:rPr>
          <w:rFonts w:ascii="Times New Roman"/>
          <w:b/>
          <w:i w:val="false"/>
          <w:color w:val="000000"/>
        </w:rPr>
        <w:t>контрольно-кассовой машины, не обеспечивающей передачу сведений</w:t>
      </w:r>
      <w:r>
        <w:br/>
      </w:r>
      <w:r>
        <w:rPr>
          <w:rFonts w:ascii="Times New Roman"/>
          <w:b/>
          <w:i w:val="false"/>
          <w:color w:val="000000"/>
        </w:rPr>
        <w:t>о денежных расчетах в органы государственных доходов</w:t>
      </w:r>
      <w:r>
        <w:br/>
      </w:r>
      <w:r>
        <w:rPr>
          <w:rFonts w:ascii="Times New Roman"/>
          <w:b/>
          <w:i w:val="false"/>
          <w:color w:val="000000"/>
        </w:rPr>
        <w:t>_________________________________________________</w:t>
      </w:r>
      <w:r>
        <w:br/>
      </w:r>
      <w:r>
        <w:rPr>
          <w:rFonts w:ascii="Times New Roman"/>
          <w:b/>
          <w:i w:val="false"/>
          <w:color w:val="000000"/>
        </w:rPr>
        <w:t>(наименование модели контрольно-кассовой машины)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п/п</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Технические требования к контрольно-кассовой машине (далее – ККМ), не являющейся компьютерной системой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соответствии основным техническим требованиям технических характеристик модели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Общие требования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заполнения данной графы используются сведения документации завода-изготовителя с обязательным указанием страницы в документации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программный пароль (не менее четырех разрядов) или номерные ключи (не менее 99 вариантов), входящие в комплект поставки ККМ (количество ключей определяется конкретной моделью)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оформление чековой и контрольной лент (электронного журнала) в едином рабочем цикле при регистрации покупки (продажи)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фискальную память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блокирование ККМ в случае отсутствия ленты, неправильного выполнения операции кассиром, при возникновении аварийных ситуаций или сторнирование (аннулирование проведенных операций), при неисправности, отключении фискальной или оперативной памяти, а также несанкционированном доступе к фискальной или оперативной памяти при работе ККМ в фискальном режиме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переполнении фискальной памяти предотвращать оформление торговых операций и выдачу контрольного чека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разрядность счетчика главных Z-отчетов не менее четырех разрядов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сохранность информации в оперативном запоминающем устройстве ККМ при отключении сетевого питания не менее 1 месяца (720 часов)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программирование основных режимов работы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автоматическое тестирование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кожух, снабженный устройством, исключающим его бесконтрольное снятие, и опломбированный заводом- изготовителем или лицом, проводящим техническое обслуживание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обозначения на клавиатуре, информация, выводимая на печать и индикацию, на государственном или русском языках.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Требование к маркировке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имеет маркировку, содержащую следующую информацию: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наименование модели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заводской номер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дату выпуска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фирменный знак производителя. При этом в наименовании модели ККМ должен присутствовать отличительный знак для потребителей Республики Казахстан "KZ", указываемый также в эксплуатационной документации на данную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 нанесения маркировки должен обеспечивать ее сохранность в течение срока службы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чекам и иным документам, формируемым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формирование следующих документов: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чек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фискальный отчет (краткий и полный)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отчет по кассирам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отчет по секциям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сменный (суточный) отчет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печать в контрольном чеке: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наименования налогоплательщика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бизнес-идентификационного номера/индивидуального идентификационного номера (БИН/ИИН)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заводского номера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регистрационного номера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порядкового номера чека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наименования товара, работы, услуги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даты и времени совершения покупки товаров, выполнения работ, оказания услуг</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цены товара, работы, услуги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суммы покупки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фискального признака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ККМ, применяемая в пункте обмена валют, приема лома металлов, стеклопосуды, ломбарде должна обеспечивать печать на контрольном чеке информации, как о сумме продаж, так и о сумме покупок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модели ККМ, включенные в государственный реестр ККМ после 1 января 2009 года, обеспечивают печать в контрольном чеке реквизитов, указанных в настоящем пункте, в том числе на казахском языке, с использованием специфических букв алфавита казахского языка.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Образец отчета фискальной памяти (далее – ФП) и последовательность действий для его получения должны быть указаны в эксплуатационной документации на конкретную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отчета ФП включает в себя: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введение действующего (установленного ранее) пароля доступа к ФП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введение начальной даты (или начального номера закрытия смены) периода, за который получается отчет ФП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введение конечной даты (или конечного номера закрытия смены) периода, за который получается отчет ФП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введение признака типа отчета ФП (полного или сокращенного).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общем случае может задаваться заведомо больший период, чем фактически зарегистрированный в ФП.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Отчет ФП должен содержать следующие реквизиты: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наименование пользователя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фискальный признак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сквозной порядковый номер документа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дату получения отчета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время получения отчета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период, за который формируется отчет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заводской номер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реквизиты (кроме пароля) фискализации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реквизиты (кроме пароля) проведенной перерегистрации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все итоги сменных покупок (продаж) за период с указанием даты регистрации конкретного итога и номера закрытия смены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суммарный итог покупок (продаж) за период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информации, регистрируемой в фискальной памяти заполняются в Таблице 1 к настоящим Требованиям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режиму работы и порядку заполнения фискальной памяти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работу в не фискальном и фискальном режимах.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Первичный пароль доступа к ФП и порядок проведения фискализации и перерегистрации должны быть указаны в эксплуатационной документации на конкретную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Фискальный режим должен обеспечивать работу ККМ в полном соответствии с эксплуатационной документацией.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 документы, оформленные ККМ в фискальном режиме, должны иметь отличительный фискальный признак, выводимый на печать только по завершении формирования контрольного чека.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ввод следующих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заводской номер ККМ (если заводской номер ККМ введен в ФП на заводе-изготовителе, то при фискализации он не вводится)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БИН/ИИН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дата проведения фискализации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новый пароль доступа к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регистрационный номер ККМ в органе государственных доходов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ввод данных, указанных в пункте 25 Технических требований и форме соответствия техническим требованиям контрольно-кассовой машины, не обеспечивающей передачу сведений о денежных расчетах в органы государственных доходов (далее – Требования), в соответствии с нижеприведенными аббревиатурами: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ЗНМ - заводской номер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БИН/ИИН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РНМ - регистрационный номер ККМ в органе государственных доходов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ФП - фискальный признак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процессе перерегистрации ККМ должна обеспечивать ввод следующих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установленный ранее пароль доступа к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регистрационный номер ККМ в органе государственных доходов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БИН/ИИН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дата проведения перерегистрации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новый пароль доступа к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проведении фискализации или перерегистрации все вводимые реквизиты (кроме пароля доступа к фискальной памяти) должны выводиться на печать в чеке или подкладном (вкладном) документе.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Данные сменного отчета должны регистрироваться в фискальной памяти при проведении операции закрытия смены (при формировании ККМ сменного отчета с гашением). При этом обнуление денежных сменных регистров оперативного запоминающего устройства должно происходить только после печати сменного отчета и завершения регистрации данных в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проведения перерегистрации, снятия отчета фискальной памяти и коррекции даты могут проводиться на ККМ только после завершения операции закрытия смены. До этого момента проведение вышеупомянутых операций должно блокироваться.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контролировать продолжительность смены. Моментом начала отсчета продолжительности смены считается окончание оформления первого платежного документа за смену. В случае превышения указанной выше продолжительности смены ККМ должна блокировать возможность оформления платежных документов до проведения сменного отчета с гашением.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исправлении текущей даты ККМ должна контролировать корректность вводимой даты, которая не может быть более ранней, чем дата последней записи в фискальной памяти, включая и дату проведения операции фискализации или перерегистрации. При попытке ввода более ранней даты ККМ должна блокировать проведение всех операций до ввода правильной даты. При вводе даты поздней более чем на один день в ККМ должны быть предприняты специальные меры по предупреждению случайной ошибки ввода, например, повторный запрос даты и установка ее только после двукратного совпадения.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получение отчета фискальной памяти и проведение перерегистрации исключительно по паролю доступа к фискальной памяти, который вводится и регистрируется в фискальной памяти в процессе фискализации или перерегистрации.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зарегистрированная в блоке фискальной памяти, должна сохраняться не менее 8 лет с момента перевода ККМ в фискальный режим.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условиям блокирования выполнения операций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блокировать (прекращать) выполнение операций в следующих случаях: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при попытке ввода неправильного пароля доступа к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при попытке проведения торговых операций, программирования параметров ККМ, перерегистрации, снятия фискального отчета и коррекции даты в случае непроведения соответствующих Z-отчетов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при попытке проведения операций, приводящих к переполнению или отрицательному результату, а также при неисправности или отключении фискальной памяти. Блокировка регистрирующих функций ККМ должна сниматься после устранения причин, вызвавших блокировку.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вывод сообщения о количестве свободных полей в фискальной памяти для записи сменных отчетов. При количестве свободных полей менее 30 вывод сообщения строго обязателен и должен осуществляться автоматически на документе, оформляемом ККМ при операциях закрытия смены или начала смены.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Фискальная память должна быть размещена под общим опломбированным кожухом ККМ, а в случае блочной конструкции ККМ — под опломбированным кожухом, накрывающим энергонезависимое оперативное запоминающее устройство, в котором формируются фискальные данные, процессор управления фискальной памяти и печатающее устройство платежных документов. Другие размещения фискальной памяти не допускаются.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Фискальная память или блок фискальной памяти должны быть выполнены в виде отдельного модуля (платы). Конструкция этого модуля должна обеспечить невозможность доступа к хранящейся в фискальной памяти информации и замены фискальной памяти (блока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Конструкция фискальной памяти (блока фискальной памяти) должна предусматривать защиту от механических, электромагнитных и других видов воздействий, как при работе ККМ, так и при техническом обслуживании и ремонте с применением штатных приборов, оборудования и расходных материалов.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Дополнительные требования 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ККМ должен быть предусмотрен режим проверки сохранности фискальных данных. Порядок проведения режима проверки должен быть указан в эксплуатационной документации на конкретную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Изготовитель ККМ предусматривает при аварии ККМ прочтение работниками органов государственных доходов содержимого ФП на других технических средствах в условиях лица, осуществляющего техническое обслуживание. Порядок прочтения содержимого фискальной памяти для этого случая указан в ремонтной документации на конкретную модель ККМ либо представлен заявителем.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Наряду с полной реализацией функций в соответствии с техническими требованиями для конкретной группы ККМ исключать возможность без нарушения пломбировки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изменять потребителем той части, которая управляет чтением и регистрацией информации в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формировать фискальные данные в энергонезависимом запоминающем устройстве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выводить на документы отличительный признак фискального режима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Примечания: *Реквизиты выводятся только при получении полного фискального отчета. **Если в период, за который снимается фискальный отчет, менялось положение десятичной точки, итоги должны быть пересчитаны и суммируются отдельно по каждому периоду (до и после изменения положения десятичной точки).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Технические требования к ККМ, являющимися компьютерными системами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наличии соответствующих технических характеристик в руководстве по эксплуатации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ККМ должен быть реализован модуль "Рабочее место налогового инспектора"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Модуль "Рабочее место налогового инспектора" должен предусматривать наличие (формирование) руководства по его использованию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Модуль "Рабочее место налогового инспектора" должен обеспечивать некорректируемое энергонезависимое хранение всех операций ККМ, связанных с денежными расчетами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Модуль "Рабочее место налогового инспектора" должен обеспечивать формирование, выгрузку в формат Excel и печать следующих отчетов: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Х-отчет - (промежуточный отчет) - отчет о состоянии кассы на момент снятия отчета, который должен содержать обязательные сведения об остатке кассы на начало смены и момент снятия отчета, служебном приходе и расходе (инкассации) за день, суммах поступлений и выдачи денежных средств за день. Отчет должен формироваться в разрезе касс, кассиров, расчетно-кассовых отделов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фискальный отчет за период - отчет о суммах денежных средств по операциям, совершенным за определенный период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дополнительные отчеты - отчеты по операциям, кассам (кассирам), валютам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журнал отчетов - отчет по предыдущим снятым фискальным отчетам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Первичный вход в модуль "Рабочее место налогового инспектора" сопровождается вводом логина и пароля специалиста органа государственных доходов и формированием крипто-ключа для доступа к фискальным данным ККМ. Последующий вход в модуль "Рабочее место налогового инспектора" обеспечивается только с помощью сформированного крипто-ключа, введенного логина и пароля специалиста органа государственных доходов.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Алгоритмы, используемые ККМ при формировании крипто-ключа для доступа к фискальным данным должны быть сертифицированы в соответствии с законодательством Республики Казахстан "Об информатизации".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Контрольный чек ККМ (за исключением ККМ, являющихся компьютерными системами, применяемыми банками и организациями, осуществляющими отдельные виды банковских операций) обеспечивает печать в контрольном чеке: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наименования налогоплательщика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БИН/ИИН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заводского номера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регистрационного номера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порядкового номера чека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наименования операции, товара, работы, услуги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даты и времени совершения операции, покупки товаров, выполнения работ, оказания услуг</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суммы операции, цены товара, работы, услуги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общей стоимости товара, работы, услуги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реквизитов, указанных в настоящем пункте, в том числе на казахском языке, с использованием специфических букв алфавита казахского языка.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Контрольный чек ККМ, являющихся компьютерными системами, применяемыми банками и организациями, осуществляющими отдельные виды банковских операций, соответствует форме и содержанию, установленным Национальным Банком Республики Казахстан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февраля 2018 года № 39 "Об установлении формы и содержания контрольного чека аппаратно-программных комплексов, применяемых банками и организациями, осуществляющими отдельные виды банковских операций" по согласованию с Министерством финансов Республики Казахстан (зарегистрировано в Реестре государственной регистрации нормативных правовых актов Республики Казахстан под № 16639).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60" w:id="1"/>
    <w:p>
      <w:pPr>
        <w:spacing w:after="0"/>
        <w:ind w:left="0"/>
        <w:jc w:val="left"/>
      </w:pPr>
      <w:r>
        <w:rPr>
          <w:rFonts w:ascii="Times New Roman"/>
          <w:b/>
          <w:i w:val="false"/>
          <w:color w:val="000000"/>
        </w:rPr>
        <w:t xml:space="preserve"> Таблица 1</w:t>
      </w:r>
      <w:r>
        <w:br/>
      </w:r>
      <w:r>
        <w:rPr>
          <w:rFonts w:ascii="Times New Roman"/>
          <w:b/>
          <w:i w:val="false"/>
          <w:color w:val="000000"/>
        </w:rPr>
        <w:t>Требования к информации, регистрируемой в фискальной памяти</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записи</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Разрядность реквизита десятичных разрядов</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записей</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Установленные требования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указанные в документации завода-изготовителя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Установленные требования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указанные в документации завода-изготовителя</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Заводской номер контрольно-кассовой машины (далее – ККМ)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Фискализация ККМ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Регистрационный номер ККМ в органе государственных доходов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бизнес-идентификационный номер/ индивидуальный идентификационный номер (далее – БИН/ИИН) пользователя ККМ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фискализации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Пароль для проведения перерегистрации и получения фискального отчета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Перерегистрация ККМ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Регистрационный номер ККМ в органе государственных доходов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БИН/ИИН пользователя ККМ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перерегистрации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последнего закрытия смены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Пароль для проведения перерегистрации и получения фискального отчета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Закрытие смены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отчета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закрытие смены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 сменных покупок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Итог сменных продаж</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Служебная информация (обязательная)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Контрольные суммы записей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Определяется изготовителем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положения запятой в регистрируемых в ФП значениях итогов</w:t>
            </w:r>
          </w:p>
          <w:p>
            <w:pPr>
              <w:spacing w:after="20"/>
              <w:ind w:left="20"/>
              <w:jc w:val="both"/>
            </w:pPr>
          </w:p>
          <w:p>
            <w:pPr>
              <w:spacing w:after="20"/>
              <w:ind w:left="20"/>
              <w:jc w:val="both"/>
            </w:pPr>
            <w:r>
              <w:rPr>
                <w:rFonts w:ascii="Times New Roman"/>
                <w:b w:val="false"/>
                <w:i w:val="false"/>
                <w:color w:val="000000"/>
                <w:sz w:val="20"/>
              </w:rPr>
              <w:t>Служебные индексы, признаки, флаги</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*Реквизит относится к ККМ для пунктов обмена валюты, приема лома металлов, стеклопосуды, ломбардов.</w:t>
      </w:r>
      <w:r>
        <w:br/>
      </w:r>
      <w:r>
        <w:rPr>
          <w:rFonts w:ascii="Times New Roman"/>
          <w:b w:val="false"/>
          <w:i w:val="false"/>
          <w:color w:val="000000"/>
          <w:sz w:val="28"/>
        </w:rPr>
        <w:t>Физическое хранение указанных данных осуществляется в блоке фискальной памяти.</w:t>
      </w:r>
      <w:r>
        <w:br/>
      </w:r>
      <w:r>
        <w:rPr>
          <w:rFonts w:ascii="Times New Roman"/>
          <w:b w:val="false"/>
          <w:i w:val="false"/>
          <w:color w:val="000000"/>
          <w:sz w:val="28"/>
        </w:rPr>
        <w:t>
</w:t>
      </w:r>
    </w:p>
    <w:bookmarkStart w:name="z62" w:id="2"/>
    <w:p>
      <w:pPr>
        <w:spacing w:after="0"/>
        <w:ind w:left="0"/>
        <w:jc w:val="left"/>
      </w:pPr>
      <w:r>
        <w:rPr>
          <w:rFonts w:ascii="Times New Roman"/>
          <w:b/>
          <w:i w:val="false"/>
          <w:color w:val="000000"/>
        </w:rPr>
        <w:t xml:space="preserve"> Технические требования и форма соответствия техническим требованиям</w:t>
      </w:r>
      <w:r>
        <w:br/>
      </w:r>
      <w:r>
        <w:rPr>
          <w:rFonts w:ascii="Times New Roman"/>
          <w:b/>
          <w:i w:val="false"/>
          <w:color w:val="000000"/>
        </w:rPr>
        <w:t>контрольно-кассовой машины, обеспечивающей передачу сведений</w:t>
      </w:r>
      <w:r>
        <w:br/>
      </w:r>
      <w:r>
        <w:rPr>
          <w:rFonts w:ascii="Times New Roman"/>
          <w:b/>
          <w:i w:val="false"/>
          <w:color w:val="000000"/>
        </w:rPr>
        <w:t>о денежных расчетах в органы государственных доходов</w:t>
      </w:r>
      <w:r>
        <w:br/>
      </w:r>
      <w:r>
        <w:rPr>
          <w:rFonts w:ascii="Times New Roman"/>
          <w:b/>
          <w:i w:val="false"/>
          <w:color w:val="000000"/>
        </w:rPr>
        <w:t>_______________________________________________________________</w:t>
      </w:r>
      <w:r>
        <w:br/>
      </w:r>
      <w:r>
        <w:rPr>
          <w:rFonts w:ascii="Times New Roman"/>
          <w:b/>
          <w:i w:val="false"/>
          <w:color w:val="000000"/>
        </w:rPr>
        <w:t>(наименование модели контрольно-кассовой машины)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Технические требования к контрольно-кассовой машине (далее –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соответствии основным техническим требованиям технических характеристик модели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Общие требования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заполнения данной графы используются сведения документации завода-изготовителя с обязательным указанием названия документа, номера страницы и конкретного пункта документа, в котором описана реализация требования.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1. Требования к контрольно-кассовым машинам с функцией фиксации и передачи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программный пароль (не менее четырех разрядов) или номерные ключи.</w:t>
            </w:r>
          </w:p>
          <w:p>
            <w:pPr>
              <w:spacing w:after="20"/>
              <w:ind w:left="20"/>
              <w:jc w:val="both"/>
            </w:pPr>
          </w:p>
          <w:p>
            <w:pPr>
              <w:spacing w:after="20"/>
              <w:ind w:left="20"/>
              <w:jc w:val="both"/>
            </w:pPr>
            <w:r>
              <w:rPr>
                <w:rFonts w:ascii="Times New Roman"/>
                <w:b w:val="false"/>
                <w:i w:val="false"/>
                <w:color w:val="000000"/>
                <w:sz w:val="20"/>
              </w:rPr>
              <w:t>Программными паролями должны защищаться, как минимум, следующие режимы работы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режим регистрации продаж;</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режим программирования;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режим "Закрытие смены".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функционал автоматического тестирования при включении ККМ в работу в начале смены, а также в конце смены при снятии суточного Z-отчета.</w:t>
            </w:r>
          </w:p>
          <w:p>
            <w:pPr>
              <w:spacing w:after="20"/>
              <w:ind w:left="20"/>
              <w:jc w:val="both"/>
            </w:pPr>
          </w:p>
          <w:p>
            <w:pPr>
              <w:spacing w:after="20"/>
              <w:ind w:left="20"/>
              <w:jc w:val="both"/>
            </w:pPr>
            <w:r>
              <w:rPr>
                <w:rFonts w:ascii="Times New Roman"/>
                <w:b w:val="false"/>
                <w:i w:val="false"/>
                <w:color w:val="000000"/>
                <w:sz w:val="20"/>
              </w:rPr>
              <w:t>Функционал должен включать в себя: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Тестирование основных блоков и узлов.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Тестирование программного обеспечения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Тестирование и контроль целостности данных сохраненных в накопителе фискальных данных путем:</w:t>
            </w:r>
          </w:p>
          <w:p>
            <w:pPr>
              <w:spacing w:after="20"/>
              <w:ind w:left="20"/>
              <w:jc w:val="both"/>
            </w:pPr>
          </w:p>
          <w:p>
            <w:pPr>
              <w:spacing w:after="20"/>
              <w:ind w:left="20"/>
              <w:jc w:val="both"/>
            </w:pPr>
            <w:r>
              <w:rPr>
                <w:rFonts w:ascii="Times New Roman"/>
                <w:b w:val="false"/>
                <w:i w:val="false"/>
                <w:color w:val="000000"/>
                <w:sz w:val="20"/>
              </w:rPr>
              <w:t>1) проверки информации о всех выданных чеках за последнюю смену и сверки с контрольной суммой последнего Z-отчета;</w:t>
            </w:r>
          </w:p>
          <w:p>
            <w:pPr>
              <w:spacing w:after="20"/>
              <w:ind w:left="20"/>
              <w:jc w:val="both"/>
            </w:pPr>
            <w:r>
              <w:rPr>
                <w:rFonts w:ascii="Times New Roman"/>
                <w:b w:val="false"/>
                <w:i w:val="false"/>
                <w:color w:val="000000"/>
                <w:sz w:val="20"/>
              </w:rPr>
              <w:t>2) сопоставления общей контрольной суммы всех записей в накопителе фискальных данных с суммой контрольных записей всех Z-отчетов.</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Тестирование связи с сервером оператора фискальных данных (путем отправки тестового сообщения и получения ответа).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блокирование ККМ в случае отрицательного прохождения автоматического тестирования: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тестировании основных блоков и узлов.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тестировании программного обеспечения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тестировании и контроле целостности данных сохраненных в накопителе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оформление чека ККМ и передачу данных чека на сервер оператора фискальных данных в едином рабочем цикле при регистрации покупки (продажи).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блокирование проведения операций, в случае отсутствия или обрыва чековой ленты, неправильного выполнения операции кассиром и при возникновении других проблем в работе ККМ, приведших к невозможности выдачи кассиром чека ККМ покупателю.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возможность подключения сканера штрих кода для считывания идентификатора маркировки товара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Обеспечивать сохранность информации о чеках ККМ, накопленных за период работы ККМ в автономном режиме в накопителе фискальных данных ККМ до момента передачи на сервер оператора фискальных данных (далее - ОФД).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с проведением периодической их контрольной сверки (при включении ККМ и при снятии Z-отчета).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программирование (конфигурирование) основных режимов работы:</w:t>
            </w:r>
          </w:p>
          <w:p>
            <w:pPr>
              <w:spacing w:after="20"/>
              <w:ind w:left="20"/>
              <w:jc w:val="both"/>
            </w:pPr>
          </w:p>
          <w:p>
            <w:pPr>
              <w:spacing w:after="20"/>
              <w:ind w:left="20"/>
              <w:jc w:val="both"/>
            </w:pPr>
            <w:r>
              <w:rPr>
                <w:rFonts w:ascii="Times New Roman"/>
                <w:b w:val="false"/>
                <w:i w:val="false"/>
                <w:color w:val="000000"/>
                <w:sz w:val="20"/>
              </w:rPr>
              <w:t>1) режим регистрации (продаж, регистрации возвратов, начисления налогов); режим X и Z отчетов;</w:t>
            </w:r>
          </w:p>
          <w:p>
            <w:pPr>
              <w:spacing w:after="20"/>
              <w:ind w:left="20"/>
              <w:jc w:val="both"/>
            </w:pPr>
            <w:r>
              <w:rPr>
                <w:rFonts w:ascii="Times New Roman"/>
                <w:b w:val="false"/>
                <w:i w:val="false"/>
                <w:color w:val="000000"/>
                <w:sz w:val="20"/>
              </w:rPr>
              <w:t>2) режим программирования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 xml:space="preserve">3) дополнительные режимы (установка времени во внутренних часах ККМ, режим тестирования ККМ).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Обозначения на клавиатуре и информация, выводимая на индикацию, должны быть на государственном и/или русском языках.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Данное требование не распространяется на ККМ, являющиеся фискальными регистраторами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проведение процедуры закрытия смены и формирования сменного (суточного) отчета (Z отчета).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2.3 настоящих требований.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контролировать продолжительность смены.</w:t>
            </w:r>
          </w:p>
          <w:p>
            <w:pPr>
              <w:spacing w:after="20"/>
              <w:ind w:left="20"/>
              <w:jc w:val="both"/>
            </w:pPr>
          </w:p>
          <w:p>
            <w:pPr>
              <w:spacing w:after="20"/>
              <w:ind w:left="20"/>
              <w:jc w:val="both"/>
            </w:pPr>
            <w:r>
              <w:rPr>
                <w:rFonts w:ascii="Times New Roman"/>
                <w:b w:val="false"/>
                <w:i w:val="false"/>
                <w:color w:val="000000"/>
                <w:sz w:val="20"/>
              </w:rPr>
              <w:t>Моментом начала отсчета продолжительности смены считается окончание оформления первого платежного документа за смену.</w:t>
            </w:r>
          </w:p>
          <w:p>
            <w:pPr>
              <w:spacing w:after="20"/>
              <w:ind w:left="20"/>
              <w:jc w:val="both"/>
            </w:pPr>
            <w:r>
              <w:rPr>
                <w:rFonts w:ascii="Times New Roman"/>
                <w:b w:val="false"/>
                <w:i w:val="false"/>
                <w:color w:val="000000"/>
                <w:sz w:val="20"/>
              </w:rPr>
              <w:t>В случае превышения продолжительности смены более 24 часов, ККМ должна блокировать возможность оформления платежных документов до проведения операции закрытия смены.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проведение процедуры возврата чека ККМ и формирования соответствующего сообщения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работе с сервером оператора фискальных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поддерживать, не менее двух независимых каналов приема передачи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включенная в Государственный реестр ККМ до 1 июля 2015 года, после модернизации поддерживает один или более независимых каналов приема передачи данных.</w:t>
            </w:r>
          </w:p>
          <w:p>
            <w:pPr>
              <w:spacing w:after="20"/>
              <w:ind w:left="20"/>
              <w:jc w:val="both"/>
            </w:pPr>
          </w:p>
          <w:p>
            <w:pPr>
              <w:spacing w:after="20"/>
              <w:ind w:left="20"/>
              <w:jc w:val="both"/>
            </w:pPr>
            <w:r>
              <w:rPr>
                <w:rFonts w:ascii="Times New Roman"/>
                <w:b w:val="false"/>
                <w:i w:val="false"/>
                <w:color w:val="000000"/>
                <w:sz w:val="20"/>
              </w:rPr>
              <w:t>Модернизация - приведение старой модели ККМ в соответствие с новыми требованиями и нормами, техническими условиями.</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Проводить авторизацию ККМ на сервере оператора фискальных данных, согласно порядку, описанному в протоколе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Передавать данные о совершаемых кассовых операциях на сервер оператора фискальных данных,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Передавать данные о совершаемых операциях закрытия смены и формирования Z-отчетов на сервер оператора фискальных данных,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Получать фискальный признак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Печатать кассовый чек с фискальным признаком, полученным от сервера оператора фискальных данных. Требования к содержанию чека установлены </w:t>
            </w:r>
            <w:r>
              <w:rPr>
                <w:rFonts w:ascii="Times New Roman"/>
                <w:b w:val="false"/>
                <w:i w:val="false"/>
                <w:color w:val="000000"/>
                <w:sz w:val="20"/>
              </w:rPr>
              <w:t>пунктом 6</w:t>
            </w:r>
            <w:r>
              <w:rPr>
                <w:rFonts w:ascii="Times New Roman"/>
                <w:b w:val="false"/>
                <w:i w:val="false"/>
                <w:color w:val="000000"/>
                <w:sz w:val="20"/>
              </w:rPr>
              <w:t xml:space="preserve"> статьи 166 Кодекса Республики Казахстан "О налогах и других обязательных платежах в бюджет" (Налоговый кодекс)" (далее-Налоговый кодекс).</w:t>
            </w:r>
          </w:p>
          <w:p>
            <w:pPr>
              <w:spacing w:after="20"/>
              <w:ind w:left="20"/>
              <w:jc w:val="both"/>
            </w:pPr>
          </w:p>
          <w:p>
            <w:pPr>
              <w:spacing w:after="20"/>
              <w:ind w:left="20"/>
              <w:jc w:val="both"/>
            </w:pPr>
            <w:r>
              <w:rPr>
                <w:rFonts w:ascii="Times New Roman"/>
                <w:b w:val="false"/>
                <w:i w:val="false"/>
                <w:color w:val="000000"/>
                <w:sz w:val="20"/>
              </w:rPr>
              <w:t xml:space="preserve">Печатать в чеке ККМ по требованию покупателя (клиента), получателя товаров, работ, услуг идентификационный номер покупателя (клиента) получателя согласно </w:t>
            </w:r>
            <w:r>
              <w:rPr>
                <w:rFonts w:ascii="Times New Roman"/>
                <w:b w:val="false"/>
                <w:i w:val="false"/>
                <w:color w:val="000000"/>
                <w:sz w:val="20"/>
              </w:rPr>
              <w:t>пункту 7</w:t>
            </w:r>
            <w:r>
              <w:rPr>
                <w:rFonts w:ascii="Times New Roman"/>
                <w:b w:val="false"/>
                <w:i w:val="false"/>
                <w:color w:val="000000"/>
                <w:sz w:val="20"/>
              </w:rPr>
              <w:t xml:space="preserve"> статьи 166 Налогового кодекса.</w:t>
            </w:r>
          </w:p>
          <w:p>
            <w:pPr>
              <w:spacing w:after="20"/>
              <w:ind w:left="20"/>
              <w:jc w:val="both"/>
            </w:pPr>
            <w:r>
              <w:rPr>
                <w:rFonts w:ascii="Times New Roman"/>
                <w:b w:val="false"/>
                <w:i w:val="false"/>
                <w:color w:val="000000"/>
                <w:sz w:val="20"/>
              </w:rPr>
              <w:t>Чек ККМ может дополнительно содержать данные, предусмотренные технической документацией, в том числе сведения реквизитов платежной карточки и (или) мобильного платежа.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формирование чеков и печать чеков в условиях временной потери соединения с сервером оператора фискальных данных (перехода ККМ в автономный режим работы).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передачу на сервер оператора фискальных данных информации по внесению наличности в кассу и изъятию наличности из кассы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работе в условиях временной потери соединения с сервером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иметь накопитель фискальных данных, обеспечивающий формирование 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не менее 1 месяца (720 часов) с даты записи для последующей передачи на сервер оператора фискальных данных. Накопитель фискальных данных включает в себя фискальную и оперативную память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временном отсутствии соединения с сервером оператора фискальных данных или при задержках в канале передачи данных сверх допустимой величины (5 секунд на получение ответа от сервера оператора фискальных данных), а также при отсутствии электропитания, достаточного для связи с сервером оператора фискальных данных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переходит в автономный режим работы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сообщает оператору-кассиру о том, что нет доступа к серверу оператора фискальных данных, и что ККМ перешла в автономный режим;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присваивает чеку собственный уникальный номер - автономный фискальный признак.</w:t>
            </w:r>
          </w:p>
          <w:p>
            <w:pPr>
              <w:spacing w:after="20"/>
              <w:ind w:left="20"/>
              <w:jc w:val="both"/>
            </w:pPr>
          </w:p>
          <w:p>
            <w:pPr>
              <w:spacing w:after="20"/>
              <w:ind w:left="20"/>
              <w:jc w:val="both"/>
            </w:pPr>
            <w:r>
              <w:rPr>
                <w:rFonts w:ascii="Times New Roman"/>
                <w:b w:val="false"/>
                <w:i w:val="false"/>
                <w:color w:val="000000"/>
                <w:sz w:val="20"/>
              </w:rPr>
              <w:t>Собственный уникальный номер чека должен быть уникален в течение всего срока эксплуатации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печатает автономный фискальный признак на чеке;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на печатаемых чеках должна быть пометка, что устройство работает в автономном режиме:</w:t>
            </w:r>
          </w:p>
          <w:p>
            <w:pPr>
              <w:spacing w:after="20"/>
              <w:ind w:left="20"/>
              <w:jc w:val="both"/>
            </w:pPr>
          </w:p>
          <w:p>
            <w:pPr>
              <w:spacing w:after="20"/>
              <w:ind w:left="20"/>
              <w:jc w:val="both"/>
            </w:pPr>
            <w:r>
              <w:rPr>
                <w:rFonts w:ascii="Times New Roman"/>
                <w:b w:val="false"/>
                <w:i w:val="false"/>
                <w:color w:val="000000"/>
                <w:sz w:val="20"/>
              </w:rPr>
              <w:t>Указан термин "Автономный";</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блокирует ККМ при работе в автономном режиме более 72 часов, с информированием кассира-оператора (самый "старый" автономный чек не должен быть старше 72 часов).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ККМ в автономном режиме работы обеспечивает проведение процедуры "Закрытие смены" с печатью Z-отчета.</w:t>
            </w:r>
          </w:p>
          <w:p>
            <w:pPr>
              <w:spacing w:after="20"/>
              <w:ind w:left="20"/>
              <w:jc w:val="both"/>
            </w:pPr>
          </w:p>
          <w:p>
            <w:pPr>
              <w:spacing w:after="20"/>
              <w:ind w:left="20"/>
              <w:jc w:val="both"/>
            </w:pPr>
            <w:r>
              <w:rPr>
                <w:rFonts w:ascii="Times New Roman"/>
                <w:b w:val="false"/>
                <w:i w:val="false"/>
                <w:color w:val="000000"/>
                <w:sz w:val="20"/>
              </w:rPr>
              <w:t>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Z-отчета.</w:t>
            </w:r>
          </w:p>
          <w:p>
            <w:pPr>
              <w:spacing w:after="20"/>
              <w:ind w:left="20"/>
              <w:jc w:val="both"/>
            </w:pPr>
            <w:r>
              <w:rPr>
                <w:rFonts w:ascii="Times New Roman"/>
                <w:b w:val="false"/>
                <w:i w:val="false"/>
                <w:color w:val="000000"/>
                <w:sz w:val="20"/>
              </w:rPr>
              <w:t>В случае отсутствия связи с сервером оператора фискальных данных, Z-отчет должен генерироваться на ККМ на основании данных о проведенных денежных операциях и выданных чеках, хранящихся в накопителе фискальных данных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восстановлении связи с сервером оператора фискальных данных ККМ должна выполнить следующие действия: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сформировать и передать на сервер оператора фискальных данных сообщение с информацией о продолжительности работы в автономном режиме;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отправить последовательно на сервер оператора фискальных данных все контрольные чеки ККМ и метки о закрытиях смен (Z-отчетах), накопленные во время работы ККМ в автономном режиме, получая на каждый из них ответ от сервера оператора фискальных данных в соответствии с протоколом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 каждом сообщении в соответствующем поле должен присутствовать автономный фискальный признак контрольного чека, присвоенный ККМ во время автономной работы (поле "Автономный фискальный признак контрольного чека") или метка работы в автономном режиме (поле метки работа в автономном режиме)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чекам и иным документам, формируемым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печать следующих документов: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чек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отчет по кассирам;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отчет по секциям;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отчет без гашения (X-отчет).</w:t>
            </w:r>
          </w:p>
          <w:p>
            <w:pPr>
              <w:spacing w:after="20"/>
              <w:ind w:left="20"/>
              <w:jc w:val="both"/>
            </w:pPr>
          </w:p>
          <w:p>
            <w:pPr>
              <w:spacing w:after="20"/>
              <w:ind w:left="20"/>
              <w:jc w:val="both"/>
            </w:pPr>
            <w:r>
              <w:rPr>
                <w:rFonts w:ascii="Times New Roman"/>
                <w:b w:val="false"/>
                <w:i w:val="false"/>
                <w:color w:val="000000"/>
                <w:sz w:val="20"/>
              </w:rPr>
              <w:t>При наличии связи с сервером оператора фискальных данных X-отчет передается на печать с сервера, при отсутствии соединения с сервером оператора фискальных данных отчет генерируется на ККМ на основании данных счетчиков, хранящихся в накопителе фискальных данных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сменный (суточный) отчет (Z-отчет).</w:t>
            </w:r>
          </w:p>
          <w:p>
            <w:pPr>
              <w:spacing w:after="20"/>
              <w:ind w:left="20"/>
              <w:jc w:val="both"/>
            </w:pPr>
          </w:p>
          <w:p>
            <w:pPr>
              <w:spacing w:after="20"/>
              <w:ind w:left="20"/>
              <w:jc w:val="both"/>
            </w:pPr>
            <w:r>
              <w:rPr>
                <w:rFonts w:ascii="Times New Roman"/>
                <w:b w:val="false"/>
                <w:i w:val="false"/>
                <w:color w:val="000000"/>
                <w:sz w:val="20"/>
              </w:rPr>
              <w:t>Сменный (суточный) отчет формируется на сервере оператора фискальных данных по запросу с ККМ и передается на ККМ отдельным документом для печати.</w:t>
            </w:r>
          </w:p>
          <w:p>
            <w:pPr>
              <w:spacing w:after="20"/>
              <w:ind w:left="20"/>
              <w:jc w:val="both"/>
            </w:pPr>
            <w:r>
              <w:rPr>
                <w:rFonts w:ascii="Times New Roman"/>
                <w:b w:val="false"/>
                <w:i w:val="false"/>
                <w:color w:val="000000"/>
                <w:sz w:val="20"/>
              </w:rPr>
              <w:t>В случае отсутствия связи с сервером оператора фискальных данных, Z-отчет генерируется на ККМ на основании данных о проведенных денежных операциях и выданных чеках, хранящихся в накопителе фискальных данных ККМ.</w:t>
            </w:r>
          </w:p>
          <w:p>
            <w:pPr>
              <w:spacing w:after="20"/>
              <w:ind w:left="20"/>
              <w:jc w:val="both"/>
            </w:pPr>
            <w:r>
              <w:rPr>
                <w:rFonts w:ascii="Times New Roman"/>
                <w:b w:val="false"/>
                <w:i w:val="false"/>
                <w:color w:val="000000"/>
                <w:sz w:val="20"/>
              </w:rPr>
              <w:t>Структура Z-отчета приведена в п. 3.8 "Получение отчетов - Z-отчет, X-отчет" согласно протоколу передачи данных с ККМ на сервер оператора фискальных данных*.</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печать реквизитов в контрольном чеке согласно пункту 6 статьи 166 Налогового кодекса, в том числе на казахском языке, с использованием специфических букв алфавита казахского языка.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возможность формирования на чеке QR-кода для автоматизированной проверки подлинности чека на интернет-ресурсе уполномоченного органа.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QR-код должен содержать:</w:t>
            </w:r>
          </w:p>
          <w:p>
            <w:pPr>
              <w:spacing w:after="20"/>
              <w:ind w:left="20"/>
              <w:jc w:val="both"/>
            </w:pPr>
          </w:p>
          <w:p>
            <w:pPr>
              <w:spacing w:after="20"/>
              <w:ind w:left="20"/>
              <w:jc w:val="both"/>
            </w:pP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3) дату и время формирования чека ККМ;</w:t>
            </w:r>
          </w:p>
          <w:p>
            <w:pPr>
              <w:spacing w:after="20"/>
              <w:ind w:left="20"/>
              <w:jc w:val="both"/>
            </w:pPr>
            <w:r>
              <w:rPr>
                <w:rFonts w:ascii="Times New Roman"/>
                <w:b w:val="false"/>
                <w:i w:val="false"/>
                <w:color w:val="000000"/>
                <w:sz w:val="20"/>
              </w:rPr>
              <w:t>4) итоговую сумму чека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строки формирования QR-кода должен соответствовать следующей маске: Протокол://URL?i=Фискальный признак&amp;f=РНМ&amp;s=сумма тенге.тиын&amp;t=датаTвремя.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и качество формируемого QR-кода устанавливаются согласно разделам 9 и 10 стандарта СТ РК ISO IEC 18004-2017, и зависят от технических возможностей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режиму работы и порядку передачи фискальных данных на сервер</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Порядок подключения ККМ к серверу фискальных данных должен быть указан в эксплуатационной документации на конкретную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Режим работы ККМ (как режим с передачей данных на сервер оператора фискальных данных, так и автономный при отсутствии связи с сервером) должен обеспечивать работу ККМ в полном соответствии с эксплуатационной документацией.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 документы, оформленные ККМ (как в режиме с передачей данных на сервер оператора фискальных данных, так и автономном при отсутствии связи с сервером),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 в случае отсутствия соединения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ввод следующих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адреса и порта для работы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регистрационного номера ККМ в органах государственных доходов (не менее 12 знаков);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идентификационного номера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первичного инициализационного токена (числовой код, сгенерированный сервером оператора фискальных данных для защиты от несанкционированного вмешательства в обмен данными);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управление приоритетом выбора канала приема-передачи, ввод настроек параметром используемых каналов связи.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программирования (конфигурирования) подключения ККМ к серверу оператора фискальных данных (за исключением ввода токена) и коррекции даты и времени могут проводиться на ККМ только после завершения операции закрытия смены.</w:t>
            </w:r>
          </w:p>
          <w:p>
            <w:pPr>
              <w:spacing w:after="20"/>
              <w:ind w:left="20"/>
              <w:jc w:val="both"/>
            </w:pPr>
          </w:p>
          <w:p>
            <w:pPr>
              <w:spacing w:after="20"/>
              <w:ind w:left="20"/>
              <w:jc w:val="both"/>
            </w:pPr>
            <w:r>
              <w:rPr>
                <w:rFonts w:ascii="Times New Roman"/>
                <w:b w:val="false"/>
                <w:i w:val="false"/>
                <w:color w:val="000000"/>
                <w:sz w:val="20"/>
              </w:rPr>
              <w:t>До этого момента проведение данных операций должно блокироваться.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проведении операции программирования даты и времени ККМ должна контролировать и запрещать ввод значений меньших, чем дата и время последнего сформированного фискального документа.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программному обеспечению для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Наряду с полной реализацией функций в соответствии с техническими требованиями исключать возможность: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несанкционированного производителем изменения программной части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внесения корректировок в данные контрольных чеков, сохраненных в накопителе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 в случае отсутствия соединения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изменения фискального признака, полученного от сервера оператора фискальных данных, а также автономного фискального признака присвоенного чеку ККМ в автономном режиме работы.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2. Требования к контрольно-кассовым машинам с функцией передачи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программный пароль (не менее четырех разрядов) или номерные ключи. Программными паролями должны защищаться, как минимум, следующие режимы работы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режим регистрации продаж;</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режим конфигурирования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режим "Закрытие смены".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блокирование проведения операций, в случае отсутствия или обрыва чековой ленты, неправильного выполнения операции кассиром, отсутствия соединения с сервером оператора фискальных данных и при возникновении других проблем в работе ККМ, приведших к невозможности отправки электронного чека ККМ или выдачи кассиром чека ККМ покупателю.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возможность подключения сканера штрих кода для считывания идентификатора маркировки товара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оформление чека на сервере оператора фискальных данных в едином рабочем цикле при регистрации покупки (продажи).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программирование (конфигурирование) основных режимов работы:</w:t>
            </w:r>
          </w:p>
          <w:p>
            <w:pPr>
              <w:spacing w:after="20"/>
              <w:ind w:left="20"/>
              <w:jc w:val="both"/>
            </w:pPr>
          </w:p>
          <w:p>
            <w:pPr>
              <w:spacing w:after="20"/>
              <w:ind w:left="20"/>
              <w:jc w:val="both"/>
            </w:pPr>
            <w:r>
              <w:rPr>
                <w:rFonts w:ascii="Times New Roman"/>
                <w:b w:val="false"/>
                <w:i w:val="false"/>
                <w:color w:val="000000"/>
                <w:sz w:val="20"/>
              </w:rPr>
              <w:t>1) режим регистрации (продаж, регистрации возвратов, начисления налогов); режим X и Z отчетов;</w:t>
            </w:r>
          </w:p>
          <w:p>
            <w:pPr>
              <w:spacing w:after="20"/>
              <w:ind w:left="20"/>
              <w:jc w:val="both"/>
            </w:pPr>
            <w:r>
              <w:rPr>
                <w:rFonts w:ascii="Times New Roman"/>
                <w:b w:val="false"/>
                <w:i w:val="false"/>
                <w:color w:val="000000"/>
                <w:sz w:val="20"/>
              </w:rPr>
              <w:t>2) режим программирования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 xml:space="preserve">3) дополнительные режимы (установка времени во внутренних часах ККМ, режим тестирования ККМ).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проведение процедуры закрытия смены и печати сменного (суточного) отчета (Z отчета), полученного с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контролировать продолжительность смены.</w:t>
            </w:r>
          </w:p>
          <w:p>
            <w:pPr>
              <w:spacing w:after="20"/>
              <w:ind w:left="20"/>
              <w:jc w:val="both"/>
            </w:pPr>
          </w:p>
          <w:p>
            <w:pPr>
              <w:spacing w:after="20"/>
              <w:ind w:left="20"/>
              <w:jc w:val="both"/>
            </w:pPr>
            <w:r>
              <w:rPr>
                <w:rFonts w:ascii="Times New Roman"/>
                <w:b w:val="false"/>
                <w:i w:val="false"/>
                <w:color w:val="000000"/>
                <w:sz w:val="20"/>
              </w:rPr>
              <w:t>Моментом начала отсчета продолжительности смены считается окончание оформления первого платежного документа за смену.</w:t>
            </w:r>
          </w:p>
          <w:p>
            <w:pPr>
              <w:spacing w:after="20"/>
              <w:ind w:left="20"/>
              <w:jc w:val="both"/>
            </w:pPr>
            <w:r>
              <w:rPr>
                <w:rFonts w:ascii="Times New Roman"/>
                <w:b w:val="false"/>
                <w:i w:val="false"/>
                <w:color w:val="000000"/>
                <w:sz w:val="20"/>
              </w:rPr>
              <w:t>В случае превышения продолжительности смены более 24 часов, ККМ должна блокировать возможность оформления платежных документов до проведения операции закрытия смены.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проведение процедуры возврата чека и формирования соответствующего сообщения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Аппаратная часть ККМ должна поддерживать не менее двух независимых каналов приема передачи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Формировать данные о совершаемых чековых операциях на сервере оператора фискальных данных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Производить на сервере оператора фискальных данных операцию закрытия смены и формирование Z-отчетов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Получать фискальный признак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Печатать чек ККМ и иметь возможность отправки покупателю электронного чека ККМ с фискальным признаком, полученным от сервера оператора фискальных данных. Требования к содержанию чека установлены </w:t>
            </w:r>
            <w:r>
              <w:rPr>
                <w:rFonts w:ascii="Times New Roman"/>
                <w:b w:val="false"/>
                <w:i w:val="false"/>
                <w:color w:val="000000"/>
                <w:sz w:val="20"/>
              </w:rPr>
              <w:t>пунктом 6</w:t>
            </w:r>
            <w:r>
              <w:rPr>
                <w:rFonts w:ascii="Times New Roman"/>
                <w:b w:val="false"/>
                <w:i w:val="false"/>
                <w:color w:val="000000"/>
                <w:sz w:val="20"/>
              </w:rPr>
              <w:t xml:space="preserve"> статьи 166 Налогового кодекса.</w:t>
            </w:r>
          </w:p>
          <w:p>
            <w:pPr>
              <w:spacing w:after="20"/>
              <w:ind w:left="20"/>
              <w:jc w:val="both"/>
            </w:pPr>
          </w:p>
          <w:p>
            <w:pPr>
              <w:spacing w:after="20"/>
              <w:ind w:left="20"/>
              <w:jc w:val="both"/>
            </w:pPr>
            <w:r>
              <w:rPr>
                <w:rFonts w:ascii="Times New Roman"/>
                <w:b w:val="false"/>
                <w:i w:val="false"/>
                <w:color w:val="000000"/>
                <w:sz w:val="20"/>
              </w:rPr>
              <w:t xml:space="preserve">Печатать в чеке ККМ по требованию покупателя (клиента), получателя товаров, работ, услуг идентификационный номер покупателя (клиента) получателя согласно </w:t>
            </w:r>
            <w:r>
              <w:rPr>
                <w:rFonts w:ascii="Times New Roman"/>
                <w:b w:val="false"/>
                <w:i w:val="false"/>
                <w:color w:val="000000"/>
                <w:sz w:val="20"/>
              </w:rPr>
              <w:t>пункту 7</w:t>
            </w:r>
            <w:r>
              <w:rPr>
                <w:rFonts w:ascii="Times New Roman"/>
                <w:b w:val="false"/>
                <w:i w:val="false"/>
                <w:color w:val="000000"/>
                <w:sz w:val="20"/>
              </w:rPr>
              <w:t xml:space="preserve"> статьи 166 Налогового кодекса.</w:t>
            </w:r>
          </w:p>
          <w:p>
            <w:pPr>
              <w:spacing w:after="20"/>
              <w:ind w:left="20"/>
              <w:jc w:val="both"/>
            </w:pPr>
            <w:r>
              <w:rPr>
                <w:rFonts w:ascii="Times New Roman"/>
                <w:b w:val="false"/>
                <w:i w:val="false"/>
                <w:color w:val="000000"/>
                <w:sz w:val="20"/>
              </w:rPr>
              <w:t>Чек ККМ может дополнительно содержать данные, предусмотренные технической документацией, в том числе сведения реквизитов платежной карточки и (или) мобильного платежа.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Блокировать выполнение кассовых операций при временной потере соединения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передачу на сервер оператора фискальных данных информации по внесению и изъятию наличности из кассы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чекам и иным документам, формируемым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печать следующих документов: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чек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отчет по кассирам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отчет по секциям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отчет без гашения (X-отчет). X-отчет передается на печать с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сменный (суточный) отчет (Z-отчет). Сменный (суточный) отчет формируется на сервере оператора фискальных данных по запросу с ККМ и передается на ККМ отдельным документом для печати.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печать реквизитов в контрольном чеке согласно пункту 6 статьи 166 Налогового кодекса, в том числе на казахском языке, с использованием специфических букв алфавита казахского языка.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возможность формирование на чеке QR-кода для автоматизированной проверки подлинности чека на интернет-ресурсе уполномоченного органа.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QR-код должен содержать:</w:t>
            </w:r>
          </w:p>
          <w:p>
            <w:pPr>
              <w:spacing w:after="20"/>
              <w:ind w:left="20"/>
              <w:jc w:val="both"/>
            </w:pPr>
          </w:p>
          <w:p>
            <w:pPr>
              <w:spacing w:after="20"/>
              <w:ind w:left="20"/>
              <w:jc w:val="both"/>
            </w:pP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3) дата и время формирования чека ККМ;</w:t>
            </w:r>
          </w:p>
          <w:p>
            <w:pPr>
              <w:spacing w:after="20"/>
              <w:ind w:left="20"/>
              <w:jc w:val="both"/>
            </w:pPr>
            <w:r>
              <w:rPr>
                <w:rFonts w:ascii="Times New Roman"/>
                <w:b w:val="false"/>
                <w:i w:val="false"/>
                <w:color w:val="000000"/>
                <w:sz w:val="20"/>
              </w:rPr>
              <w:t>4) итоговая сумма чека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строки формирования QR-кода должен соответствовать следующей маске: Протокол://URL?i=Фискальный признак&amp;f=РНМ&amp;s=сумма тенге.тиын&amp;t=датаTвремя.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и качество формируемого QR-кода устанавливаются согласно разделам 9 и 10 стандарта СТ РК ISO IEC 18004-2017, и зависят от технических возможностей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режиму работы и порядку передачи фискальных данных на сервер оператора фискальных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Порядок подключения ККМ к серверу оператора фискальных данных должен быть указан в эксплуатационной документации на конкретную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Режим работы ККМ должен обеспечивать работу ККМ в полном соответствии с эксплуатационной документацией.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 документы, оформленные ККМ должны иметь отличительный признак фискального режима (словосочетание "Фискальный чек"), выводимый на печать только после получения номера чека ККМ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ввод следующих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адреса и порта для работы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регистрационного номера ККМ в органах государственных доходов (не менее 12-знаков);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идентификационного номера ККМ, полученного на сервере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первичного инициализационного токена (числовой код, сгенерированный сервером фискальных данных для защиты от несанкционированного вмешательства в обмен данными);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управление приоритетом выбора канала приема-передачи, ввод настроек параметром используемых каналов связи.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следить за временем в системе и запрещать операционную деятельность со временем меньшим, чем последняя зафиксированная операция на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 документы, оформленные ККМ на сервере оператора фискальных данных, должны полностью соответствовать сведениям, полученным от ККМ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программному обеспечению для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Наряду с полной реализацией функций в соответствии с техническими требованиями исключать возможность: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несанкционированного производителем изменения программной части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вывода на документы отличительного признака фискального режима без получения номера чека ККМ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изменения фискального признака, полученного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выполнения кассовых операций на ККМ при получении от сервера</w:t>
            </w:r>
          </w:p>
          <w:p>
            <w:pPr>
              <w:spacing w:after="20"/>
              <w:ind w:left="20"/>
              <w:jc w:val="both"/>
            </w:pPr>
          </w:p>
          <w:p>
            <w:pPr>
              <w:spacing w:after="20"/>
              <w:ind w:left="20"/>
              <w:jc w:val="both"/>
            </w:pPr>
            <w:r>
              <w:rPr>
                <w:rFonts w:ascii="Times New Roman"/>
                <w:b w:val="false"/>
                <w:i w:val="false"/>
                <w:color w:val="000000"/>
                <w:sz w:val="20"/>
              </w:rPr>
              <w:t>оператора фискальных данных ответа о несоответствии сведений о налогоплательщике и(или) ККМ до устранения такого несоответствия.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3. Технические требования к ККМ, являющимися аппаратно-программными комплексами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программный пароль (не менее четырех разрядов) или номерные ключи.</w:t>
            </w:r>
          </w:p>
          <w:p>
            <w:pPr>
              <w:spacing w:after="20"/>
              <w:ind w:left="20"/>
              <w:jc w:val="both"/>
            </w:pPr>
          </w:p>
          <w:p>
            <w:pPr>
              <w:spacing w:after="20"/>
              <w:ind w:left="20"/>
              <w:jc w:val="both"/>
            </w:pPr>
            <w:r>
              <w:rPr>
                <w:rFonts w:ascii="Times New Roman"/>
                <w:b w:val="false"/>
                <w:i w:val="false"/>
                <w:color w:val="000000"/>
                <w:sz w:val="20"/>
              </w:rPr>
              <w:t>Программными паролями должны защищаться, как минимум, следующие режимы работы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режим регистрации продаж;</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режим конфигурирования;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режим "Закрытие смены".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функционал автоматического контроля целостности сохраненных фискальных данных и проверки информации, наличия связи с оператором фискальных данных.</w:t>
            </w:r>
          </w:p>
          <w:p>
            <w:pPr>
              <w:spacing w:after="20"/>
              <w:ind w:left="20"/>
              <w:jc w:val="both"/>
            </w:pPr>
          </w:p>
          <w:p>
            <w:pPr>
              <w:spacing w:after="20"/>
              <w:ind w:left="20"/>
              <w:jc w:val="both"/>
            </w:pPr>
            <w:r>
              <w:rPr>
                <w:rFonts w:ascii="Times New Roman"/>
                <w:b w:val="false"/>
                <w:i w:val="false"/>
                <w:color w:val="000000"/>
                <w:sz w:val="20"/>
              </w:rPr>
              <w:t>Функционал должен включать в себя: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Контроль целостности сохраненных фискальных данных должен обеспечиваться за счет:</w:t>
            </w:r>
          </w:p>
          <w:p>
            <w:pPr>
              <w:spacing w:after="20"/>
              <w:ind w:left="20"/>
              <w:jc w:val="both"/>
            </w:pPr>
          </w:p>
          <w:p>
            <w:pPr>
              <w:spacing w:after="20"/>
              <w:ind w:left="20"/>
              <w:jc w:val="both"/>
            </w:pPr>
            <w:r>
              <w:rPr>
                <w:rFonts w:ascii="Times New Roman"/>
                <w:b w:val="false"/>
                <w:i w:val="false"/>
                <w:color w:val="000000"/>
                <w:sz w:val="20"/>
              </w:rPr>
              <w:t>1) проверки информации о всех выданных чеках за последнюю смену и сверки с контрольной суммой последнего Z-отчета;</w:t>
            </w:r>
          </w:p>
          <w:p>
            <w:pPr>
              <w:spacing w:after="20"/>
              <w:ind w:left="20"/>
              <w:jc w:val="both"/>
            </w:pPr>
            <w:r>
              <w:rPr>
                <w:rFonts w:ascii="Times New Roman"/>
                <w:b w:val="false"/>
                <w:i w:val="false"/>
                <w:color w:val="000000"/>
                <w:sz w:val="20"/>
              </w:rPr>
              <w:t>2) сопоставления общей контрольной суммы всех записей в накопителе фискальных данных с суммой контрольных записей всех Z-отчетов.</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Клиентская часть должна иметь функционал автоматического тестирования связи с сервером аппаратно-программного комплекса (далее – АПК).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блокировать работу при отрицательном прохождении тестирования, указанного в пункте 70.1 и 70.3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оформление чека ККМ и передачу данных чека на сервер оператора фискальных данных в едином рабочем цикле при регистрации покупки (продажи).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возможность выдачи чека в бумажном виде и отправки покупателю чека в электронном виде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блокирование проведения операции, в случае нарушения кассиром алгоритмов, описанных в руководстве по эксплуатации к данной модели ККМ, а также при не возможности печати чека на бумажном носителе или отправки чека в электронном виде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Обеспечивать возможность повторной отправки чека на печать или отправки электронного чека.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сохранность информации о чеках ККМ, накопленных за период работы ККМ в автономном режиме в накопителе фискальных данных ККМ до момента передачи на сервер ОФД.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и с проведением периодической контрольной сверки не реже двух раз в смену (в начале и конце смены).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конфигурирование основных режимов работы:</w:t>
            </w:r>
          </w:p>
          <w:p>
            <w:pPr>
              <w:spacing w:after="20"/>
              <w:ind w:left="20"/>
              <w:jc w:val="both"/>
            </w:pPr>
          </w:p>
          <w:p>
            <w:pPr>
              <w:spacing w:after="20"/>
              <w:ind w:left="20"/>
              <w:jc w:val="both"/>
            </w:pPr>
            <w:r>
              <w:rPr>
                <w:rFonts w:ascii="Times New Roman"/>
                <w:b w:val="false"/>
                <w:i w:val="false"/>
                <w:color w:val="000000"/>
                <w:sz w:val="20"/>
              </w:rPr>
              <w:t>1) режим регистрации (продаж, регистрации возвратов, начисления налогов);</w:t>
            </w:r>
          </w:p>
          <w:p>
            <w:pPr>
              <w:spacing w:after="20"/>
              <w:ind w:left="20"/>
              <w:jc w:val="both"/>
            </w:pPr>
            <w:r>
              <w:rPr>
                <w:rFonts w:ascii="Times New Roman"/>
                <w:b w:val="false"/>
                <w:i w:val="false"/>
                <w:color w:val="000000"/>
                <w:sz w:val="20"/>
              </w:rPr>
              <w:t>2) режим X и Z отчетов, режим конфигурирования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3) дополнительные режимы (печать пробного чека).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Программная составляющая клиентской части АПК ККМ, используемая на устройстве пользователя должна использовать в качестве внутреннего времени ККМ время сервера АПК ККМ, с учетом часового пояса пользователя.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Клиентская часть должна иметь возможность подключения или получения данных со сканера штрих кода для считывания идентификатора маркировки товара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Обозначения в интерфейсе пользователя, а также информация, выводимая на печать и индикация, должны быть на государственном и русском языках.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проведение процедуры закрытия смены и формирования</w:t>
            </w:r>
          </w:p>
          <w:p>
            <w:pPr>
              <w:spacing w:after="20"/>
              <w:ind w:left="20"/>
              <w:jc w:val="both"/>
            </w:pPr>
          </w:p>
          <w:p>
            <w:pPr>
              <w:spacing w:after="20"/>
              <w:ind w:left="20"/>
              <w:jc w:val="both"/>
            </w:pPr>
            <w:r>
              <w:rPr>
                <w:rFonts w:ascii="Times New Roman"/>
                <w:b w:val="false"/>
                <w:i w:val="false"/>
                <w:color w:val="000000"/>
                <w:sz w:val="20"/>
              </w:rPr>
              <w:t>сменного (суточного) отчета (Z отчета).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70.1 настоящих требований.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контролировать продолжительность смены.</w:t>
            </w:r>
          </w:p>
          <w:p>
            <w:pPr>
              <w:spacing w:after="20"/>
              <w:ind w:left="20"/>
              <w:jc w:val="both"/>
            </w:pPr>
          </w:p>
          <w:p>
            <w:pPr>
              <w:spacing w:after="20"/>
              <w:ind w:left="20"/>
              <w:jc w:val="both"/>
            </w:pPr>
            <w:r>
              <w:rPr>
                <w:rFonts w:ascii="Times New Roman"/>
                <w:b w:val="false"/>
                <w:i w:val="false"/>
                <w:color w:val="000000"/>
                <w:sz w:val="20"/>
              </w:rPr>
              <w:t>Моментом начала отсчета продолжительности смены считается окончание оформления первой кассовой операции за смену.</w:t>
            </w:r>
          </w:p>
          <w:p>
            <w:pPr>
              <w:spacing w:after="20"/>
              <w:ind w:left="20"/>
              <w:jc w:val="both"/>
            </w:pPr>
            <w:r>
              <w:rPr>
                <w:rFonts w:ascii="Times New Roman"/>
                <w:b w:val="false"/>
                <w:i w:val="false"/>
                <w:color w:val="000000"/>
                <w:sz w:val="20"/>
              </w:rPr>
              <w:t>В случае превышения продолжительности смены более 24 часов, ККМ должна блокировать возможность оформления кассовых операций до проведения операции закрытия смены.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проведение процедуры возврата чека и формирования соответствующего сообщения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работе аппаратно-программного комплекса с сервером оператора фискальных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Серверная часть ККМ должна поддерживать, не менее двух независимых каналов приема передачи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Проводить авторизацию ККМ на сервере, согласно протоколу передачи данных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Передавать данные о совершаемых операциях на сервер оператора фискальных данных, согласно протоколу передачи данных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Получать фискальный признак от сервера оператора фискальных данных при наличии связи с сервером оператором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Печатать чек ККМ или формировать электронный чек ККМ с фискальным признаком, полученным от сервера оператора фискальных данных при наличии связи с сервером оператора фискальных данных или автономным фискальным признаком при отсутствии связи с сервером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формирование чеков ККМ и печать чеков в условиях временной потери соединения с сервером оператора фискальных данных (перехода ККМ в автономный режим работы).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работе в условиях временной потери соединения с сервером оператора фискальных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Серверная часть ККМ должна иметь накопитель фискальных данных, обеспечивающий формирование 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всего срока эксплуатации ККМ, но не менее 5 лет, для последующей передачи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Накопитель фискальных данных включает в себя энергонезависимую память, для хранения в течение всего срока эксплуатации ККМ, всех контрольных чеков и Z-отчетов сформированных ККМ (как в режиме связи с сервером оператора фискальных данных, так и в автономном режиме).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временном отсутствии соединения с сервером оператора фискальных данных или при задержках в канале передачи данных сверх допустимой величины (не более 5 секунд на получение ответа от сервера оператора фискальных данных), а также при отсутствии электропитания, достаточного для связи с сервером оператора фискальных данных ККМ обязана: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перейти в автономный режим работы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сообщить оператору-кассиру о том, что нет доступа к серверу оператора фискальных данных, и что ККМ перешла в автономный режим;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присвоить чеку собственный уникальный номер - автономный фискальный признак.</w:t>
            </w:r>
          </w:p>
          <w:p>
            <w:pPr>
              <w:spacing w:after="20"/>
              <w:ind w:left="20"/>
              <w:jc w:val="both"/>
            </w:pPr>
          </w:p>
          <w:p>
            <w:pPr>
              <w:spacing w:after="20"/>
              <w:ind w:left="20"/>
              <w:jc w:val="both"/>
            </w:pPr>
            <w:r>
              <w:rPr>
                <w:rFonts w:ascii="Times New Roman"/>
                <w:b w:val="false"/>
                <w:i w:val="false"/>
                <w:color w:val="000000"/>
                <w:sz w:val="20"/>
              </w:rPr>
              <w:t>Собственный уникальный номер чека должен быть уникален в течение всего срока эксплуатации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напечатать (или отобразить на электронном чеке) автономный фискальный признак на чеке;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на печатаемых и электронных чеках должна быть пометка, что устройство работает в автономном режиме:</w:t>
            </w:r>
          </w:p>
          <w:p>
            <w:pPr>
              <w:spacing w:after="20"/>
              <w:ind w:left="20"/>
              <w:jc w:val="both"/>
            </w:pPr>
          </w:p>
          <w:p>
            <w:pPr>
              <w:spacing w:after="20"/>
              <w:ind w:left="20"/>
              <w:jc w:val="both"/>
            </w:pPr>
            <w:r>
              <w:rPr>
                <w:rFonts w:ascii="Times New Roman"/>
                <w:b w:val="false"/>
                <w:i w:val="false"/>
                <w:color w:val="000000"/>
                <w:sz w:val="20"/>
              </w:rPr>
              <w:t>Указан термин "Автономный";</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блокировать ККМ при работе в автономном режиме более 72 часов, с информированием кассира-оператора (самый "старый" автономный чек не должен быть старше 72 часов).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ККМ в автономном режиме работы обеспечивает проведение процедуры "Закрытие смены" с печатью Z-отчета.</w:t>
            </w:r>
          </w:p>
          <w:p>
            <w:pPr>
              <w:spacing w:after="20"/>
              <w:ind w:left="20"/>
              <w:jc w:val="both"/>
            </w:pPr>
          </w:p>
          <w:p>
            <w:pPr>
              <w:spacing w:after="20"/>
              <w:ind w:left="20"/>
              <w:jc w:val="both"/>
            </w:pPr>
            <w:r>
              <w:rPr>
                <w:rFonts w:ascii="Times New Roman"/>
                <w:b w:val="false"/>
                <w:i w:val="false"/>
                <w:color w:val="000000"/>
                <w:sz w:val="20"/>
              </w:rPr>
              <w:t>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Z-отчета.</w:t>
            </w:r>
          </w:p>
          <w:p>
            <w:pPr>
              <w:spacing w:after="20"/>
              <w:ind w:left="20"/>
              <w:jc w:val="both"/>
            </w:pPr>
            <w:r>
              <w:rPr>
                <w:rFonts w:ascii="Times New Roman"/>
                <w:b w:val="false"/>
                <w:i w:val="false"/>
                <w:color w:val="000000"/>
                <w:sz w:val="20"/>
              </w:rPr>
              <w:t>В случае отсутствия связи с сервером оператора фискальных данных, Z-отчет должен генерироваться на ККМ на основании данных о проведенных денежных операциях и выданных чеках, хранящихся в накопителе фискальных данных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восстановлении связи с сервером оператора фискальных данных ККМ должна выполнить следующие действия: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сформировать и передать на сервер оператора фискальных данных сообщение с информацией о продолжительности работы в автономном режиме;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отправить последовательно на сервер оператора фискальных данных все контрольные чеки ККМ и метки о снятых Z-отчетах, накопленные во время работы ККМ в автономном режиме, получая на каждый из них ответ от сервера оператора фискальных данных с действительным фискальным признаком контрольного чека в соответствии с протоколом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 каждом сообщении в соответствующем поле должен присутствовать автономный фискальный признак контрольного чека, присвоенный ККМ во время автономной работы (поле "Автономный фискальный признак контрольного чека") или метка работы в автономном режиме (поле метки работа в автономном режиме)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чекам и иным документам, формируемым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должен обеспечивать печать следующих документов: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чек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отчет по кассирам;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отчет по секциям;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отчет без гашения (X-отчет). При наличии связи с сервером оператора фискальных данных X-отчет передается на печать с сервера оператора фискальных данных, при отсутствии соединения с сервером оператора фискальных данных отчет генерируется на ККМ на основании данных счетчиков, хранящихся в накопителе фискальных данных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сменный (суточный) отчет (Z-отчет).</w:t>
            </w:r>
          </w:p>
          <w:p>
            <w:pPr>
              <w:spacing w:after="20"/>
              <w:ind w:left="20"/>
              <w:jc w:val="both"/>
            </w:pPr>
          </w:p>
          <w:p>
            <w:pPr>
              <w:spacing w:after="20"/>
              <w:ind w:left="20"/>
              <w:jc w:val="both"/>
            </w:pPr>
            <w:r>
              <w:rPr>
                <w:rFonts w:ascii="Times New Roman"/>
                <w:b w:val="false"/>
                <w:i w:val="false"/>
                <w:color w:val="000000"/>
                <w:sz w:val="20"/>
              </w:rPr>
              <w:t xml:space="preserve">Сменный (суточный) отчет формируется на сервере оператора фискальных данных по запросу с ККМ и передается на ККМ отдельным документом для печати. В случае отсутствия связи с сервером оператора фискальных данных, Z-отчет генерируется на ККМ на основании данных счетчиков, хранящихся в накопителе фискальных данных ККМ.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ККМ должна обеспечивать печать реквизитов в контрольном чеке согласно </w:t>
            </w:r>
            <w:r>
              <w:rPr>
                <w:rFonts w:ascii="Times New Roman"/>
                <w:b w:val="false"/>
                <w:i w:val="false"/>
                <w:color w:val="000000"/>
                <w:sz w:val="20"/>
              </w:rPr>
              <w:t>пункту 6</w:t>
            </w:r>
            <w:r>
              <w:rPr>
                <w:rFonts w:ascii="Times New Roman"/>
                <w:b w:val="false"/>
                <w:i w:val="false"/>
                <w:color w:val="000000"/>
                <w:sz w:val="20"/>
              </w:rPr>
              <w:t xml:space="preserve"> статьи 166 Налогового кодекса, в том числе на казахском языке, с использованием специфических букв алфавита казахского языка.</w:t>
            </w:r>
          </w:p>
          <w:p>
            <w:pPr>
              <w:spacing w:after="20"/>
              <w:ind w:left="20"/>
              <w:jc w:val="both"/>
            </w:pPr>
          </w:p>
          <w:p>
            <w:pPr>
              <w:spacing w:after="20"/>
              <w:ind w:left="20"/>
              <w:jc w:val="both"/>
            </w:pPr>
            <w:r>
              <w:rPr>
                <w:rFonts w:ascii="Times New Roman"/>
                <w:b w:val="false"/>
                <w:i w:val="false"/>
                <w:color w:val="000000"/>
                <w:sz w:val="20"/>
              </w:rPr>
              <w:t xml:space="preserve">ККМ должна обеспечивать печать в чеке ККМ по требованию покупателя (клиента), получателя товаров, работ, услуг идентификационный номер покупателя (клиента) получателя согласно </w:t>
            </w:r>
            <w:r>
              <w:rPr>
                <w:rFonts w:ascii="Times New Roman"/>
                <w:b w:val="false"/>
                <w:i w:val="false"/>
                <w:color w:val="000000"/>
                <w:sz w:val="20"/>
              </w:rPr>
              <w:t>пункту 7</w:t>
            </w:r>
            <w:r>
              <w:rPr>
                <w:rFonts w:ascii="Times New Roman"/>
                <w:b w:val="false"/>
                <w:i w:val="false"/>
                <w:color w:val="000000"/>
                <w:sz w:val="20"/>
              </w:rPr>
              <w:t xml:space="preserve"> статьи 166 Налогового кодекса.</w:t>
            </w:r>
          </w:p>
          <w:p>
            <w:pPr>
              <w:spacing w:after="20"/>
              <w:ind w:left="20"/>
              <w:jc w:val="both"/>
            </w:pPr>
            <w:r>
              <w:rPr>
                <w:rFonts w:ascii="Times New Roman"/>
                <w:b w:val="false"/>
                <w:i w:val="false"/>
                <w:color w:val="000000"/>
                <w:sz w:val="20"/>
              </w:rPr>
              <w:t>Чек ККМ может дополнительно содержать данные, предусмотренные технической документацией, в том числе сведения реквизитов платежной карточки и (или) мобильного платежа.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возможность формирование на чеке QR-кода для автоматизированной проверки подлинности чека на интернет-ресурсе уполномоченного органа.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QR-код должен содержать:</w:t>
            </w:r>
          </w:p>
          <w:p>
            <w:pPr>
              <w:spacing w:after="20"/>
              <w:ind w:left="20"/>
              <w:jc w:val="both"/>
            </w:pPr>
          </w:p>
          <w:p>
            <w:pPr>
              <w:spacing w:after="20"/>
              <w:ind w:left="20"/>
              <w:jc w:val="both"/>
            </w:pP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3) дата и время формирования чека ККМ;</w:t>
            </w:r>
          </w:p>
          <w:p>
            <w:pPr>
              <w:spacing w:after="20"/>
              <w:ind w:left="20"/>
              <w:jc w:val="both"/>
            </w:pPr>
            <w:r>
              <w:rPr>
                <w:rFonts w:ascii="Times New Roman"/>
                <w:b w:val="false"/>
                <w:i w:val="false"/>
                <w:color w:val="000000"/>
                <w:sz w:val="20"/>
              </w:rPr>
              <w:t>4) итоговая сумма чека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строки формирования QR-кода должен соответствовать следующей маске: Протокол://URL?i=Фискальный признак&amp;f=РНМ&amp;s=сумма тенге.тиын&amp;t=датаTвремя.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и качество формируемого QR-кода устанавливаются согласно разделам 9 и 10 стандарта СТ РК ISO IEC 18004-2017, и зависят от технических возможностей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режиму работы и порядку передачи фискальных данных на сервер оператора фискальных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Порядок подключения ККМ к серверу оператора фискальных данных должен быть указан в эксплуатационной документации на конкретную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Режим работы ККМ (как режим с передачей данных на сервер оператора фискальных данных, так и автономный при отсутствии связи с сервером) должен обеспечивать работу ККМ в полном соответствии с эксплуатационной документацией.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 документы, оформленные ККМ (как в режиме с передачей данных на сервер оператора фискальных данных, так и автономном при отсутствии связи с сервером),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 в случае отсутствия соединения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ввод следующих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адреса и порта для работы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регистрационного номера ККМ в органах государственных доходов (не менее 12-знаков);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идентификационного номера ККМ на сервере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первичного инициализационного токена (числовой код, сгенерированный сервером оператора фискальных данных для защиты от несанкционированного вмешательства в обмен данными);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управление приоритетом выбора канала приема-передачи, ввод настроек параметром используемых каналов связи.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программирования (конфигурирования) подключения ККМ к серверу оператора фискальных данных (за исключением ввода токена) и коррекции даты и времени могут проводиться на ККМ только после завершения операции закрытия смены.</w:t>
            </w:r>
          </w:p>
          <w:p>
            <w:pPr>
              <w:spacing w:after="20"/>
              <w:ind w:left="20"/>
              <w:jc w:val="both"/>
            </w:pPr>
          </w:p>
          <w:p>
            <w:pPr>
              <w:spacing w:after="20"/>
              <w:ind w:left="20"/>
              <w:jc w:val="both"/>
            </w:pPr>
            <w:r>
              <w:rPr>
                <w:rFonts w:ascii="Times New Roman"/>
                <w:b w:val="false"/>
                <w:i w:val="false"/>
                <w:color w:val="000000"/>
                <w:sz w:val="20"/>
              </w:rPr>
              <w:t>До этого момента проведение данных операций должно блокироваться.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проведении операции программирования даты и времени ККМ должна контролировать и запрещать ввод значений меньших, чем дата и время последнего пробитого фискального документа.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программному обеспечению для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Наряду с полной реализацией функций в соответствии с техническими требованиями исключать возможность: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несанкционированного производителем изменения программной части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внесения корректировок в данные контрольных чеков, сохраненных в автономном режиме в накопителе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 в случае отсутствия соединения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изменения фискального признака, полученного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изменения автономного кода, сформированного ККМ при работе в автономном режиме.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программный модуль "Рабочее место налогового инспектора" со следующим функционалом: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Удаленное подключение к серверной части ККМ по логину и паролю по сети Интернет (без ограниченной доступности)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отчетов по проведенным операциям за указанный период по указанной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техническому оснащению АПК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АПК должен соответствовать требованиям не ниже третьего уровня безопасности по СТ РК ГОСТ Р ИСО/МЭК 15408-3-2006 "Методы и средства обеспечения безопасности. Критерии оценки безопасности информационных технологий".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 протокол передачи данных с ККМ на сервер оператора фискальных данных размещается на интернет-ресурсе уполномоченного органа.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w:t>
            </w:r>
            <w:r>
              <w:br/>
            </w:r>
            <w:r>
              <w:rPr>
                <w:rFonts w:ascii="Times New Roman"/>
                <w:b w:val="false"/>
                <w:i w:val="false"/>
                <w:color w:val="000000"/>
                <w:sz w:val="20"/>
              </w:rPr>
              <w:t>сведений о контрольно-кассовых</w:t>
            </w:r>
            <w:r>
              <w:br/>
            </w:r>
            <w:r>
              <w:rPr>
                <w:rFonts w:ascii="Times New Roman"/>
                <w:b w:val="false"/>
                <w:i w:val="false"/>
                <w:color w:val="000000"/>
                <w:sz w:val="20"/>
              </w:rPr>
              <w:t>машинах с функцией</w:t>
            </w:r>
            <w:r>
              <w:br/>
            </w:r>
            <w:r>
              <w:rPr>
                <w:rFonts w:ascii="Times New Roman"/>
                <w:b w:val="false"/>
                <w:i w:val="false"/>
                <w:color w:val="000000"/>
                <w:sz w:val="20"/>
              </w:rPr>
              <w:t>фиксации и (или) передачи</w:t>
            </w:r>
            <w:r>
              <w:br/>
            </w:r>
            <w:r>
              <w:rPr>
                <w:rFonts w:ascii="Times New Roman"/>
                <w:b w:val="false"/>
                <w:i w:val="false"/>
                <w:color w:val="000000"/>
                <w:sz w:val="20"/>
              </w:rPr>
              <w:t>данных оператором</w:t>
            </w:r>
            <w:r>
              <w:br/>
            </w:r>
            <w:r>
              <w:rPr>
                <w:rFonts w:ascii="Times New Roman"/>
                <w:b w:val="false"/>
                <w:i w:val="false"/>
                <w:color w:val="000000"/>
                <w:sz w:val="20"/>
              </w:rPr>
              <w:t>фискальных данных в органы</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 w:id="3"/>
    <w:p>
      <w:pPr>
        <w:spacing w:after="0"/>
        <w:ind w:left="0"/>
        <w:jc w:val="left"/>
      </w:pPr>
      <w:r>
        <w:rPr>
          <w:rFonts w:ascii="Times New Roman"/>
          <w:b/>
          <w:i w:val="false"/>
          <w:color w:val="000000"/>
        </w:rPr>
        <w:t xml:space="preserve"> Постановка контрольно-кассовой машины с функцией фиксации и (или) передачи данных на учет (изменение сведений, указанных в регистрационной карточке контрольно-кассовой машины с функцией фиксации и (или) передачи данных</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Отчество</w:t>
            </w:r>
          </w:p>
          <w:p>
            <w:pPr>
              <w:spacing w:after="20"/>
              <w:ind w:left="20"/>
              <w:jc w:val="both"/>
            </w:pPr>
          </w:p>
          <w:p>
            <w:pPr>
              <w:spacing w:after="20"/>
              <w:ind w:left="20"/>
              <w:jc w:val="both"/>
            </w:pPr>
            <w:r>
              <w:rPr>
                <w:rFonts w:ascii="Times New Roman"/>
                <w:b w:val="false"/>
                <w:i w:val="false"/>
                <w:color w:val="000000"/>
                <w:sz w:val="20"/>
              </w:rPr>
              <w:t>(при его наличии)</w:t>
            </w: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индивидуального предпринимателя, юридического лица, филиала, представительства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подачи сведений о ККМ с ФПД</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с ФПД</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Постановка ККМ с ФПД на учет/изменение сведений, указанных в регистрационной карточке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заводской номер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выпуска</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использования ККМ с ФПД</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подачи сведений</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область/район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(аул, село)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улица (микрорайон)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дома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квартиры</w:t>
            </w:r>
          </w:p>
          <w:p>
            <w:pPr>
              <w:spacing w:after="20"/>
              <w:ind w:left="20"/>
              <w:jc w:val="both"/>
            </w:pPr>
          </w:p>
          <w:p>
            <w:pPr>
              <w:spacing w:after="20"/>
              <w:ind w:left="20"/>
              <w:jc w:val="both"/>
            </w:pPr>
            <w:r>
              <w:rPr>
                <w:rFonts w:ascii="Times New Roman"/>
                <w:b w:val="false"/>
                <w:i w:val="false"/>
                <w:color w:val="000000"/>
                <w:sz w:val="20"/>
              </w:rPr>
              <w:t>(комнаты, иного помещения)</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ККМ с ФПД – контрольно-кассовая машина с функцией фиксации и (или) передачи данных.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передачи</w:t>
            </w:r>
            <w:r>
              <w:br/>
            </w:r>
            <w:r>
              <w:rPr>
                <w:rFonts w:ascii="Times New Roman"/>
                <w:b w:val="false"/>
                <w:i w:val="false"/>
                <w:color w:val="000000"/>
                <w:sz w:val="20"/>
              </w:rPr>
              <w:t>сведений о контрольно-кассовых</w:t>
            </w:r>
            <w:r>
              <w:br/>
            </w:r>
            <w:r>
              <w:rPr>
                <w:rFonts w:ascii="Times New Roman"/>
                <w:b w:val="false"/>
                <w:i w:val="false"/>
                <w:color w:val="000000"/>
                <w:sz w:val="20"/>
              </w:rPr>
              <w:t>машинах с функцией</w:t>
            </w:r>
            <w:r>
              <w:br/>
            </w:r>
            <w:r>
              <w:rPr>
                <w:rFonts w:ascii="Times New Roman"/>
                <w:b w:val="false"/>
                <w:i w:val="false"/>
                <w:color w:val="000000"/>
                <w:sz w:val="20"/>
              </w:rPr>
              <w:t>фиксации и (или) передачи</w:t>
            </w:r>
            <w:r>
              <w:br/>
            </w:r>
            <w:r>
              <w:rPr>
                <w:rFonts w:ascii="Times New Roman"/>
                <w:b w:val="false"/>
                <w:i w:val="false"/>
                <w:color w:val="000000"/>
                <w:sz w:val="20"/>
              </w:rPr>
              <w:t>данных оператором</w:t>
            </w:r>
            <w:r>
              <w:br/>
            </w:r>
            <w:r>
              <w:rPr>
                <w:rFonts w:ascii="Times New Roman"/>
                <w:b w:val="false"/>
                <w:i w:val="false"/>
                <w:color w:val="000000"/>
                <w:sz w:val="20"/>
              </w:rPr>
              <w:t>фискальных данных в органы</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 w:id="4"/>
    <w:p>
      <w:pPr>
        <w:spacing w:after="0"/>
        <w:ind w:left="0"/>
        <w:jc w:val="left"/>
      </w:pPr>
      <w:r>
        <w:rPr>
          <w:rFonts w:ascii="Times New Roman"/>
          <w:b/>
          <w:i w:val="false"/>
          <w:color w:val="000000"/>
        </w:rPr>
        <w:t xml:space="preserve"> Снятие с регистрационного учета контрольно-кассовой машины с функцией фиксации и (или) передачи данных</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Отчество (при его наличии)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индивидуального предпринимателя, юридического лица, филиала, представительства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подачи сведения:</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с ФПД</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снятом фискальном отчете:</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подачи сведений</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Прекращение осуществления деятельности, связанной с денежными расчетами, осуществляемыми при торговых операциях, выполнении работ, оказании услуг посредством наличных денег;</w:t>
            </w:r>
          </w:p>
          <w:p>
            <w:pPr>
              <w:spacing w:after="20"/>
              <w:ind w:left="20"/>
              <w:jc w:val="both"/>
            </w:pPr>
          </w:p>
          <w:p>
            <w:pPr>
              <w:spacing w:after="20"/>
              <w:ind w:left="20"/>
              <w:jc w:val="both"/>
            </w:pPr>
            <w:r>
              <w:rPr>
                <w:rFonts w:ascii="Times New Roman"/>
                <w:b w:val="false"/>
                <w:i w:val="false"/>
                <w:color w:val="000000"/>
                <w:sz w:val="20"/>
              </w:rPr>
              <w:t>2) Невозможность дальнейшего применения в связи с технической неисправностью ККМ;</w:t>
            </w:r>
          </w:p>
          <w:p>
            <w:pPr>
              <w:spacing w:after="20"/>
              <w:ind w:left="20"/>
              <w:jc w:val="both"/>
            </w:pPr>
            <w:r>
              <w:rPr>
                <w:rFonts w:ascii="Times New Roman"/>
                <w:b w:val="false"/>
                <w:i w:val="false"/>
                <w:color w:val="000000"/>
                <w:sz w:val="20"/>
              </w:rPr>
              <w:t>3) Исключение ККМ из государственного реестра;</w:t>
            </w:r>
          </w:p>
          <w:p>
            <w:pPr>
              <w:spacing w:after="20"/>
              <w:ind w:left="20"/>
              <w:jc w:val="both"/>
            </w:pPr>
            <w:r>
              <w:rPr>
                <w:rFonts w:ascii="Times New Roman"/>
                <w:b w:val="false"/>
                <w:i w:val="false"/>
                <w:color w:val="000000"/>
                <w:sz w:val="20"/>
              </w:rPr>
              <w:t>4) Замена технически исправной модели ККМ на новую модель ККМ;</w:t>
            </w:r>
          </w:p>
          <w:p>
            <w:pPr>
              <w:spacing w:after="20"/>
              <w:ind w:left="20"/>
              <w:jc w:val="both"/>
            </w:pPr>
            <w:r>
              <w:rPr>
                <w:rFonts w:ascii="Times New Roman"/>
                <w:b w:val="false"/>
                <w:i w:val="false"/>
                <w:color w:val="000000"/>
                <w:sz w:val="20"/>
              </w:rPr>
              <w:t>5) Кража, утеря контрольно-кассовой машины;</w:t>
            </w:r>
          </w:p>
          <w:p>
            <w:pPr>
              <w:spacing w:after="20"/>
              <w:ind w:left="20"/>
              <w:jc w:val="both"/>
            </w:pPr>
            <w:r>
              <w:rPr>
                <w:rFonts w:ascii="Times New Roman"/>
                <w:b w:val="false"/>
                <w:i w:val="false"/>
                <w:color w:val="000000"/>
                <w:sz w:val="20"/>
              </w:rPr>
              <w:t>6) Иные случаи, не противоречащие налоговому законодательству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заводской номер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выпуска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 с ______ по_______</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итоговые показания счетчика ККМ с ФПД</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ККМ с ФПД – контрольно-кассовая машина с функцией фиксации и (или) передачи данных;</w:t>
      </w:r>
      <w:r>
        <w:br/>
      </w:r>
      <w:r>
        <w:rPr>
          <w:rFonts w:ascii="Times New Roman"/>
          <w:b w:val="false"/>
          <w:i w:val="false"/>
          <w:color w:val="000000"/>
          <w:sz w:val="28"/>
        </w:rPr>
        <w:t>ККМ – контрольно-кассовая машина.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2023 года № 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передачи</w:t>
            </w:r>
            <w:r>
              <w:br/>
            </w:r>
            <w:r>
              <w:rPr>
                <w:rFonts w:ascii="Times New Roman"/>
                <w:b w:val="false"/>
                <w:i w:val="false"/>
                <w:color w:val="000000"/>
                <w:sz w:val="20"/>
              </w:rPr>
              <w:t>сведений о контрольно-кассовых</w:t>
            </w:r>
            <w:r>
              <w:br/>
            </w:r>
            <w:r>
              <w:rPr>
                <w:rFonts w:ascii="Times New Roman"/>
                <w:b w:val="false"/>
                <w:i w:val="false"/>
                <w:color w:val="000000"/>
                <w:sz w:val="20"/>
              </w:rPr>
              <w:t>машинах с функцией</w:t>
            </w:r>
            <w:r>
              <w:br/>
            </w:r>
            <w:r>
              <w:rPr>
                <w:rFonts w:ascii="Times New Roman"/>
                <w:b w:val="false"/>
                <w:i w:val="false"/>
                <w:color w:val="000000"/>
                <w:sz w:val="20"/>
              </w:rPr>
              <w:t>фиксации и (или) передачи</w:t>
            </w:r>
            <w:r>
              <w:br/>
            </w:r>
            <w:r>
              <w:rPr>
                <w:rFonts w:ascii="Times New Roman"/>
                <w:b w:val="false"/>
                <w:i w:val="false"/>
                <w:color w:val="000000"/>
                <w:sz w:val="20"/>
              </w:rPr>
              <w:t>данных оператором фискальных</w:t>
            </w:r>
            <w:r>
              <w:br/>
            </w:r>
            <w:r>
              <w:rPr>
                <w:rFonts w:ascii="Times New Roman"/>
                <w:b w:val="false"/>
                <w:i w:val="false"/>
                <w:color w:val="000000"/>
                <w:sz w:val="20"/>
              </w:rPr>
              <w:t>данных в органы</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5"/>
    <w:p>
      <w:pPr>
        <w:spacing w:after="0"/>
        <w:ind w:left="0"/>
        <w:jc w:val="left"/>
      </w:pPr>
      <w:r>
        <w:rPr>
          <w:rFonts w:ascii="Times New Roman"/>
          <w:b/>
          <w:i w:val="false"/>
          <w:color w:val="000000"/>
        </w:rPr>
        <w:t xml:space="preserve"> Справочник моделей контрольно-кассовых машин с функцией фиксации и (или) передачи данных</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записи справочника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ККМ с ФПД 1 – онлайн 0 – не используется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внесения в Государственный реестр моделей ККМ</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ККМ с ФПД – контрольно-кассовая машина с функцией фиксации и (или) передачи данных;</w:t>
      </w:r>
      <w:r>
        <w:br/>
      </w:r>
      <w:r>
        <w:rPr>
          <w:rFonts w:ascii="Times New Roman"/>
          <w:b w:val="false"/>
          <w:i w:val="false"/>
          <w:color w:val="000000"/>
          <w:sz w:val="28"/>
        </w:rPr>
        <w:t>ККМ – контрольно-кассовая машина.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