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1e7b" w14:textId="ac31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27 декабря 2023 года № 174. Зарегистрирован в Министерстве юстиции Республики Казахстан 28 декабря 2023 года № 33818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21904)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2020 года</w:t>
            </w:r>
            <w:r>
              <w:br/>
            </w:r>
            <w:r>
              <w:rPr>
                <w:rFonts w:ascii="Times New Roman"/>
                <w:b w:val="false"/>
                <w:i w:val="false"/>
                <w:color w:val="000000"/>
                <w:sz w:val="20"/>
              </w:rPr>
              <w:t>№ ҚР ДСМ-321/2020</w:t>
            </w:r>
          </w:p>
        </w:tc>
      </w:tr>
    </w:tbl>
    <w:bookmarkStart w:name="z16" w:id="8"/>
    <w:p>
      <w:pPr>
        <w:spacing w:after="0"/>
        <w:ind w:left="0"/>
        <w:jc w:val="left"/>
      </w:pPr>
      <w:r>
        <w:rPr>
          <w:rFonts w:ascii="Times New Roman"/>
          <w:b/>
          <w:i w:val="false"/>
          <w:color w:val="000000"/>
        </w:rPr>
        <w:t xml:space="preserve">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99)</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10"/>
    <w:bookmarkStart w:name="z19" w:id="1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
    <w:bookmarkStart w:name="z20" w:id="12"/>
    <w:p>
      <w:pPr>
        <w:spacing w:after="0"/>
        <w:ind w:left="0"/>
        <w:jc w:val="both"/>
      </w:pPr>
      <w:r>
        <w:rPr>
          <w:rFonts w:ascii="Times New Roman"/>
          <w:b w:val="false"/>
          <w:i w:val="false"/>
          <w:color w:val="000000"/>
          <w:sz w:val="28"/>
        </w:rPr>
        <w:t>
      1) текущий мониторинг – вид проведения мониторинга договорных обязательств по качеству и объему медицинских услуг (помощи) (далее – мониторинг качества и объема медицинских услуг (помощи), представляющего собой оценку медицинских услуг (помощи) в текущем отчетном периоде, проводимого на постоянной основе в медицинских информационных системах здравоохранения (далее – МИСЗ) и (или) медицинских информационных системах с использованием в том числе форматно-логического контроля и (или) путем посещения субъекта здравоохранения;</w:t>
      </w:r>
    </w:p>
    <w:bookmarkEnd w:id="12"/>
    <w:bookmarkStart w:name="z21" w:id="13"/>
    <w:p>
      <w:pPr>
        <w:spacing w:after="0"/>
        <w:ind w:left="0"/>
        <w:jc w:val="both"/>
      </w:pPr>
      <w:r>
        <w:rPr>
          <w:rFonts w:ascii="Times New Roman"/>
          <w:b w:val="false"/>
          <w:i w:val="false"/>
          <w:color w:val="000000"/>
          <w:sz w:val="28"/>
        </w:rPr>
        <w:t>
      2)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3"/>
    <w:bookmarkStart w:name="z22" w:id="14"/>
    <w:p>
      <w:pPr>
        <w:spacing w:after="0"/>
        <w:ind w:left="0"/>
        <w:jc w:val="both"/>
      </w:pPr>
      <w:r>
        <w:rPr>
          <w:rFonts w:ascii="Times New Roman"/>
          <w:b w:val="false"/>
          <w:i w:val="false"/>
          <w:color w:val="000000"/>
          <w:sz w:val="28"/>
        </w:rPr>
        <w:t>
      3) первичная медицинская документация – набор документов, предназначенных для записи данных о состоянии здоровья населения;</w:t>
      </w:r>
    </w:p>
    <w:bookmarkEnd w:id="14"/>
    <w:bookmarkStart w:name="z23" w:id="15"/>
    <w:p>
      <w:pPr>
        <w:spacing w:after="0"/>
        <w:ind w:left="0"/>
        <w:jc w:val="both"/>
      </w:pPr>
      <w:r>
        <w:rPr>
          <w:rFonts w:ascii="Times New Roman"/>
          <w:b w:val="false"/>
          <w:i w:val="false"/>
          <w:color w:val="000000"/>
          <w:sz w:val="28"/>
        </w:rPr>
        <w:t>
      4) профильный специалист – медицинский работник с высшим медицинским образованием, имеющий сертификат по определенной специальности;</w:t>
      </w:r>
    </w:p>
    <w:bookmarkEnd w:id="15"/>
    <w:bookmarkStart w:name="z24" w:id="16"/>
    <w:p>
      <w:pPr>
        <w:spacing w:after="0"/>
        <w:ind w:left="0"/>
        <w:jc w:val="both"/>
      </w:pPr>
      <w:r>
        <w:rPr>
          <w:rFonts w:ascii="Times New Roman"/>
          <w:b w:val="false"/>
          <w:i w:val="false"/>
          <w:color w:val="000000"/>
          <w:sz w:val="28"/>
        </w:rPr>
        <w:t>
      5)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w:t>
      </w:r>
    </w:p>
    <w:bookmarkEnd w:id="16"/>
    <w:bookmarkStart w:name="z25" w:id="17"/>
    <w:p>
      <w:pPr>
        <w:spacing w:after="0"/>
        <w:ind w:left="0"/>
        <w:jc w:val="both"/>
      </w:pPr>
      <w:r>
        <w:rPr>
          <w:rFonts w:ascii="Times New Roman"/>
          <w:b w:val="false"/>
          <w:i w:val="false"/>
          <w:color w:val="000000"/>
          <w:sz w:val="28"/>
        </w:rPr>
        <w:t>
      6)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7"/>
    <w:bookmarkStart w:name="z26" w:id="18"/>
    <w:p>
      <w:pPr>
        <w:spacing w:after="0"/>
        <w:ind w:left="0"/>
        <w:jc w:val="both"/>
      </w:pPr>
      <w:r>
        <w:rPr>
          <w:rFonts w:ascii="Times New Roman"/>
          <w:b w:val="false"/>
          <w:i w:val="false"/>
          <w:color w:val="000000"/>
          <w:sz w:val="28"/>
        </w:rPr>
        <w:t>
      7)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18"/>
    <w:bookmarkStart w:name="z27" w:id="19"/>
    <w:p>
      <w:pPr>
        <w:spacing w:after="0"/>
        <w:ind w:left="0"/>
        <w:jc w:val="both"/>
      </w:pPr>
      <w:r>
        <w:rPr>
          <w:rFonts w:ascii="Times New Roman"/>
          <w:b w:val="false"/>
          <w:i w:val="false"/>
          <w:color w:val="000000"/>
          <w:sz w:val="28"/>
        </w:rPr>
        <w:t>
      8) внеплановый мониторинг – вид мониторинга качества и объема медицинских услуг (помощи) по конкретным фактам и обстоятельствам нарушения порядка оказания медицинских услуг (помощи) и (или) условий договора закупа медицинских услуг;</w:t>
      </w:r>
    </w:p>
    <w:bookmarkEnd w:id="19"/>
    <w:bookmarkStart w:name="z28" w:id="20"/>
    <w:p>
      <w:pPr>
        <w:spacing w:after="0"/>
        <w:ind w:left="0"/>
        <w:jc w:val="both"/>
      </w:pPr>
      <w:r>
        <w:rPr>
          <w:rFonts w:ascii="Times New Roman"/>
          <w:b w:val="false"/>
          <w:i w:val="false"/>
          <w:color w:val="000000"/>
          <w:sz w:val="28"/>
        </w:rPr>
        <w:t>
      9) филиал фонда – обособленное подразделение фонда, расположенное вне места его нахождения и осуществляющее все или часть его функций, в том числе функции представительства;</w:t>
      </w:r>
    </w:p>
    <w:bookmarkEnd w:id="20"/>
    <w:bookmarkStart w:name="z29" w:id="21"/>
    <w:p>
      <w:pPr>
        <w:spacing w:after="0"/>
        <w:ind w:left="0"/>
        <w:jc w:val="both"/>
      </w:pPr>
      <w:r>
        <w:rPr>
          <w:rFonts w:ascii="Times New Roman"/>
          <w:b w:val="false"/>
          <w:i w:val="false"/>
          <w:color w:val="000000"/>
          <w:sz w:val="28"/>
        </w:rPr>
        <w:t>
      10) поставщик – субъект здравоохранения, с которым фонд или администратор бюджетных программ заключил договор закупа медицинских услуг;</w:t>
      </w:r>
    </w:p>
    <w:bookmarkEnd w:id="21"/>
    <w:bookmarkStart w:name="z30" w:id="22"/>
    <w:p>
      <w:pPr>
        <w:spacing w:after="0"/>
        <w:ind w:left="0"/>
        <w:jc w:val="both"/>
      </w:pPr>
      <w:r>
        <w:rPr>
          <w:rFonts w:ascii="Times New Roman"/>
          <w:b w:val="false"/>
          <w:i w:val="false"/>
          <w:color w:val="000000"/>
          <w:sz w:val="28"/>
        </w:rPr>
        <w:t>
      11) медицинская информация – информация о пациентах и заболеваниях, возникающая в процессе оказания медицинской помощи и отраженная в медицинских документах и медицинских информационных системах, а также информация по вопросам здравоохранения;</w:t>
      </w:r>
    </w:p>
    <w:bookmarkEnd w:id="22"/>
    <w:bookmarkStart w:name="z31" w:id="23"/>
    <w:p>
      <w:pPr>
        <w:spacing w:after="0"/>
        <w:ind w:left="0"/>
        <w:jc w:val="both"/>
      </w:pPr>
      <w:r>
        <w:rPr>
          <w:rFonts w:ascii="Times New Roman"/>
          <w:b w:val="false"/>
          <w:i w:val="false"/>
          <w:color w:val="000000"/>
          <w:sz w:val="28"/>
        </w:rPr>
        <w:t>
      12) медицинская информационная система (далее – МИС) – информационная система, обеспечивающая ведение процессов субъектов здравоохранения в электронном формате;</w:t>
      </w:r>
    </w:p>
    <w:bookmarkEnd w:id="23"/>
    <w:bookmarkStart w:name="z32" w:id="24"/>
    <w:p>
      <w:pPr>
        <w:spacing w:after="0"/>
        <w:ind w:left="0"/>
        <w:jc w:val="both"/>
      </w:pPr>
      <w:r>
        <w:rPr>
          <w:rFonts w:ascii="Times New Roman"/>
          <w:b w:val="false"/>
          <w:i w:val="false"/>
          <w:color w:val="000000"/>
          <w:sz w:val="28"/>
        </w:rPr>
        <w:t>
      13) медицинская помощь – комплекс медицинских услуг (помощи), направленных на сохранение и восстановление здоровья населения, включая лекарственное обеспечение;</w:t>
      </w:r>
    </w:p>
    <w:bookmarkEnd w:id="24"/>
    <w:bookmarkStart w:name="z33" w:id="25"/>
    <w:p>
      <w:pPr>
        <w:spacing w:after="0"/>
        <w:ind w:left="0"/>
        <w:jc w:val="both"/>
      </w:pPr>
      <w:r>
        <w:rPr>
          <w:rFonts w:ascii="Times New Roman"/>
          <w:b w:val="false"/>
          <w:i w:val="false"/>
          <w:color w:val="000000"/>
          <w:sz w:val="28"/>
        </w:rPr>
        <w:t>
      14) дефект оказания медицинской помощи (далее – дефект) – нарушение порядка оказания медицинских услуг (помощи), выражающееся в несоблюдении стандартов организации оказания медицинской помощи и необоснованном отклонении от клинических протоколов, а также факт неподтвержденного случая оказания медицинской услуги (помощи) и (или) необоснованного завышения стоимости (коэффициента затратоемкости, тарифа) медицинских услуг (помощи), а также несоблюдение сроков оказания медицинских услуг (помощи);</w:t>
      </w:r>
    </w:p>
    <w:bookmarkEnd w:id="25"/>
    <w:bookmarkStart w:name="z34" w:id="26"/>
    <w:p>
      <w:pPr>
        <w:spacing w:after="0"/>
        <w:ind w:left="0"/>
        <w:jc w:val="both"/>
      </w:pPr>
      <w:r>
        <w:rPr>
          <w:rFonts w:ascii="Times New Roman"/>
          <w:b w:val="false"/>
          <w:i w:val="false"/>
          <w:color w:val="000000"/>
          <w:sz w:val="28"/>
        </w:rPr>
        <w:t>
      15)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26"/>
    <w:bookmarkStart w:name="z35" w:id="27"/>
    <w:p>
      <w:pPr>
        <w:spacing w:after="0"/>
        <w:ind w:left="0"/>
        <w:jc w:val="both"/>
      </w:pPr>
      <w:r>
        <w:rPr>
          <w:rFonts w:ascii="Times New Roman"/>
          <w:b w:val="false"/>
          <w:i w:val="false"/>
          <w:color w:val="000000"/>
          <w:sz w:val="28"/>
        </w:rPr>
        <w:t>
      16) объем медицинских услуг (помощи) – перечень медицинских услуг по видам, формам и условиям оказания медицинской помощи, предусмотренный договором закупа медицинских услуг между поставщиком и фондом или администратором бюджетных программ;</w:t>
      </w:r>
    </w:p>
    <w:bookmarkEnd w:id="27"/>
    <w:bookmarkStart w:name="z36" w:id="28"/>
    <w:p>
      <w:pPr>
        <w:spacing w:after="0"/>
        <w:ind w:left="0"/>
        <w:jc w:val="both"/>
      </w:pPr>
      <w:r>
        <w:rPr>
          <w:rFonts w:ascii="Times New Roman"/>
          <w:b w:val="false"/>
          <w:i w:val="false"/>
          <w:color w:val="000000"/>
          <w:sz w:val="28"/>
        </w:rPr>
        <w:t>
      17) потребитель медицинских услуг (помощи) – физическое лицо, имеющее право на получение медицинской помощи в рамках ГОБМП и (или) в системе в ОСМС в соответствии с законодательством Республики Казахстан;</w:t>
      </w:r>
    </w:p>
    <w:bookmarkEnd w:id="28"/>
    <w:bookmarkStart w:name="z37" w:id="29"/>
    <w:p>
      <w:pPr>
        <w:spacing w:after="0"/>
        <w:ind w:left="0"/>
        <w:jc w:val="both"/>
      </w:pPr>
      <w:r>
        <w:rPr>
          <w:rFonts w:ascii="Times New Roman"/>
          <w:b w:val="false"/>
          <w:i w:val="false"/>
          <w:color w:val="000000"/>
          <w:sz w:val="28"/>
        </w:rPr>
        <w:t>
      18)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за качеством медицинских услуг (помощи);</w:t>
      </w:r>
    </w:p>
    <w:bookmarkEnd w:id="29"/>
    <w:bookmarkStart w:name="z38" w:id="30"/>
    <w:p>
      <w:pPr>
        <w:spacing w:after="0"/>
        <w:ind w:left="0"/>
        <w:jc w:val="both"/>
      </w:pPr>
      <w:r>
        <w:rPr>
          <w:rFonts w:ascii="Times New Roman"/>
          <w:b w:val="false"/>
          <w:i w:val="false"/>
          <w:color w:val="000000"/>
          <w:sz w:val="28"/>
        </w:rPr>
        <w:t>
      19) значительные нарушения договора закупа медицинских услуг – нарушения требований законодательства Республики Казахстан в сфере здравоохранения, условий договора закупа медицинских услуг по соблюдению стандартов организации оказания медицинской помощи, правил оказания медицинской помощи, а также клинических протоколов;</w:t>
      </w:r>
    </w:p>
    <w:bookmarkEnd w:id="30"/>
    <w:bookmarkStart w:name="z39" w:id="31"/>
    <w:p>
      <w:pPr>
        <w:spacing w:after="0"/>
        <w:ind w:left="0"/>
        <w:jc w:val="both"/>
      </w:pPr>
      <w:r>
        <w:rPr>
          <w:rFonts w:ascii="Times New Roman"/>
          <w:b w:val="false"/>
          <w:i w:val="false"/>
          <w:color w:val="000000"/>
          <w:sz w:val="28"/>
        </w:rPr>
        <w:t>
      20) незначительные нарушения договора закупа медицинских услуг – нарушения, в том числе несоответствия требованиям законодательства в области здравоохранения, условий договора закупа медицинских услуг не относящиеся к значительным нарушениям;</w:t>
      </w:r>
    </w:p>
    <w:bookmarkEnd w:id="31"/>
    <w:bookmarkStart w:name="z40" w:id="32"/>
    <w:p>
      <w:pPr>
        <w:spacing w:after="0"/>
        <w:ind w:left="0"/>
        <w:jc w:val="both"/>
      </w:pPr>
      <w:r>
        <w:rPr>
          <w:rFonts w:ascii="Times New Roman"/>
          <w:b w:val="false"/>
          <w:i w:val="false"/>
          <w:color w:val="000000"/>
          <w:sz w:val="28"/>
        </w:rPr>
        <w:t>
      21) целевой мониторинг – вид мониторинга качества и объема медицинских услуг (помощи), который проводится по определенным видам медицинской деятельности, видам медицинской помощи;</w:t>
      </w:r>
    </w:p>
    <w:bookmarkEnd w:id="32"/>
    <w:bookmarkStart w:name="z41" w:id="33"/>
    <w:p>
      <w:pPr>
        <w:spacing w:after="0"/>
        <w:ind w:left="0"/>
        <w:jc w:val="both"/>
      </w:pPr>
      <w:r>
        <w:rPr>
          <w:rFonts w:ascii="Times New Roman"/>
          <w:b w:val="false"/>
          <w:i w:val="false"/>
          <w:color w:val="000000"/>
          <w:sz w:val="28"/>
        </w:rPr>
        <w:t>
      22) проактивный мониторинг – вид мониторинга качества и объема медицинских услуг (помощи), направленный на выявление и предупреждение условий и причин, способствующих нарушению оказания медицинских услуг (помощи) согласно стандартам организации оказания медицинской помощи, правилам оказания медицинской помощи, а также клиническим протоколам;</w:t>
      </w:r>
    </w:p>
    <w:bookmarkEnd w:id="33"/>
    <w:bookmarkStart w:name="z42" w:id="34"/>
    <w:p>
      <w:pPr>
        <w:spacing w:after="0"/>
        <w:ind w:left="0"/>
        <w:jc w:val="both"/>
      </w:pPr>
      <w:r>
        <w:rPr>
          <w:rFonts w:ascii="Times New Roman"/>
          <w:b w:val="false"/>
          <w:i w:val="false"/>
          <w:color w:val="000000"/>
          <w:sz w:val="28"/>
        </w:rPr>
        <w:t>
      23) независимый эксперт – физическое лицо, соответствующее требованиям, определяемым уполномоченным органом, и состоящее в реестре независимых экспертов;</w:t>
      </w:r>
    </w:p>
    <w:bookmarkEnd w:id="34"/>
    <w:bookmarkStart w:name="z43" w:id="35"/>
    <w:p>
      <w:pPr>
        <w:spacing w:after="0"/>
        <w:ind w:left="0"/>
        <w:jc w:val="both"/>
      </w:pPr>
      <w:r>
        <w:rPr>
          <w:rFonts w:ascii="Times New Roman"/>
          <w:b w:val="false"/>
          <w:i w:val="false"/>
          <w:color w:val="000000"/>
          <w:sz w:val="28"/>
        </w:rPr>
        <w:t>
      24) договор закупа медицинских услуг в рамках ГОБМП или в системе ОСМС (далее – договор закупа услуг) – соглашение в письменной форме между фондом и субъектом здравоохранения, предусматривающее оказание медицинской помощи в рамках ГОБМП или в системе ОСМС;</w:t>
      </w:r>
    </w:p>
    <w:bookmarkEnd w:id="35"/>
    <w:bookmarkStart w:name="z44" w:id="36"/>
    <w:p>
      <w:pPr>
        <w:spacing w:after="0"/>
        <w:ind w:left="0"/>
        <w:jc w:val="both"/>
      </w:pPr>
      <w:r>
        <w:rPr>
          <w:rFonts w:ascii="Times New Roman"/>
          <w:b w:val="false"/>
          <w:i w:val="false"/>
          <w:color w:val="000000"/>
          <w:sz w:val="28"/>
        </w:rPr>
        <w:t>
      25) мониторинг исполнения условий договора закупа услуг у субъектов здравоохранения в рамках ГОБМП и (или) в системе ОСМС – систематическая оценка по надлежащему исполнению договора закупа услуг и мониторинг договорных обязательств по качеству и объему медицинских услуг (помощи);</w:t>
      </w:r>
    </w:p>
    <w:bookmarkEnd w:id="36"/>
    <w:bookmarkStart w:name="z45" w:id="37"/>
    <w:p>
      <w:pPr>
        <w:spacing w:after="0"/>
        <w:ind w:left="0"/>
        <w:jc w:val="both"/>
      </w:pPr>
      <w:r>
        <w:rPr>
          <w:rFonts w:ascii="Times New Roman"/>
          <w:b w:val="false"/>
          <w:i w:val="false"/>
          <w:color w:val="000000"/>
          <w:sz w:val="28"/>
        </w:rPr>
        <w:t>
      26) договор закупа услуг по дополнительному обеспечению ГОБМП – соглашение в письменной форме между администратором бюджетных программ и субъектом здравоохранения, предусматривающее оказание медицинской помощи в рамках ГОБМП за счет местного бюджета;</w:t>
      </w:r>
    </w:p>
    <w:bookmarkEnd w:id="37"/>
    <w:bookmarkStart w:name="z46" w:id="38"/>
    <w:p>
      <w:pPr>
        <w:spacing w:after="0"/>
        <w:ind w:left="0"/>
        <w:jc w:val="both"/>
      </w:pPr>
      <w:r>
        <w:rPr>
          <w:rFonts w:ascii="Times New Roman"/>
          <w:b w:val="false"/>
          <w:i w:val="false"/>
          <w:color w:val="000000"/>
          <w:sz w:val="28"/>
        </w:rPr>
        <w:t>
      27) форматно-логический контроль (далее – ФЛК) – комплекс программных ограничений, устанавливаемый на МИСЗ и МИС, направленный на обеспечение соблюдения пользователями МИСЗ и МИС законодательства Республики Казахстан в области здравоохранения.</w:t>
      </w:r>
    </w:p>
    <w:bookmarkEnd w:id="38"/>
    <w:bookmarkStart w:name="z47" w:id="39"/>
    <w:p>
      <w:pPr>
        <w:spacing w:after="0"/>
        <w:ind w:left="0"/>
        <w:jc w:val="both"/>
      </w:pPr>
      <w:r>
        <w:rPr>
          <w:rFonts w:ascii="Times New Roman"/>
          <w:b w:val="false"/>
          <w:i w:val="false"/>
          <w:color w:val="000000"/>
          <w:sz w:val="28"/>
        </w:rPr>
        <w:t>
      3. Мониторинг исполнения условий договора закупа услуг проводится фондом и администраторами бюджетных программ.</w:t>
      </w:r>
    </w:p>
    <w:bookmarkEnd w:id="39"/>
    <w:bookmarkStart w:name="z48" w:id="40"/>
    <w:p>
      <w:pPr>
        <w:spacing w:after="0"/>
        <w:ind w:left="0"/>
        <w:jc w:val="left"/>
      </w:pPr>
      <w:r>
        <w:rPr>
          <w:rFonts w:ascii="Times New Roman"/>
          <w:b/>
          <w:i w:val="false"/>
          <w:color w:val="000000"/>
        </w:rPr>
        <w:t xml:space="preserve"> Глава 2. Порядок проведения мониторинга исполнения условий договора закупа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40"/>
    <w:bookmarkStart w:name="z49" w:id="41"/>
    <w:p>
      <w:pPr>
        <w:spacing w:after="0"/>
        <w:ind w:left="0"/>
        <w:jc w:val="left"/>
      </w:pPr>
      <w:r>
        <w:rPr>
          <w:rFonts w:ascii="Times New Roman"/>
          <w:b/>
          <w:i w:val="false"/>
          <w:color w:val="000000"/>
        </w:rPr>
        <w:t xml:space="preserve"> Параграф 1. Порядок проведения мониторинга исполнения условий договора закупа медицинских услуг администраторами бюджетных программ</w:t>
      </w:r>
    </w:p>
    <w:bookmarkEnd w:id="41"/>
    <w:bookmarkStart w:name="z50" w:id="42"/>
    <w:p>
      <w:pPr>
        <w:spacing w:after="0"/>
        <w:ind w:left="0"/>
        <w:jc w:val="both"/>
      </w:pPr>
      <w:r>
        <w:rPr>
          <w:rFonts w:ascii="Times New Roman"/>
          <w:b w:val="false"/>
          <w:i w:val="false"/>
          <w:color w:val="000000"/>
          <w:sz w:val="28"/>
        </w:rPr>
        <w:t>
      4. Администраторы бюджетных программ осуществляют мониторинг исполнения условий договора закупа услуг у субъектов здравоохранения в рамках ГОБМП.</w:t>
      </w:r>
    </w:p>
    <w:bookmarkEnd w:id="42"/>
    <w:bookmarkStart w:name="z51" w:id="43"/>
    <w:p>
      <w:pPr>
        <w:spacing w:after="0"/>
        <w:ind w:left="0"/>
        <w:jc w:val="both"/>
      </w:pPr>
      <w:r>
        <w:rPr>
          <w:rFonts w:ascii="Times New Roman"/>
          <w:b w:val="false"/>
          <w:i w:val="false"/>
          <w:color w:val="000000"/>
          <w:sz w:val="28"/>
        </w:rPr>
        <w:t xml:space="preserve">
      5. Мониторинг исполнения условий договора закупа услуг у субъектов здравоохранения в рамках ГОБМП проводится на соответствие стандартам организации оказания медицинской помощи, правилам оказания медицинской помощи, а также клиническим протоколам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115 Кодекса, путем изучения кадровых и материальных ресурсов поставщика, медицинской информации.</w:t>
      </w:r>
    </w:p>
    <w:bookmarkEnd w:id="43"/>
    <w:bookmarkStart w:name="z52" w:id="44"/>
    <w:p>
      <w:pPr>
        <w:spacing w:after="0"/>
        <w:ind w:left="0"/>
        <w:jc w:val="both"/>
      </w:pPr>
      <w:r>
        <w:rPr>
          <w:rFonts w:ascii="Times New Roman"/>
          <w:b w:val="false"/>
          <w:i w:val="false"/>
          <w:color w:val="000000"/>
          <w:sz w:val="28"/>
        </w:rPr>
        <w:t>
      6. Мониторинг исполнения условий договора закупа услуг у субъектов здравоохранения в рамках ГОБМП проводится в МИСЗ и (или) с посещением поставщика, а также путем запроса медицинских документов у поставщика, при их отсутствии в МИС.</w:t>
      </w:r>
    </w:p>
    <w:bookmarkEnd w:id="44"/>
    <w:bookmarkStart w:name="z53" w:id="45"/>
    <w:p>
      <w:pPr>
        <w:spacing w:after="0"/>
        <w:ind w:left="0"/>
        <w:jc w:val="both"/>
      </w:pPr>
      <w:r>
        <w:rPr>
          <w:rFonts w:ascii="Times New Roman"/>
          <w:b w:val="false"/>
          <w:i w:val="false"/>
          <w:color w:val="000000"/>
          <w:sz w:val="28"/>
        </w:rPr>
        <w:t>
      7. Мониторинг исполнения условий договора закупа услуг у субъектов здравоохранения по оценке надлежащего исполнения договора закупа услуг в рамках ГОБМП проводится не чаще 1 (одного) раза в год.</w:t>
      </w:r>
    </w:p>
    <w:bookmarkEnd w:id="45"/>
    <w:bookmarkStart w:name="z54" w:id="46"/>
    <w:p>
      <w:pPr>
        <w:spacing w:after="0"/>
        <w:ind w:left="0"/>
        <w:jc w:val="both"/>
      </w:pPr>
      <w:r>
        <w:rPr>
          <w:rFonts w:ascii="Times New Roman"/>
          <w:b w:val="false"/>
          <w:i w:val="false"/>
          <w:color w:val="000000"/>
          <w:sz w:val="28"/>
        </w:rPr>
        <w:t xml:space="preserve">
      8. Для проведения мониторинга договорных обязательств по качеству и объему медицинских услуг (помощи) администраторы бюджетных программ привлекают независимых экспертов в соответствии с подпунктом 2) пункта 6 Правил привлечения независимых экспертов при проведении экспертизы качества медицинских услуг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сентября 2020 года № ҚР ДСМ-103/2020 (зарегистрирован в Реестре государственной регистрации нормативных правовых актов под № 21218), (далее – Правила привлечения независимых экспертов).</w:t>
      </w:r>
    </w:p>
    <w:bookmarkEnd w:id="46"/>
    <w:bookmarkStart w:name="z55" w:id="47"/>
    <w:p>
      <w:pPr>
        <w:spacing w:after="0"/>
        <w:ind w:left="0"/>
        <w:jc w:val="both"/>
      </w:pPr>
      <w:r>
        <w:rPr>
          <w:rFonts w:ascii="Times New Roman"/>
          <w:b w:val="false"/>
          <w:i w:val="false"/>
          <w:color w:val="000000"/>
          <w:sz w:val="28"/>
        </w:rPr>
        <w:t xml:space="preserve">
      9. Мониторинг договорных обязательств по качеству и объему медицинских услуг (помощи) проводится на постоянной основе, по результатам которого, проводится оплата услуг поставщикам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декабря 2020 года №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21831) (далее – Правила оплаты).</w:t>
      </w:r>
    </w:p>
    <w:bookmarkEnd w:id="47"/>
    <w:bookmarkStart w:name="z56" w:id="48"/>
    <w:p>
      <w:pPr>
        <w:spacing w:after="0"/>
        <w:ind w:left="0"/>
        <w:jc w:val="both"/>
      </w:pPr>
      <w:r>
        <w:rPr>
          <w:rFonts w:ascii="Times New Roman"/>
          <w:b w:val="false"/>
          <w:i w:val="false"/>
          <w:color w:val="000000"/>
          <w:sz w:val="28"/>
        </w:rPr>
        <w:t>
      10. Для проведения текущего мониторинга администратор бюджетных программ проводит в МИСЗ оценку качества и объема оказанных медицинских услуг (помощи) поставщиком, с подтверждением или отклонением дефектов, установленных ФЛК, а также присвоением дефектов из единого классификатора дефектов (далее – ЕКД) согласно приложению 1 к настоящим Правилам.</w:t>
      </w:r>
    </w:p>
    <w:bookmarkEnd w:id="48"/>
    <w:bookmarkStart w:name="z57" w:id="49"/>
    <w:p>
      <w:pPr>
        <w:spacing w:after="0"/>
        <w:ind w:left="0"/>
        <w:jc w:val="both"/>
      </w:pPr>
      <w:r>
        <w:rPr>
          <w:rFonts w:ascii="Times New Roman"/>
          <w:b w:val="false"/>
          <w:i w:val="false"/>
          <w:color w:val="000000"/>
          <w:sz w:val="28"/>
        </w:rPr>
        <w:t>
      11. По результатам мониторинга качества и объема медицинских услуг (помощи) выявляются дефекты оказания медицинской помощи, являющиеся основанием для уменьшения суммы, подлежащей оплате поставщику, в соответствии с ЕКД, по видам медицинской деятельности и видам медицинской помощи.</w:t>
      </w:r>
    </w:p>
    <w:bookmarkEnd w:id="49"/>
    <w:bookmarkStart w:name="z58" w:id="50"/>
    <w:p>
      <w:pPr>
        <w:spacing w:after="0"/>
        <w:ind w:left="0"/>
        <w:jc w:val="both"/>
      </w:pPr>
      <w:r>
        <w:rPr>
          <w:rFonts w:ascii="Times New Roman"/>
          <w:b w:val="false"/>
          <w:i w:val="false"/>
          <w:color w:val="000000"/>
          <w:sz w:val="28"/>
        </w:rPr>
        <w:t>
      12. По итогам мониторинга исполнения условий договора закупа услуг администратором бюджетных программ формируется заключение по мониторингу качества и объема медицинских услуг (помощи), а также по надлежащему исполнению условий договора закупа услуг в двух экземплярах по форме, согласно приложению 2 к настоящим Правилам, один из которых направляется поставщику в течение двух рабочих дней с даты подписания.</w:t>
      </w:r>
    </w:p>
    <w:bookmarkEnd w:id="50"/>
    <w:bookmarkStart w:name="z59" w:id="51"/>
    <w:p>
      <w:pPr>
        <w:spacing w:after="0"/>
        <w:ind w:left="0"/>
        <w:jc w:val="both"/>
      </w:pPr>
      <w:r>
        <w:rPr>
          <w:rFonts w:ascii="Times New Roman"/>
          <w:b w:val="false"/>
          <w:i w:val="false"/>
          <w:color w:val="000000"/>
          <w:sz w:val="28"/>
        </w:rPr>
        <w:t>
      13. При выявлении неисполнения и (или) ненадлежащего исполнения договора закупа услуг, администраторы бюджетных программ применяют неустойку к поставщику, в соответствии с условиями договора закупа услуг.</w:t>
      </w:r>
    </w:p>
    <w:bookmarkEnd w:id="51"/>
    <w:bookmarkStart w:name="z60" w:id="52"/>
    <w:p>
      <w:pPr>
        <w:spacing w:after="0"/>
        <w:ind w:left="0"/>
        <w:jc w:val="left"/>
      </w:pPr>
      <w:r>
        <w:rPr>
          <w:rFonts w:ascii="Times New Roman"/>
          <w:b/>
          <w:i w:val="false"/>
          <w:color w:val="000000"/>
        </w:rPr>
        <w:t xml:space="preserve"> Параграф 2. Порядок проведения мониторинга исполнения условий договора закупа медицинских услуг фондом социального медицинского страхования</w:t>
      </w:r>
    </w:p>
    <w:bookmarkEnd w:id="52"/>
    <w:bookmarkStart w:name="z61" w:id="53"/>
    <w:p>
      <w:pPr>
        <w:spacing w:after="0"/>
        <w:ind w:left="0"/>
        <w:jc w:val="both"/>
      </w:pPr>
      <w:r>
        <w:rPr>
          <w:rFonts w:ascii="Times New Roman"/>
          <w:b w:val="false"/>
          <w:i w:val="false"/>
          <w:color w:val="000000"/>
          <w:sz w:val="28"/>
        </w:rPr>
        <w:t xml:space="preserve">
      14. Фонд осуществляет мониторинг исполнения условий договора закупа услуг у поставщиков в рамках ГОБМП и (или) в системе ОСМС, кроме зарубежных медицинских организаций, с которыми фонд заключил договор на предоставление медицинских услуг (помощи) гражданам Республики Казахстан, в соответствии с пунктом 19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мая 2021 года № ҚР ДСМ-45 (зарегистрирован в Реестре государственной регистрации нормативных правовых актов под № 22866).</w:t>
      </w:r>
    </w:p>
    <w:bookmarkEnd w:id="53"/>
    <w:bookmarkStart w:name="z62" w:id="54"/>
    <w:p>
      <w:pPr>
        <w:spacing w:after="0"/>
        <w:ind w:left="0"/>
        <w:jc w:val="both"/>
      </w:pPr>
      <w:r>
        <w:rPr>
          <w:rFonts w:ascii="Times New Roman"/>
          <w:b w:val="false"/>
          <w:i w:val="false"/>
          <w:color w:val="000000"/>
          <w:sz w:val="28"/>
        </w:rPr>
        <w:t>
      15. Мониторинг исполнения условий договора закупа услуг у субъектов здравоохранения в рамках ГОБМП и в системе ОСМС проводится в МИСЗ и МИС и (или) с посещением поставщика, путем опроса пациентов, в том числе с использованием средств телекоммуникаций (средств связи), а также путем запроса первичной медицинской документации и первичных бухгалтерских документов у поставщика в рамках действующего законодательства.</w:t>
      </w:r>
    </w:p>
    <w:bookmarkEnd w:id="54"/>
    <w:bookmarkStart w:name="z63" w:id="55"/>
    <w:p>
      <w:pPr>
        <w:spacing w:after="0"/>
        <w:ind w:left="0"/>
        <w:jc w:val="both"/>
      </w:pPr>
      <w:r>
        <w:rPr>
          <w:rFonts w:ascii="Times New Roman"/>
          <w:b w:val="false"/>
          <w:i w:val="false"/>
          <w:color w:val="000000"/>
          <w:sz w:val="28"/>
        </w:rPr>
        <w:t>
      При посещении поставщика проводится выборочная оценка достоверности медицинской информации пациента с информацией, внесенной в МИСЗ и (или) МИС.</w:t>
      </w:r>
    </w:p>
    <w:bookmarkEnd w:id="55"/>
    <w:bookmarkStart w:name="z64" w:id="56"/>
    <w:p>
      <w:pPr>
        <w:spacing w:after="0"/>
        <w:ind w:left="0"/>
        <w:jc w:val="both"/>
      </w:pPr>
      <w:r>
        <w:rPr>
          <w:rFonts w:ascii="Times New Roman"/>
          <w:b w:val="false"/>
          <w:i w:val="false"/>
          <w:color w:val="000000"/>
          <w:sz w:val="28"/>
        </w:rPr>
        <w:t>
      16. Мониторинг качества и объема медицинских услуг (помощи) обеспечивается следующими видами:</w:t>
      </w:r>
    </w:p>
    <w:bookmarkEnd w:id="56"/>
    <w:bookmarkStart w:name="z65" w:id="57"/>
    <w:p>
      <w:pPr>
        <w:spacing w:after="0"/>
        <w:ind w:left="0"/>
        <w:jc w:val="both"/>
      </w:pPr>
      <w:r>
        <w:rPr>
          <w:rFonts w:ascii="Times New Roman"/>
          <w:b w:val="false"/>
          <w:i w:val="false"/>
          <w:color w:val="000000"/>
          <w:sz w:val="28"/>
        </w:rPr>
        <w:t xml:space="preserve">
      1) текущий; </w:t>
      </w:r>
    </w:p>
    <w:bookmarkEnd w:id="57"/>
    <w:bookmarkStart w:name="z66" w:id="58"/>
    <w:p>
      <w:pPr>
        <w:spacing w:after="0"/>
        <w:ind w:left="0"/>
        <w:jc w:val="both"/>
      </w:pPr>
      <w:r>
        <w:rPr>
          <w:rFonts w:ascii="Times New Roman"/>
          <w:b w:val="false"/>
          <w:i w:val="false"/>
          <w:color w:val="000000"/>
          <w:sz w:val="28"/>
        </w:rPr>
        <w:t>
      2) внеплановый;</w:t>
      </w:r>
    </w:p>
    <w:bookmarkEnd w:id="58"/>
    <w:bookmarkStart w:name="z67" w:id="59"/>
    <w:p>
      <w:pPr>
        <w:spacing w:after="0"/>
        <w:ind w:left="0"/>
        <w:jc w:val="both"/>
      </w:pPr>
      <w:r>
        <w:rPr>
          <w:rFonts w:ascii="Times New Roman"/>
          <w:b w:val="false"/>
          <w:i w:val="false"/>
          <w:color w:val="000000"/>
          <w:sz w:val="28"/>
        </w:rPr>
        <w:t>
      3) проактивный;</w:t>
      </w:r>
    </w:p>
    <w:bookmarkEnd w:id="59"/>
    <w:bookmarkStart w:name="z68" w:id="60"/>
    <w:p>
      <w:pPr>
        <w:spacing w:after="0"/>
        <w:ind w:left="0"/>
        <w:jc w:val="both"/>
      </w:pPr>
      <w:r>
        <w:rPr>
          <w:rFonts w:ascii="Times New Roman"/>
          <w:b w:val="false"/>
          <w:i w:val="false"/>
          <w:color w:val="000000"/>
          <w:sz w:val="28"/>
        </w:rPr>
        <w:t>
      4) целевой;</w:t>
      </w:r>
    </w:p>
    <w:bookmarkEnd w:id="60"/>
    <w:bookmarkStart w:name="z69" w:id="61"/>
    <w:p>
      <w:pPr>
        <w:spacing w:after="0"/>
        <w:ind w:left="0"/>
        <w:jc w:val="both"/>
      </w:pPr>
      <w:r>
        <w:rPr>
          <w:rFonts w:ascii="Times New Roman"/>
          <w:b w:val="false"/>
          <w:i w:val="false"/>
          <w:color w:val="000000"/>
          <w:sz w:val="28"/>
        </w:rPr>
        <w:t>
      5) случаев летальности и смертности.</w:t>
      </w:r>
    </w:p>
    <w:bookmarkEnd w:id="61"/>
    <w:bookmarkStart w:name="z70" w:id="62"/>
    <w:p>
      <w:pPr>
        <w:spacing w:after="0"/>
        <w:ind w:left="0"/>
        <w:jc w:val="both"/>
      </w:pPr>
      <w:r>
        <w:rPr>
          <w:rFonts w:ascii="Times New Roman"/>
          <w:b w:val="false"/>
          <w:i w:val="false"/>
          <w:color w:val="000000"/>
          <w:sz w:val="28"/>
        </w:rPr>
        <w:t>
      17. Уведомление о предстоящем проведении мониторинга предоставляется поставщику не менее чем за 1 (один) рабочий день, кроме внепланового мониторинга.</w:t>
      </w:r>
    </w:p>
    <w:bookmarkEnd w:id="62"/>
    <w:bookmarkStart w:name="z71" w:id="63"/>
    <w:p>
      <w:pPr>
        <w:spacing w:after="0"/>
        <w:ind w:left="0"/>
        <w:jc w:val="both"/>
      </w:pPr>
      <w:r>
        <w:rPr>
          <w:rFonts w:ascii="Times New Roman"/>
          <w:b w:val="false"/>
          <w:i w:val="false"/>
          <w:color w:val="000000"/>
          <w:sz w:val="28"/>
        </w:rPr>
        <w:t>
      Уведомления направляется одним из следующих способов:</w:t>
      </w:r>
    </w:p>
    <w:bookmarkEnd w:id="63"/>
    <w:bookmarkStart w:name="z72" w:id="64"/>
    <w:p>
      <w:pPr>
        <w:spacing w:after="0"/>
        <w:ind w:left="0"/>
        <w:jc w:val="both"/>
      </w:pPr>
      <w:r>
        <w:rPr>
          <w:rFonts w:ascii="Times New Roman"/>
          <w:b w:val="false"/>
          <w:i w:val="false"/>
          <w:color w:val="000000"/>
          <w:sz w:val="28"/>
        </w:rPr>
        <w:t>
      1) в электронном виде в МИС;</w:t>
      </w:r>
    </w:p>
    <w:bookmarkEnd w:id="64"/>
    <w:bookmarkStart w:name="z73" w:id="65"/>
    <w:p>
      <w:pPr>
        <w:spacing w:after="0"/>
        <w:ind w:left="0"/>
        <w:jc w:val="both"/>
      </w:pPr>
      <w:r>
        <w:rPr>
          <w:rFonts w:ascii="Times New Roman"/>
          <w:b w:val="false"/>
          <w:i w:val="false"/>
          <w:color w:val="000000"/>
          <w:sz w:val="28"/>
        </w:rPr>
        <w:t>
      2) в электронном виде посредством электронного документооборота или по электронной почте с уведомлением о получении;</w:t>
      </w:r>
    </w:p>
    <w:bookmarkEnd w:id="65"/>
    <w:bookmarkStart w:name="z74" w:id="66"/>
    <w:p>
      <w:pPr>
        <w:spacing w:after="0"/>
        <w:ind w:left="0"/>
        <w:jc w:val="both"/>
      </w:pPr>
      <w:r>
        <w:rPr>
          <w:rFonts w:ascii="Times New Roman"/>
          <w:b w:val="false"/>
          <w:i w:val="false"/>
          <w:color w:val="000000"/>
          <w:sz w:val="28"/>
        </w:rPr>
        <w:t>
      3) в бумажном виде нарочно или курьеру поставщика;</w:t>
      </w:r>
    </w:p>
    <w:bookmarkEnd w:id="66"/>
    <w:bookmarkStart w:name="z75" w:id="67"/>
    <w:p>
      <w:pPr>
        <w:spacing w:after="0"/>
        <w:ind w:left="0"/>
        <w:jc w:val="both"/>
      </w:pPr>
      <w:r>
        <w:rPr>
          <w:rFonts w:ascii="Times New Roman"/>
          <w:b w:val="false"/>
          <w:i w:val="false"/>
          <w:color w:val="000000"/>
          <w:sz w:val="28"/>
        </w:rPr>
        <w:t>
      4) в бумажном виде по почте заказным письмом с уведомлением.</w:t>
      </w:r>
    </w:p>
    <w:bookmarkEnd w:id="67"/>
    <w:bookmarkStart w:name="z76" w:id="68"/>
    <w:p>
      <w:pPr>
        <w:spacing w:after="0"/>
        <w:ind w:left="0"/>
        <w:jc w:val="both"/>
      </w:pPr>
      <w:r>
        <w:rPr>
          <w:rFonts w:ascii="Times New Roman"/>
          <w:b w:val="false"/>
          <w:i w:val="false"/>
          <w:color w:val="000000"/>
          <w:sz w:val="28"/>
        </w:rPr>
        <w:t>
      Уведомление поставщику о приостановлении или продлении мониторинга качества и объемов медицинских услуг (помощи) предоставляется в течение 3 (трех) рабочих дней с даты вступления решения суда в законную силу о приостановлении деятельности субъекта здравоохранения, с которым заключен договор закупа или постановления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 о введении ограничительных мероприятий, в том числе карантина на территории Республики Казахстана и (или) в регионе, где находится база поставщика, при чрезвычайных ситуациях, введении режима чрезвычайного положения и других ограничений на свободное перемещение, при необходимости посещения базы поставщика.</w:t>
      </w:r>
    </w:p>
    <w:bookmarkEnd w:id="68"/>
    <w:bookmarkStart w:name="z77" w:id="69"/>
    <w:p>
      <w:pPr>
        <w:spacing w:after="0"/>
        <w:ind w:left="0"/>
        <w:jc w:val="both"/>
      </w:pPr>
      <w:r>
        <w:rPr>
          <w:rFonts w:ascii="Times New Roman"/>
          <w:b w:val="false"/>
          <w:i w:val="false"/>
          <w:color w:val="000000"/>
          <w:sz w:val="28"/>
        </w:rPr>
        <w:t>
      18. Мониторинг качества медицинских услуг (помощи) проводится на предмет соблюдения поставщиком требований стандартов организации оказания медицинской помощи, правил оказания медицинской помощи, а также клинических протоколов.</w:t>
      </w:r>
    </w:p>
    <w:bookmarkEnd w:id="69"/>
    <w:bookmarkStart w:name="z78" w:id="70"/>
    <w:p>
      <w:pPr>
        <w:spacing w:after="0"/>
        <w:ind w:left="0"/>
        <w:jc w:val="both"/>
      </w:pPr>
      <w:r>
        <w:rPr>
          <w:rFonts w:ascii="Times New Roman"/>
          <w:b w:val="false"/>
          <w:i w:val="false"/>
          <w:color w:val="000000"/>
          <w:sz w:val="28"/>
        </w:rPr>
        <w:t>
      19. Мониторинг объема медицинских услуг (помощи) проводится на предмет соблюдения исполнения объема медицинских услуг (помощи), в соответствии с условиями, предусмотренными договором закупа услуг.</w:t>
      </w:r>
    </w:p>
    <w:bookmarkEnd w:id="70"/>
    <w:bookmarkStart w:name="z79" w:id="71"/>
    <w:p>
      <w:pPr>
        <w:spacing w:after="0"/>
        <w:ind w:left="0"/>
        <w:jc w:val="both"/>
      </w:pPr>
      <w:r>
        <w:rPr>
          <w:rFonts w:ascii="Times New Roman"/>
          <w:b w:val="false"/>
          <w:i w:val="false"/>
          <w:color w:val="000000"/>
          <w:sz w:val="28"/>
        </w:rPr>
        <w:t>
      20. Для проведения мониторинга качества и объема медицинских услуг (помощи) фонд привлекает независимых экспертов в соответствии с пунктом 9 Правил привлечения независимых экспертов, а также профильных специалистов в случаях:</w:t>
      </w:r>
    </w:p>
    <w:bookmarkEnd w:id="71"/>
    <w:bookmarkStart w:name="z80" w:id="72"/>
    <w:p>
      <w:pPr>
        <w:spacing w:after="0"/>
        <w:ind w:left="0"/>
        <w:jc w:val="both"/>
      </w:pPr>
      <w:r>
        <w:rPr>
          <w:rFonts w:ascii="Times New Roman"/>
          <w:b w:val="false"/>
          <w:i w:val="false"/>
          <w:color w:val="000000"/>
          <w:sz w:val="28"/>
        </w:rPr>
        <w:t xml:space="preserve">
      1) необходимости подтверждения качества медицинской помощи при рассмотрении летальных случаев, пролеченных случаев с редкими заболеваниями, узкоспециализированных пролеченных случаев (в клиническом плане), пролеченных случаев с осложнениями, летальных случаев граждан Республики Казахстан в зарубежных клиниках, направленных в зарубежные клиники в соответствии с подпунктом 60) </w:t>
      </w:r>
      <w:r>
        <w:rPr>
          <w:rFonts w:ascii="Times New Roman"/>
          <w:b w:val="false"/>
          <w:i w:val="false"/>
          <w:color w:val="000000"/>
          <w:sz w:val="28"/>
        </w:rPr>
        <w:t>статьи 7</w:t>
      </w:r>
      <w:r>
        <w:rPr>
          <w:rFonts w:ascii="Times New Roman"/>
          <w:b w:val="false"/>
          <w:i w:val="false"/>
          <w:color w:val="000000"/>
          <w:sz w:val="28"/>
        </w:rPr>
        <w:t xml:space="preserve"> Кодекса, а также при оплате услуг за фактически понесенные расходы;</w:t>
      </w:r>
    </w:p>
    <w:bookmarkEnd w:id="72"/>
    <w:bookmarkStart w:name="z81" w:id="73"/>
    <w:p>
      <w:pPr>
        <w:spacing w:after="0"/>
        <w:ind w:left="0"/>
        <w:jc w:val="both"/>
      </w:pPr>
      <w:r>
        <w:rPr>
          <w:rFonts w:ascii="Times New Roman"/>
          <w:b w:val="false"/>
          <w:i w:val="false"/>
          <w:color w:val="000000"/>
          <w:sz w:val="28"/>
        </w:rPr>
        <w:t>
      2) проведения планового, внепланового, целевого, проактивного мониторингов оказанных медицинских услуг;</w:t>
      </w:r>
    </w:p>
    <w:bookmarkEnd w:id="73"/>
    <w:bookmarkStart w:name="z82" w:id="74"/>
    <w:p>
      <w:pPr>
        <w:spacing w:after="0"/>
        <w:ind w:left="0"/>
        <w:jc w:val="both"/>
      </w:pPr>
      <w:r>
        <w:rPr>
          <w:rFonts w:ascii="Times New Roman"/>
          <w:b w:val="false"/>
          <w:i w:val="false"/>
          <w:color w:val="000000"/>
          <w:sz w:val="28"/>
        </w:rPr>
        <w:t>
      3) участия в качестве стороны гражданского процесса.</w:t>
      </w:r>
    </w:p>
    <w:bookmarkEnd w:id="74"/>
    <w:bookmarkStart w:name="z83" w:id="75"/>
    <w:p>
      <w:pPr>
        <w:spacing w:after="0"/>
        <w:ind w:left="0"/>
        <w:jc w:val="both"/>
      </w:pPr>
      <w:r>
        <w:rPr>
          <w:rFonts w:ascii="Times New Roman"/>
          <w:b w:val="false"/>
          <w:i w:val="false"/>
          <w:color w:val="000000"/>
          <w:sz w:val="28"/>
        </w:rPr>
        <w:t>
      21. При проведении мониторинга исполнения условий договора закупа услуг фонд проводит мероприятия по выявлению дефектов оказания медицинской помощи в соответствии с ЕКД и неисполнения и (или) ненадлежащего исполнения условий договора закупа услуг.</w:t>
      </w:r>
    </w:p>
    <w:bookmarkEnd w:id="75"/>
    <w:bookmarkStart w:name="z84" w:id="76"/>
    <w:p>
      <w:pPr>
        <w:spacing w:after="0"/>
        <w:ind w:left="0"/>
        <w:jc w:val="both"/>
      </w:pPr>
      <w:r>
        <w:rPr>
          <w:rFonts w:ascii="Times New Roman"/>
          <w:b w:val="false"/>
          <w:i w:val="false"/>
          <w:color w:val="000000"/>
          <w:sz w:val="28"/>
        </w:rPr>
        <w:t>
      22. Мониторинг качества и объема медицинских услуг (помощи) проводится на постоянной основе в соответствии с договорными обязательствами, по результатам которого, проводится оплата услуг поставщикам в соответствии с пунктом 4 Правил оплаты.</w:t>
      </w:r>
    </w:p>
    <w:bookmarkEnd w:id="76"/>
    <w:bookmarkStart w:name="z85" w:id="77"/>
    <w:p>
      <w:pPr>
        <w:spacing w:after="0"/>
        <w:ind w:left="0"/>
        <w:jc w:val="both"/>
      </w:pPr>
      <w:r>
        <w:rPr>
          <w:rFonts w:ascii="Times New Roman"/>
          <w:b w:val="false"/>
          <w:i w:val="false"/>
          <w:color w:val="000000"/>
          <w:sz w:val="28"/>
        </w:rPr>
        <w:t>
      23. Работник фонда не участвует в проведении мониторинга, если является аффилированным лицом по отношению к поставщику медицинских услуг (помощи), где проводится мониторинг.</w:t>
      </w:r>
    </w:p>
    <w:bookmarkEnd w:id="77"/>
    <w:bookmarkStart w:name="z86" w:id="78"/>
    <w:p>
      <w:pPr>
        <w:spacing w:after="0"/>
        <w:ind w:left="0"/>
        <w:jc w:val="both"/>
      </w:pPr>
      <w:r>
        <w:rPr>
          <w:rFonts w:ascii="Times New Roman"/>
          <w:b w:val="false"/>
          <w:i w:val="false"/>
          <w:color w:val="000000"/>
          <w:sz w:val="28"/>
        </w:rPr>
        <w:t>
      24. При проведении мониторинга качества и объема медицинских услуг (помощи) с посещением, нахождение работника фонда на производственной базе поставщика не превышает десять рабочих дней.</w:t>
      </w:r>
    </w:p>
    <w:bookmarkEnd w:id="78"/>
    <w:bookmarkStart w:name="z87" w:id="79"/>
    <w:p>
      <w:pPr>
        <w:spacing w:after="0"/>
        <w:ind w:left="0"/>
        <w:jc w:val="both"/>
      </w:pPr>
      <w:r>
        <w:rPr>
          <w:rFonts w:ascii="Times New Roman"/>
          <w:b w:val="false"/>
          <w:i w:val="false"/>
          <w:color w:val="000000"/>
          <w:sz w:val="28"/>
        </w:rPr>
        <w:t>
      Сроки и период проведения целевого и проактивного мониторингов определяются планами посещений.</w:t>
      </w:r>
    </w:p>
    <w:bookmarkEnd w:id="79"/>
    <w:bookmarkStart w:name="z88" w:id="80"/>
    <w:p>
      <w:pPr>
        <w:spacing w:after="0"/>
        <w:ind w:left="0"/>
        <w:jc w:val="both"/>
      </w:pPr>
      <w:r>
        <w:rPr>
          <w:rFonts w:ascii="Times New Roman"/>
          <w:b w:val="false"/>
          <w:i w:val="false"/>
          <w:color w:val="000000"/>
          <w:sz w:val="28"/>
        </w:rPr>
        <w:t>
      25. По результатам мониторинга качества и объема медицинских услуг (помощи) выявляются дефекты оказания медицинской помощи, являющиеся основанием для уменьшения суммы, подлежащей оплате поставщику, в соответствии с ЕКД, по видам медицинской деятельности и видам медицинской помощи.</w:t>
      </w:r>
    </w:p>
    <w:bookmarkEnd w:id="80"/>
    <w:bookmarkStart w:name="z89" w:id="81"/>
    <w:p>
      <w:pPr>
        <w:spacing w:after="0"/>
        <w:ind w:left="0"/>
        <w:jc w:val="both"/>
      </w:pPr>
      <w:r>
        <w:rPr>
          <w:rFonts w:ascii="Times New Roman"/>
          <w:b w:val="false"/>
          <w:i w:val="false"/>
          <w:color w:val="000000"/>
          <w:sz w:val="28"/>
        </w:rPr>
        <w:t>
      26. При обнаружении после оплаты оказанных услуг дефектов и неисполнения и (или) ненадлежащего исполнения условий договора закупа услуг, которые не могли быть установлены при мониторинге (скрытые недостатки), фонд извещает об этом поставщика в течение одного месяца с даты обнаружения скрытого недостатка и применяет меры экономического воздействия согласно ЕКД и условиям договора закупа услуг.</w:t>
      </w:r>
    </w:p>
    <w:bookmarkEnd w:id="81"/>
    <w:bookmarkStart w:name="z90" w:id="82"/>
    <w:p>
      <w:pPr>
        <w:spacing w:after="0"/>
        <w:ind w:left="0"/>
        <w:jc w:val="both"/>
      </w:pPr>
      <w:r>
        <w:rPr>
          <w:rFonts w:ascii="Times New Roman"/>
          <w:b w:val="false"/>
          <w:i w:val="false"/>
          <w:color w:val="000000"/>
          <w:sz w:val="28"/>
        </w:rPr>
        <w:t>
      27. При выявлении дефектов оказания медицинской помощи по коду дефекта 5.0 с поддефектами на сумму, превышающую 100-кратный размер месячного расчетного показателя, установленного на соответствующий финансовый год законом о республиканском бюджете, обнаруженным после истечения срока действия договора закупа услуг, или в оплаченном периоде действующего договора закупа услуг, информация направляется в правоохранительные органы в течение десяти рабочих дней с даты подписания заключения фондом.</w:t>
      </w:r>
    </w:p>
    <w:bookmarkEnd w:id="82"/>
    <w:bookmarkStart w:name="z91" w:id="83"/>
    <w:p>
      <w:pPr>
        <w:spacing w:after="0"/>
        <w:ind w:left="0"/>
        <w:jc w:val="both"/>
      </w:pPr>
      <w:r>
        <w:rPr>
          <w:rFonts w:ascii="Times New Roman"/>
          <w:b w:val="false"/>
          <w:i w:val="false"/>
          <w:color w:val="000000"/>
          <w:sz w:val="28"/>
        </w:rPr>
        <w:t>
      Повторные выявления дефектов оказания медицинской помощи, по коду дефекта 5.0 с поддефектами на сумму, превышающую 100-кратный размер месячного расчетного показателя, установленного на соответствующий финансовый год законом о республиканском бюджете, выявленные в течение последующих месяцев при проведении мониторингов, в период действия договора закупа услуг, являются основанием для досрочного расторжения договора закупа услуг фондом, за исключением договоров с субъектами здравоохранения, являющимися единственными поставщиками услуг на данной административно-территориальной единице.</w:t>
      </w:r>
    </w:p>
    <w:bookmarkEnd w:id="83"/>
    <w:bookmarkStart w:name="z92" w:id="84"/>
    <w:p>
      <w:pPr>
        <w:spacing w:after="0"/>
        <w:ind w:left="0"/>
        <w:jc w:val="both"/>
      </w:pPr>
      <w:r>
        <w:rPr>
          <w:rFonts w:ascii="Times New Roman"/>
          <w:b w:val="false"/>
          <w:i w:val="false"/>
          <w:color w:val="000000"/>
          <w:sz w:val="28"/>
        </w:rPr>
        <w:t>
      28. По итогам мониторинга договорных обязательств по качеству и объему медицинских услуг (помощи) формируется заключение по форме согласно приложению 2 к настоящим Правилам.</w:t>
      </w:r>
    </w:p>
    <w:bookmarkEnd w:id="84"/>
    <w:bookmarkStart w:name="z93" w:id="85"/>
    <w:p>
      <w:pPr>
        <w:spacing w:after="0"/>
        <w:ind w:left="0"/>
        <w:jc w:val="both"/>
      </w:pPr>
      <w:r>
        <w:rPr>
          <w:rFonts w:ascii="Times New Roman"/>
          <w:b w:val="false"/>
          <w:i w:val="false"/>
          <w:color w:val="000000"/>
          <w:sz w:val="28"/>
        </w:rPr>
        <w:t>
      По итогам систематической оценки по надлежащему исполнению договора закупа медицинских услуг (помощи) формируется заключение по форме согласно приложениям 3 к настоящим Правилам.</w:t>
      </w:r>
    </w:p>
    <w:bookmarkEnd w:id="85"/>
    <w:bookmarkStart w:name="z94" w:id="86"/>
    <w:p>
      <w:pPr>
        <w:spacing w:after="0"/>
        <w:ind w:left="0"/>
        <w:jc w:val="both"/>
      </w:pPr>
      <w:r>
        <w:rPr>
          <w:rFonts w:ascii="Times New Roman"/>
          <w:b w:val="false"/>
          <w:i w:val="false"/>
          <w:color w:val="000000"/>
          <w:sz w:val="28"/>
        </w:rPr>
        <w:t>
      По итогам мониторинга договорных обязательств по качеству и объему медицинских услуг (помощи), в случае выявления нарушений качества оказываемых медицинских услуг (помощи) поставщиками по коду дефекта 5.0 с поддефектами ЕКД формируется заключение по форме согласно приложению 4, наряду с приложению 2 к настоящим Правилам.</w:t>
      </w:r>
    </w:p>
    <w:bookmarkEnd w:id="86"/>
    <w:bookmarkStart w:name="z95" w:id="87"/>
    <w:p>
      <w:pPr>
        <w:spacing w:after="0"/>
        <w:ind w:left="0"/>
        <w:jc w:val="both"/>
      </w:pPr>
      <w:r>
        <w:rPr>
          <w:rFonts w:ascii="Times New Roman"/>
          <w:b w:val="false"/>
          <w:i w:val="false"/>
          <w:color w:val="000000"/>
          <w:sz w:val="28"/>
        </w:rPr>
        <w:t>
      Заключения подписываются работником (работниками) фонда, проводившим (проводившими) мониторинг и направляются поставщику в течение 2 (двух) рабочих дней с даты подписания для ознакомления одним из следующих способов:</w:t>
      </w:r>
    </w:p>
    <w:bookmarkEnd w:id="87"/>
    <w:bookmarkStart w:name="z96" w:id="88"/>
    <w:p>
      <w:pPr>
        <w:spacing w:after="0"/>
        <w:ind w:left="0"/>
        <w:jc w:val="both"/>
      </w:pPr>
      <w:r>
        <w:rPr>
          <w:rFonts w:ascii="Times New Roman"/>
          <w:b w:val="false"/>
          <w:i w:val="false"/>
          <w:color w:val="000000"/>
          <w:sz w:val="28"/>
        </w:rPr>
        <w:t>
      1) в электронном виде в МИС;</w:t>
      </w:r>
    </w:p>
    <w:bookmarkEnd w:id="88"/>
    <w:bookmarkStart w:name="z97" w:id="89"/>
    <w:p>
      <w:pPr>
        <w:spacing w:after="0"/>
        <w:ind w:left="0"/>
        <w:jc w:val="both"/>
      </w:pPr>
      <w:r>
        <w:rPr>
          <w:rFonts w:ascii="Times New Roman"/>
          <w:b w:val="false"/>
          <w:i w:val="false"/>
          <w:color w:val="000000"/>
          <w:sz w:val="28"/>
        </w:rPr>
        <w:t>
      2) в электронном виде посредством электронного документооборота или по электронной почте с уведомлением о получении;</w:t>
      </w:r>
    </w:p>
    <w:bookmarkEnd w:id="89"/>
    <w:bookmarkStart w:name="z98" w:id="90"/>
    <w:p>
      <w:pPr>
        <w:spacing w:after="0"/>
        <w:ind w:left="0"/>
        <w:jc w:val="both"/>
      </w:pPr>
      <w:r>
        <w:rPr>
          <w:rFonts w:ascii="Times New Roman"/>
          <w:b w:val="false"/>
          <w:i w:val="false"/>
          <w:color w:val="000000"/>
          <w:sz w:val="28"/>
        </w:rPr>
        <w:t>
      3) в бумажном виде нарочно или курьеру поставщика;</w:t>
      </w:r>
    </w:p>
    <w:bookmarkEnd w:id="90"/>
    <w:bookmarkStart w:name="z99" w:id="91"/>
    <w:p>
      <w:pPr>
        <w:spacing w:after="0"/>
        <w:ind w:left="0"/>
        <w:jc w:val="both"/>
      </w:pPr>
      <w:r>
        <w:rPr>
          <w:rFonts w:ascii="Times New Roman"/>
          <w:b w:val="false"/>
          <w:i w:val="false"/>
          <w:color w:val="000000"/>
          <w:sz w:val="28"/>
        </w:rPr>
        <w:t>
      4) в бумажном виде по почте заказным письмом с уведомлением.</w:t>
      </w:r>
    </w:p>
    <w:bookmarkEnd w:id="91"/>
    <w:bookmarkStart w:name="z100" w:id="92"/>
    <w:p>
      <w:pPr>
        <w:spacing w:after="0"/>
        <w:ind w:left="0"/>
        <w:jc w:val="both"/>
      </w:pPr>
      <w:r>
        <w:rPr>
          <w:rFonts w:ascii="Times New Roman"/>
          <w:b w:val="false"/>
          <w:i w:val="false"/>
          <w:color w:val="000000"/>
          <w:sz w:val="28"/>
        </w:rPr>
        <w:t>
      При проведении текущего мониторинга заключения не формируются.</w:t>
      </w:r>
    </w:p>
    <w:bookmarkEnd w:id="92"/>
    <w:bookmarkStart w:name="z101" w:id="93"/>
    <w:p>
      <w:pPr>
        <w:spacing w:after="0"/>
        <w:ind w:left="0"/>
        <w:jc w:val="both"/>
      </w:pPr>
      <w:r>
        <w:rPr>
          <w:rFonts w:ascii="Times New Roman"/>
          <w:b w:val="false"/>
          <w:i w:val="false"/>
          <w:color w:val="000000"/>
          <w:sz w:val="28"/>
        </w:rPr>
        <w:t>
      29. Выявленные дефекты оказания медицинских услуг (помощи) согласно ЕКД при проведении мониторингов, учитываются при оплате в текущем периоде.</w:t>
      </w:r>
    </w:p>
    <w:bookmarkEnd w:id="93"/>
    <w:bookmarkStart w:name="z102" w:id="94"/>
    <w:p>
      <w:pPr>
        <w:spacing w:after="0"/>
        <w:ind w:left="0"/>
        <w:jc w:val="both"/>
      </w:pPr>
      <w:r>
        <w:rPr>
          <w:rFonts w:ascii="Times New Roman"/>
          <w:b w:val="false"/>
          <w:i w:val="false"/>
          <w:color w:val="000000"/>
          <w:sz w:val="28"/>
        </w:rPr>
        <w:t>
      30. При выявлении неисполнения и (или) ненадлежащего исполнения условий договора закупа услуг, фонд применяет к поставщику неустойку в соответствии с условиями договора закупа услуг.</w:t>
      </w:r>
    </w:p>
    <w:bookmarkEnd w:id="94"/>
    <w:bookmarkStart w:name="z103" w:id="95"/>
    <w:p>
      <w:pPr>
        <w:spacing w:after="0"/>
        <w:ind w:left="0"/>
        <w:jc w:val="both"/>
      </w:pPr>
      <w:r>
        <w:rPr>
          <w:rFonts w:ascii="Times New Roman"/>
          <w:b w:val="false"/>
          <w:i w:val="false"/>
          <w:color w:val="000000"/>
          <w:sz w:val="28"/>
        </w:rPr>
        <w:t>
      31. При несогласии с заключением мониторинга договорных обязательств по качеству и объему медицинских услуг (помощи), поставщик подписывает заключение с возражением, и направляет перечень возражений в адрес филиала фонда не позднее 3 (трех) рабочих дней после дня подписания заключения одним из следующих способов:</w:t>
      </w:r>
    </w:p>
    <w:bookmarkEnd w:id="95"/>
    <w:bookmarkStart w:name="z104" w:id="96"/>
    <w:p>
      <w:pPr>
        <w:spacing w:after="0"/>
        <w:ind w:left="0"/>
        <w:jc w:val="both"/>
      </w:pPr>
      <w:r>
        <w:rPr>
          <w:rFonts w:ascii="Times New Roman"/>
          <w:b w:val="false"/>
          <w:i w:val="false"/>
          <w:color w:val="000000"/>
          <w:sz w:val="28"/>
        </w:rPr>
        <w:t>
      1) в электронном виде посредством электронного документооборота или по электронной почте с уведомлением о получении;</w:t>
      </w:r>
    </w:p>
    <w:bookmarkEnd w:id="96"/>
    <w:bookmarkStart w:name="z105" w:id="97"/>
    <w:p>
      <w:pPr>
        <w:spacing w:after="0"/>
        <w:ind w:left="0"/>
        <w:jc w:val="both"/>
      </w:pPr>
      <w:r>
        <w:rPr>
          <w:rFonts w:ascii="Times New Roman"/>
          <w:b w:val="false"/>
          <w:i w:val="false"/>
          <w:color w:val="000000"/>
          <w:sz w:val="28"/>
        </w:rPr>
        <w:t>
      2) в бумажном виде нарочно или курьеру поставщика;</w:t>
      </w:r>
    </w:p>
    <w:bookmarkEnd w:id="97"/>
    <w:bookmarkStart w:name="z106" w:id="98"/>
    <w:p>
      <w:pPr>
        <w:spacing w:after="0"/>
        <w:ind w:left="0"/>
        <w:jc w:val="both"/>
      </w:pPr>
      <w:r>
        <w:rPr>
          <w:rFonts w:ascii="Times New Roman"/>
          <w:b w:val="false"/>
          <w:i w:val="false"/>
          <w:color w:val="000000"/>
          <w:sz w:val="28"/>
        </w:rPr>
        <w:t>
      3) в бумажном виде по почте заказным письмом с уведомлением.</w:t>
      </w:r>
    </w:p>
    <w:bookmarkEnd w:id="98"/>
    <w:bookmarkStart w:name="z107" w:id="99"/>
    <w:p>
      <w:pPr>
        <w:spacing w:after="0"/>
        <w:ind w:left="0"/>
        <w:jc w:val="both"/>
      </w:pPr>
      <w:r>
        <w:rPr>
          <w:rFonts w:ascii="Times New Roman"/>
          <w:b w:val="false"/>
          <w:i w:val="false"/>
          <w:color w:val="000000"/>
          <w:sz w:val="28"/>
        </w:rPr>
        <w:t>
      При непредставлении поставщиком возражений в течение 3 (трех) рабочих дней после подписания, заключение считается согласованным и принятым поставщиком.</w:t>
      </w:r>
    </w:p>
    <w:bookmarkEnd w:id="99"/>
    <w:bookmarkStart w:name="z108" w:id="100"/>
    <w:p>
      <w:pPr>
        <w:spacing w:after="0"/>
        <w:ind w:left="0"/>
        <w:jc w:val="both"/>
      </w:pPr>
      <w:r>
        <w:rPr>
          <w:rFonts w:ascii="Times New Roman"/>
          <w:b w:val="false"/>
          <w:i w:val="false"/>
          <w:color w:val="000000"/>
          <w:sz w:val="28"/>
        </w:rPr>
        <w:t>
      Филиал фонда рассматривает представленные возражения в течение 3 (трех) рабочих дней и направляет мотивированный ответ поставщику.</w:t>
      </w:r>
    </w:p>
    <w:bookmarkEnd w:id="100"/>
    <w:bookmarkStart w:name="z109" w:id="101"/>
    <w:p>
      <w:pPr>
        <w:spacing w:after="0"/>
        <w:ind w:left="0"/>
        <w:jc w:val="both"/>
      </w:pPr>
      <w:r>
        <w:rPr>
          <w:rFonts w:ascii="Times New Roman"/>
          <w:b w:val="false"/>
          <w:i w:val="false"/>
          <w:color w:val="000000"/>
          <w:sz w:val="28"/>
        </w:rPr>
        <w:t xml:space="preserve">
      При подписании заключения поставщиком без возражения, заключение считается принятым. </w:t>
      </w:r>
    </w:p>
    <w:bookmarkEnd w:id="101"/>
    <w:bookmarkStart w:name="z110" w:id="102"/>
    <w:p>
      <w:pPr>
        <w:spacing w:after="0"/>
        <w:ind w:left="0"/>
        <w:jc w:val="both"/>
      </w:pPr>
      <w:r>
        <w:rPr>
          <w:rFonts w:ascii="Times New Roman"/>
          <w:b w:val="false"/>
          <w:i w:val="false"/>
          <w:color w:val="000000"/>
          <w:sz w:val="28"/>
        </w:rPr>
        <w:t>
      При несогласии поставщика с мотивированным ответом, результаты мониторинга обжалуются поставщиком в государственный орган в сфере оказания медицинских услуг (помощи).</w:t>
      </w:r>
    </w:p>
    <w:bookmarkEnd w:id="102"/>
    <w:bookmarkStart w:name="z111" w:id="103"/>
    <w:p>
      <w:pPr>
        <w:spacing w:after="0"/>
        <w:ind w:left="0"/>
        <w:jc w:val="both"/>
      </w:pPr>
      <w:r>
        <w:rPr>
          <w:rFonts w:ascii="Times New Roman"/>
          <w:b w:val="false"/>
          <w:i w:val="false"/>
          <w:color w:val="000000"/>
          <w:sz w:val="28"/>
        </w:rPr>
        <w:t>
      32. Для получения информации по наличию разрешительных и правоустанавливающих документов поставщика, фонд осуществляет поиск данных в государственных информационных системах и (или) проводит запрос документов у поставщика.</w:t>
      </w:r>
    </w:p>
    <w:bookmarkEnd w:id="103"/>
    <w:bookmarkStart w:name="z112" w:id="104"/>
    <w:p>
      <w:pPr>
        <w:spacing w:after="0"/>
        <w:ind w:left="0"/>
        <w:jc w:val="both"/>
      </w:pPr>
      <w:r>
        <w:rPr>
          <w:rFonts w:ascii="Times New Roman"/>
          <w:b w:val="false"/>
          <w:i w:val="false"/>
          <w:color w:val="000000"/>
          <w:sz w:val="28"/>
        </w:rPr>
        <w:t>
      Мониторинг на соответствие услуг, оказываемых поставщиком, приложению к медицинской лицензии на соответствующий объект и (или) приложению к лицензии на соответствующий объект на использование приборов и установок, генерирующих ионизирующее излучение (при необходимости) проводится фондом по условиям оказания медицинской помощи и (или) видам оказания медицинской помощи при проведении мониторинга.</w:t>
      </w:r>
    </w:p>
    <w:bookmarkEnd w:id="104"/>
    <w:bookmarkStart w:name="z113" w:id="105"/>
    <w:p>
      <w:pPr>
        <w:spacing w:after="0"/>
        <w:ind w:left="0"/>
        <w:jc w:val="both"/>
      </w:pPr>
      <w:r>
        <w:rPr>
          <w:rFonts w:ascii="Times New Roman"/>
          <w:b w:val="false"/>
          <w:i w:val="false"/>
          <w:color w:val="000000"/>
          <w:sz w:val="28"/>
        </w:rPr>
        <w:t>
      При этом фонд из соответствующих государственных информационных систем, через шлюз "Электронного правительства" (далее – ШЭП) и из сервиса цифровых документов получает сведения:</w:t>
      </w:r>
    </w:p>
    <w:bookmarkEnd w:id="105"/>
    <w:bookmarkStart w:name="z114" w:id="106"/>
    <w:p>
      <w:pPr>
        <w:spacing w:after="0"/>
        <w:ind w:left="0"/>
        <w:jc w:val="both"/>
      </w:pPr>
      <w:r>
        <w:rPr>
          <w:rFonts w:ascii="Times New Roman"/>
          <w:b w:val="false"/>
          <w:i w:val="false"/>
          <w:color w:val="000000"/>
          <w:sz w:val="28"/>
        </w:rPr>
        <w:t>
      о наличии лицензии на медицинскую деятельность и лицензии (приложения к лицензии на соответствующий объект) на использование приборов и установок, генерирующих ионизирующее излучение (при необходимости);</w:t>
      </w:r>
    </w:p>
    <w:bookmarkEnd w:id="106"/>
    <w:bookmarkStart w:name="z115" w:id="107"/>
    <w:p>
      <w:pPr>
        <w:spacing w:after="0"/>
        <w:ind w:left="0"/>
        <w:jc w:val="both"/>
      </w:pPr>
      <w:r>
        <w:rPr>
          <w:rFonts w:ascii="Times New Roman"/>
          <w:b w:val="false"/>
          <w:i w:val="false"/>
          <w:color w:val="000000"/>
          <w:sz w:val="28"/>
        </w:rPr>
        <w:t>
      о наличии высшего медицинского образования, для услугополучателей, окончивших обучение после 2015 года;</w:t>
      </w:r>
    </w:p>
    <w:bookmarkEnd w:id="107"/>
    <w:bookmarkStart w:name="z116" w:id="108"/>
    <w:p>
      <w:pPr>
        <w:spacing w:after="0"/>
        <w:ind w:left="0"/>
        <w:jc w:val="both"/>
      </w:pPr>
      <w:r>
        <w:rPr>
          <w:rFonts w:ascii="Times New Roman"/>
          <w:b w:val="false"/>
          <w:i w:val="false"/>
          <w:color w:val="000000"/>
          <w:sz w:val="28"/>
        </w:rPr>
        <w:t>
      о наличии среднего (технического и профессионального), послесреднего медицинского образования, для услугополучателей, окончивших обучение после 2015 года;</w:t>
      </w:r>
    </w:p>
    <w:bookmarkEnd w:id="108"/>
    <w:bookmarkStart w:name="z117" w:id="109"/>
    <w:p>
      <w:pPr>
        <w:spacing w:after="0"/>
        <w:ind w:left="0"/>
        <w:jc w:val="both"/>
      </w:pPr>
      <w:r>
        <w:rPr>
          <w:rFonts w:ascii="Times New Roman"/>
          <w:b w:val="false"/>
          <w:i w:val="false"/>
          <w:color w:val="000000"/>
          <w:sz w:val="28"/>
        </w:rPr>
        <w:t>
      о наличии действующего сертификата специалиста по заявляемой специальности;</w:t>
      </w:r>
    </w:p>
    <w:bookmarkEnd w:id="109"/>
    <w:bookmarkStart w:name="z118" w:id="110"/>
    <w:p>
      <w:pPr>
        <w:spacing w:after="0"/>
        <w:ind w:left="0"/>
        <w:jc w:val="both"/>
      </w:pPr>
      <w:r>
        <w:rPr>
          <w:rFonts w:ascii="Times New Roman"/>
          <w:b w:val="false"/>
          <w:i w:val="false"/>
          <w:color w:val="000000"/>
          <w:sz w:val="28"/>
        </w:rPr>
        <w:t xml:space="preserve">
      о документе, подтверждающем трудовую деятельность работника, согласно заявляемым подвидам деятельности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(в случае наличия в ШЭП сведений о профилях работников и учета трудовых договоров);</w:t>
      </w:r>
    </w:p>
    <w:bookmarkEnd w:id="110"/>
    <w:bookmarkStart w:name="z119" w:id="111"/>
    <w:p>
      <w:pPr>
        <w:spacing w:after="0"/>
        <w:ind w:left="0"/>
        <w:jc w:val="both"/>
      </w:pPr>
      <w:r>
        <w:rPr>
          <w:rFonts w:ascii="Times New Roman"/>
          <w:b w:val="false"/>
          <w:i w:val="false"/>
          <w:color w:val="000000"/>
          <w:sz w:val="28"/>
        </w:rPr>
        <w:t>
      о наличии и соответствии санитарно-эпидемиологического заключения на помещение (здание), в котором планируется осуществлять медицинскую деятельность (в случае наличия в ШЭП).</w:t>
      </w:r>
    </w:p>
    <w:bookmarkEnd w:id="111"/>
    <w:bookmarkStart w:name="z120" w:id="112"/>
    <w:p>
      <w:pPr>
        <w:spacing w:after="0"/>
        <w:ind w:left="0"/>
        <w:jc w:val="both"/>
      </w:pPr>
      <w:r>
        <w:rPr>
          <w:rFonts w:ascii="Times New Roman"/>
          <w:b w:val="false"/>
          <w:i w:val="false"/>
          <w:color w:val="000000"/>
          <w:sz w:val="28"/>
        </w:rPr>
        <w:t>
      Получает сведения из МИСЗ (в частности, из системы управления медицинской техникой (далее – СУМТ):</w:t>
      </w:r>
    </w:p>
    <w:bookmarkEnd w:id="112"/>
    <w:bookmarkStart w:name="z121" w:id="113"/>
    <w:p>
      <w:pPr>
        <w:spacing w:after="0"/>
        <w:ind w:left="0"/>
        <w:jc w:val="both"/>
      </w:pPr>
      <w:r>
        <w:rPr>
          <w:rFonts w:ascii="Times New Roman"/>
          <w:b w:val="false"/>
          <w:i w:val="false"/>
          <w:color w:val="000000"/>
          <w:sz w:val="28"/>
        </w:rPr>
        <w:t>
      наименование медицинской техники;</w:t>
      </w:r>
    </w:p>
    <w:bookmarkEnd w:id="113"/>
    <w:bookmarkStart w:name="z122" w:id="114"/>
    <w:p>
      <w:pPr>
        <w:spacing w:after="0"/>
        <w:ind w:left="0"/>
        <w:jc w:val="both"/>
      </w:pPr>
      <w:r>
        <w:rPr>
          <w:rFonts w:ascii="Times New Roman"/>
          <w:b w:val="false"/>
          <w:i w:val="false"/>
          <w:color w:val="000000"/>
          <w:sz w:val="28"/>
        </w:rPr>
        <w:t>
      дата ввода медицинской техники;</w:t>
      </w:r>
    </w:p>
    <w:bookmarkEnd w:id="114"/>
    <w:bookmarkStart w:name="z123" w:id="115"/>
    <w:p>
      <w:pPr>
        <w:spacing w:after="0"/>
        <w:ind w:left="0"/>
        <w:jc w:val="both"/>
      </w:pPr>
      <w:r>
        <w:rPr>
          <w:rFonts w:ascii="Times New Roman"/>
          <w:b w:val="false"/>
          <w:i w:val="false"/>
          <w:color w:val="000000"/>
          <w:sz w:val="28"/>
        </w:rPr>
        <w:t>
      процент износа медицинской техники;</w:t>
      </w:r>
    </w:p>
    <w:bookmarkEnd w:id="115"/>
    <w:bookmarkStart w:name="z124" w:id="116"/>
    <w:p>
      <w:pPr>
        <w:spacing w:after="0"/>
        <w:ind w:left="0"/>
        <w:jc w:val="both"/>
      </w:pPr>
      <w:r>
        <w:rPr>
          <w:rFonts w:ascii="Times New Roman"/>
          <w:b w:val="false"/>
          <w:i w:val="false"/>
          <w:color w:val="000000"/>
          <w:sz w:val="28"/>
        </w:rPr>
        <w:t>
      работающее, неработающее, требуется ремонт, в резерве, на ремонте, прочее;</w:t>
      </w:r>
    </w:p>
    <w:bookmarkEnd w:id="116"/>
    <w:bookmarkStart w:name="z125" w:id="117"/>
    <w:p>
      <w:pPr>
        <w:spacing w:after="0"/>
        <w:ind w:left="0"/>
        <w:jc w:val="both"/>
      </w:pPr>
      <w:r>
        <w:rPr>
          <w:rFonts w:ascii="Times New Roman"/>
          <w:b w:val="false"/>
          <w:i w:val="false"/>
          <w:color w:val="000000"/>
          <w:sz w:val="28"/>
        </w:rPr>
        <w:t>
      наличие паспорта на медицинскую технику (при наличии в СУМТ);</w:t>
      </w:r>
    </w:p>
    <w:bookmarkEnd w:id="117"/>
    <w:bookmarkStart w:name="z126" w:id="118"/>
    <w:p>
      <w:pPr>
        <w:spacing w:after="0"/>
        <w:ind w:left="0"/>
        <w:jc w:val="both"/>
      </w:pPr>
      <w:r>
        <w:rPr>
          <w:rFonts w:ascii="Times New Roman"/>
          <w:b w:val="false"/>
          <w:i w:val="false"/>
          <w:color w:val="000000"/>
          <w:sz w:val="28"/>
        </w:rPr>
        <w:t>
      наличие договора на сервисное обслуживание медицинской техники или наличие медицинского техника в штате, имеющего допуск к сервисному обслуживанию соответствующей медицинской техники (при наличии в СУМТ).</w:t>
      </w:r>
    </w:p>
    <w:bookmarkEnd w:id="118"/>
    <w:bookmarkStart w:name="z127" w:id="119"/>
    <w:p>
      <w:pPr>
        <w:spacing w:after="0"/>
        <w:ind w:left="0"/>
        <w:jc w:val="both"/>
      </w:pPr>
      <w:r>
        <w:rPr>
          <w:rFonts w:ascii="Times New Roman"/>
          <w:b w:val="false"/>
          <w:i w:val="false"/>
          <w:color w:val="000000"/>
          <w:sz w:val="28"/>
        </w:rPr>
        <w:t>
      33. Фондом по итогам мониторинга качества и объема медицинской помощи по окончанию действия договора закупа услуг, формируется реестр поставщиков с информацией о всех проведенных мониторингах по каждому поставщику за период действия договора закупа услуг согласно приложению 5 к настоящим Правилам, для актуализации базы данных субъектов здравоохранения, претендующих на оказание медицинской помощи в рамках ГОБМП и (или) в системе ОСМС.</w:t>
      </w:r>
    </w:p>
    <w:bookmarkEnd w:id="119"/>
    <w:bookmarkStart w:name="z128" w:id="120"/>
    <w:p>
      <w:pPr>
        <w:spacing w:after="0"/>
        <w:ind w:left="0"/>
        <w:jc w:val="both"/>
      </w:pPr>
      <w:r>
        <w:rPr>
          <w:rFonts w:ascii="Times New Roman"/>
          <w:b w:val="false"/>
          <w:i w:val="false"/>
          <w:color w:val="000000"/>
          <w:sz w:val="28"/>
        </w:rPr>
        <w:t>
      34. Проведение мониторинга качества и объема медицинских услуг (помощи) прекращается при регистрации отзыва обращения заявителя в момент проведения внепланового мониторинга по данному обращению, при этом по выявленным дефектам качества и объема применяется уменьшение суммы, подлежащей оплате поставщику, за исключением дефекта 8,0 – "Обоснованная жалоба" ЕКД.</w:t>
      </w:r>
    </w:p>
    <w:bookmarkEnd w:id="120"/>
    <w:bookmarkStart w:name="z129" w:id="121"/>
    <w:p>
      <w:pPr>
        <w:spacing w:after="0"/>
        <w:ind w:left="0"/>
        <w:jc w:val="both"/>
      </w:pPr>
      <w:r>
        <w:rPr>
          <w:rFonts w:ascii="Times New Roman"/>
          <w:b w:val="false"/>
          <w:i w:val="false"/>
          <w:color w:val="000000"/>
          <w:sz w:val="28"/>
        </w:rPr>
        <w:t>
      35. Проведение мониторинга качества и объема медицинских услуг (помощи) приостанавливается:</w:t>
      </w:r>
    </w:p>
    <w:bookmarkEnd w:id="121"/>
    <w:bookmarkStart w:name="z130" w:id="122"/>
    <w:p>
      <w:pPr>
        <w:spacing w:after="0"/>
        <w:ind w:left="0"/>
        <w:jc w:val="both"/>
      </w:pPr>
      <w:r>
        <w:rPr>
          <w:rFonts w:ascii="Times New Roman"/>
          <w:b w:val="false"/>
          <w:i w:val="false"/>
          <w:color w:val="000000"/>
          <w:sz w:val="28"/>
        </w:rPr>
        <w:t>
      1) если имеется вступившее в законную силу решение суда о приостановлении деятельности субъекта здравоохранения, с которым заключен договор закупа услуг;</w:t>
      </w:r>
    </w:p>
    <w:bookmarkEnd w:id="122"/>
    <w:bookmarkStart w:name="z131" w:id="123"/>
    <w:p>
      <w:pPr>
        <w:spacing w:after="0"/>
        <w:ind w:left="0"/>
        <w:jc w:val="both"/>
      </w:pPr>
      <w:r>
        <w:rPr>
          <w:rFonts w:ascii="Times New Roman"/>
          <w:b w:val="false"/>
          <w:i w:val="false"/>
          <w:color w:val="000000"/>
          <w:sz w:val="28"/>
        </w:rPr>
        <w:t>
      2) если имеется постановление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 о введении ограничительных мероприятий, в том числе карантина на территории Республики Казахстана и (или) в регионе, где находится база поставщика, при чрезвычайных ситуациях, введении режима чрезвычайного положения и других ограничений на свободное перемещение, при необходимости посещения базы поставщика.</w:t>
      </w:r>
    </w:p>
    <w:bookmarkEnd w:id="123"/>
    <w:bookmarkStart w:name="z132" w:id="124"/>
    <w:p>
      <w:pPr>
        <w:spacing w:after="0"/>
        <w:ind w:left="0"/>
        <w:jc w:val="both"/>
      </w:pPr>
      <w:r>
        <w:rPr>
          <w:rFonts w:ascii="Times New Roman"/>
          <w:b w:val="false"/>
          <w:i w:val="false"/>
          <w:color w:val="000000"/>
          <w:sz w:val="28"/>
        </w:rPr>
        <w:t>
      36. Проведение мониторинга качества и объема медицинских услуг (помощи) продлевается:</w:t>
      </w:r>
    </w:p>
    <w:bookmarkEnd w:id="124"/>
    <w:bookmarkStart w:name="z133" w:id="125"/>
    <w:p>
      <w:pPr>
        <w:spacing w:after="0"/>
        <w:ind w:left="0"/>
        <w:jc w:val="both"/>
      </w:pPr>
      <w:r>
        <w:rPr>
          <w:rFonts w:ascii="Times New Roman"/>
          <w:b w:val="false"/>
          <w:i w:val="false"/>
          <w:color w:val="000000"/>
          <w:sz w:val="28"/>
        </w:rPr>
        <w:t>
      1) если имеется вступившее в законную силу решение суда об отмене приостановления деятельности субъекта здравоохранения, с которым заключен договор закупа услуг;</w:t>
      </w:r>
    </w:p>
    <w:bookmarkEnd w:id="125"/>
    <w:bookmarkStart w:name="z134" w:id="126"/>
    <w:p>
      <w:pPr>
        <w:spacing w:after="0"/>
        <w:ind w:left="0"/>
        <w:jc w:val="both"/>
      </w:pPr>
      <w:r>
        <w:rPr>
          <w:rFonts w:ascii="Times New Roman"/>
          <w:b w:val="false"/>
          <w:i w:val="false"/>
          <w:color w:val="000000"/>
          <w:sz w:val="28"/>
        </w:rPr>
        <w:t>
      2) если имеется постановление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 о введении ограничительных мероприятий, в том числе карантина на территории Республики Казахстана и (или) в регионе, где находится база поставщика, при чрезвычайных ситуациях, введении режима чрезвычайного положения и других ограничений на свободное перемещение, при необходимости посещения базы поставщика.</w:t>
      </w:r>
    </w:p>
    <w:bookmarkEnd w:id="126"/>
    <w:bookmarkStart w:name="z135" w:id="127"/>
    <w:p>
      <w:pPr>
        <w:spacing w:after="0"/>
        <w:ind w:left="0"/>
        <w:jc w:val="both"/>
      </w:pPr>
      <w:r>
        <w:rPr>
          <w:rFonts w:ascii="Times New Roman"/>
          <w:b w:val="false"/>
          <w:i w:val="false"/>
          <w:color w:val="000000"/>
          <w:sz w:val="28"/>
        </w:rPr>
        <w:t>
      37. Информация по выявленным нарушениям при проведении мониторинга качества и объема медицинских услуг (помощи), направляется местным органам государственного управления здравоохранением областей, городов республиканского значения и столицы для принятия мер по компетенции, а также для принятия организационных и управленческих решений по исполнению мероприятий, направленных на профилактику нарушений поставщиками при оказании медицинской помощи.</w:t>
      </w:r>
    </w:p>
    <w:bookmarkEnd w:id="127"/>
    <w:bookmarkStart w:name="z136" w:id="128"/>
    <w:p>
      <w:pPr>
        <w:spacing w:after="0"/>
        <w:ind w:left="0"/>
        <w:jc w:val="both"/>
      </w:pPr>
      <w:r>
        <w:rPr>
          <w:rFonts w:ascii="Times New Roman"/>
          <w:b w:val="false"/>
          <w:i w:val="false"/>
          <w:color w:val="000000"/>
          <w:sz w:val="28"/>
        </w:rPr>
        <w:t>
      38. Информация по исполнению мероприятий, направленных на профилактику нарушений поставщиками при оказании медицинской помощи, предоставляется местными органами государственного управления здравоохранением областей, городов республиканского значения и столицы в фонд, по мере исполнения.</w:t>
      </w:r>
    </w:p>
    <w:bookmarkEnd w:id="128"/>
    <w:bookmarkStart w:name="z137" w:id="129"/>
    <w:p>
      <w:pPr>
        <w:spacing w:after="0"/>
        <w:ind w:left="0"/>
        <w:jc w:val="both"/>
      </w:pPr>
      <w:r>
        <w:rPr>
          <w:rFonts w:ascii="Times New Roman"/>
          <w:b w:val="false"/>
          <w:i w:val="false"/>
          <w:color w:val="000000"/>
          <w:sz w:val="28"/>
        </w:rPr>
        <w:t>
      39. Фонд ежеквартально, до 30 числа следующего за отчетным периодом, направляет в государственный орган в сфере оказания медицинских услуг (помощи) информацию по выявленным нарушениям, приведшим к неблагоприятным исходам у пациентов после оказания специализированной, в том числе высокотехнологичной медицинской помощи, требующих мер административного воздействия на поставщика.</w:t>
      </w:r>
    </w:p>
    <w:bookmarkEnd w:id="129"/>
    <w:bookmarkStart w:name="z138" w:id="130"/>
    <w:p>
      <w:pPr>
        <w:spacing w:after="0"/>
        <w:ind w:left="0"/>
        <w:jc w:val="left"/>
      </w:pPr>
      <w:r>
        <w:rPr>
          <w:rFonts w:ascii="Times New Roman"/>
          <w:b/>
          <w:i w:val="false"/>
          <w:color w:val="000000"/>
        </w:rPr>
        <w:t xml:space="preserve"> Параграф 3. Текущий мониторинг</w:t>
      </w:r>
    </w:p>
    <w:bookmarkEnd w:id="130"/>
    <w:bookmarkStart w:name="z139" w:id="131"/>
    <w:p>
      <w:pPr>
        <w:spacing w:after="0"/>
        <w:ind w:left="0"/>
        <w:jc w:val="both"/>
      </w:pPr>
      <w:r>
        <w:rPr>
          <w:rFonts w:ascii="Times New Roman"/>
          <w:b w:val="false"/>
          <w:i w:val="false"/>
          <w:color w:val="000000"/>
          <w:sz w:val="28"/>
        </w:rPr>
        <w:t>
      40. Мониторинг качества и объема медицинских услуг (помощи) осуществляется:</w:t>
      </w:r>
    </w:p>
    <w:bookmarkEnd w:id="131"/>
    <w:bookmarkStart w:name="z140" w:id="132"/>
    <w:p>
      <w:pPr>
        <w:spacing w:after="0"/>
        <w:ind w:left="0"/>
        <w:jc w:val="both"/>
      </w:pPr>
      <w:r>
        <w:rPr>
          <w:rFonts w:ascii="Times New Roman"/>
          <w:b w:val="false"/>
          <w:i w:val="false"/>
          <w:color w:val="000000"/>
          <w:sz w:val="28"/>
        </w:rPr>
        <w:t>
      1) в МИС с присвоением дефектов из ЕКД оказанных медицинских услуг (помощи);</w:t>
      </w:r>
    </w:p>
    <w:bookmarkEnd w:id="132"/>
    <w:bookmarkStart w:name="z141" w:id="133"/>
    <w:p>
      <w:pPr>
        <w:spacing w:after="0"/>
        <w:ind w:left="0"/>
        <w:jc w:val="both"/>
      </w:pPr>
      <w:r>
        <w:rPr>
          <w:rFonts w:ascii="Times New Roman"/>
          <w:b w:val="false"/>
          <w:i w:val="false"/>
          <w:color w:val="000000"/>
          <w:sz w:val="28"/>
        </w:rPr>
        <w:t>
      2) в МИСЗ путем мониторинга исполнения объема медицинских услуг (помощи) поставщиком за отчетный период;</w:t>
      </w:r>
    </w:p>
    <w:bookmarkEnd w:id="133"/>
    <w:bookmarkStart w:name="z142" w:id="134"/>
    <w:p>
      <w:pPr>
        <w:spacing w:after="0"/>
        <w:ind w:left="0"/>
        <w:jc w:val="both"/>
      </w:pPr>
      <w:r>
        <w:rPr>
          <w:rFonts w:ascii="Times New Roman"/>
          <w:b w:val="false"/>
          <w:i w:val="false"/>
          <w:color w:val="000000"/>
          <w:sz w:val="28"/>
        </w:rPr>
        <w:t>
      3) с посещением поставщика для изучения первичной медицинской документации на бумажных носителях, осуществления сверки медицинской информации, внесенной в МИС, с первичной медицинской документацией и иных мероприятий в целях обеспечения мер по исполнению договорных обязательств.</w:t>
      </w:r>
    </w:p>
    <w:bookmarkEnd w:id="134"/>
    <w:bookmarkStart w:name="z143" w:id="135"/>
    <w:p>
      <w:pPr>
        <w:spacing w:after="0"/>
        <w:ind w:left="0"/>
        <w:jc w:val="both"/>
      </w:pPr>
      <w:r>
        <w:rPr>
          <w:rFonts w:ascii="Times New Roman"/>
          <w:b w:val="false"/>
          <w:i w:val="false"/>
          <w:color w:val="000000"/>
          <w:sz w:val="28"/>
        </w:rPr>
        <w:t>
      41. Фонд при текущем мониторинге проводит в МИСЗ и МИС оценку качества и объема оказанных медицинских услуг (помощи) поставщиком, с подтверждением или отклонением дефектов, установленных ФЛК, а также присвоением дефектов из ЕКД.</w:t>
      </w:r>
    </w:p>
    <w:bookmarkEnd w:id="135"/>
    <w:bookmarkStart w:name="z144" w:id="136"/>
    <w:p>
      <w:pPr>
        <w:spacing w:after="0"/>
        <w:ind w:left="0"/>
        <w:jc w:val="both"/>
      </w:pPr>
      <w:r>
        <w:rPr>
          <w:rFonts w:ascii="Times New Roman"/>
          <w:b w:val="false"/>
          <w:i w:val="false"/>
          <w:color w:val="000000"/>
          <w:sz w:val="28"/>
        </w:rPr>
        <w:t>
      42. Мониторинг исполнения объема медицинских услуг (помощи) за отчетный период проводится согласно помесячного распределения сумм на оказание медицинских услуг (помощи).</w:t>
      </w:r>
    </w:p>
    <w:bookmarkEnd w:id="136"/>
    <w:bookmarkStart w:name="z145" w:id="137"/>
    <w:p>
      <w:pPr>
        <w:spacing w:after="0"/>
        <w:ind w:left="0"/>
        <w:jc w:val="both"/>
      </w:pPr>
      <w:r>
        <w:rPr>
          <w:rFonts w:ascii="Times New Roman"/>
          <w:b w:val="false"/>
          <w:i w:val="false"/>
          <w:color w:val="000000"/>
          <w:sz w:val="28"/>
        </w:rPr>
        <w:t>
      При неисполнении условий договора закупа услуг выносятся заключения с учетом:</w:t>
      </w:r>
    </w:p>
    <w:bookmarkEnd w:id="137"/>
    <w:bookmarkStart w:name="z146" w:id="138"/>
    <w:p>
      <w:pPr>
        <w:spacing w:after="0"/>
        <w:ind w:left="0"/>
        <w:jc w:val="both"/>
      </w:pPr>
      <w:r>
        <w:rPr>
          <w:rFonts w:ascii="Times New Roman"/>
          <w:b w:val="false"/>
          <w:i w:val="false"/>
          <w:color w:val="000000"/>
          <w:sz w:val="28"/>
        </w:rPr>
        <w:t>
      1) приоритетных направлений развития здравоохранения;</w:t>
      </w:r>
    </w:p>
    <w:bookmarkEnd w:id="138"/>
    <w:bookmarkStart w:name="z147" w:id="139"/>
    <w:p>
      <w:pPr>
        <w:spacing w:after="0"/>
        <w:ind w:left="0"/>
        <w:jc w:val="both"/>
      </w:pPr>
      <w:r>
        <w:rPr>
          <w:rFonts w:ascii="Times New Roman"/>
          <w:b w:val="false"/>
          <w:i w:val="false"/>
          <w:color w:val="000000"/>
          <w:sz w:val="28"/>
        </w:rPr>
        <w:t>
      2) оценки потребности населения в медицинской помощи;</w:t>
      </w:r>
    </w:p>
    <w:bookmarkEnd w:id="139"/>
    <w:bookmarkStart w:name="z148" w:id="140"/>
    <w:p>
      <w:pPr>
        <w:spacing w:after="0"/>
        <w:ind w:left="0"/>
        <w:jc w:val="both"/>
      </w:pPr>
      <w:r>
        <w:rPr>
          <w:rFonts w:ascii="Times New Roman"/>
          <w:b w:val="false"/>
          <w:i w:val="false"/>
          <w:color w:val="000000"/>
          <w:sz w:val="28"/>
        </w:rPr>
        <w:t>
      3) целевых показателей фонда.</w:t>
      </w:r>
    </w:p>
    <w:bookmarkEnd w:id="140"/>
    <w:bookmarkStart w:name="z149" w:id="141"/>
    <w:p>
      <w:pPr>
        <w:spacing w:after="0"/>
        <w:ind w:left="0"/>
        <w:jc w:val="both"/>
      </w:pPr>
      <w:r>
        <w:rPr>
          <w:rFonts w:ascii="Times New Roman"/>
          <w:b w:val="false"/>
          <w:i w:val="false"/>
          <w:color w:val="000000"/>
          <w:sz w:val="28"/>
        </w:rPr>
        <w:t>
      По итогам исполнения заключения выносится решение о применении неустойки.</w:t>
      </w:r>
    </w:p>
    <w:bookmarkEnd w:id="141"/>
    <w:bookmarkStart w:name="z150" w:id="142"/>
    <w:p>
      <w:pPr>
        <w:spacing w:after="0"/>
        <w:ind w:left="0"/>
        <w:jc w:val="both"/>
      </w:pPr>
      <w:r>
        <w:rPr>
          <w:rFonts w:ascii="Times New Roman"/>
          <w:b w:val="false"/>
          <w:i w:val="false"/>
          <w:color w:val="000000"/>
          <w:sz w:val="28"/>
        </w:rPr>
        <w:t>
      По результатам мониторинга фонд ежеквартально осуществляет сверку исполнения объемов медицинских услуг (помощи) и финансовых обязательств по договорам закупа услуг с формированием соответствующего акта сверки.</w:t>
      </w:r>
    </w:p>
    <w:bookmarkEnd w:id="142"/>
    <w:bookmarkStart w:name="z151" w:id="143"/>
    <w:p>
      <w:pPr>
        <w:spacing w:after="0"/>
        <w:ind w:left="0"/>
        <w:jc w:val="both"/>
      </w:pPr>
      <w:r>
        <w:rPr>
          <w:rFonts w:ascii="Times New Roman"/>
          <w:b w:val="false"/>
          <w:i w:val="false"/>
          <w:color w:val="000000"/>
          <w:sz w:val="28"/>
        </w:rPr>
        <w:t>
      43. При текущем мониторинге фондом проводится уменьшение суммы, подлежащей оплате поставщику, в соответствии с ЕКД при не устранении выявленных дефектов и обязательств по договору закупа услуг по истечении 45 (сорока пяти) календарных дней после проведенного проактивного мониторинга.</w:t>
      </w:r>
    </w:p>
    <w:bookmarkEnd w:id="143"/>
    <w:bookmarkStart w:name="z152" w:id="144"/>
    <w:p>
      <w:pPr>
        <w:spacing w:after="0"/>
        <w:ind w:left="0"/>
        <w:jc w:val="both"/>
      </w:pPr>
      <w:r>
        <w:rPr>
          <w:rFonts w:ascii="Times New Roman"/>
          <w:b w:val="false"/>
          <w:i w:val="false"/>
          <w:color w:val="000000"/>
          <w:sz w:val="28"/>
        </w:rPr>
        <w:t>
      44. Текущий мониторинг договорных обязательств по качеству и объему медицинских услуг (помощи) проводится на постоянной основе.</w:t>
      </w:r>
    </w:p>
    <w:bookmarkEnd w:id="144"/>
    <w:bookmarkStart w:name="z153" w:id="145"/>
    <w:p>
      <w:pPr>
        <w:spacing w:after="0"/>
        <w:ind w:left="0"/>
        <w:jc w:val="both"/>
      </w:pPr>
      <w:r>
        <w:rPr>
          <w:rFonts w:ascii="Times New Roman"/>
          <w:b w:val="false"/>
          <w:i w:val="false"/>
          <w:color w:val="000000"/>
          <w:sz w:val="28"/>
        </w:rPr>
        <w:t>
      45. Текущий мониторинг договорных обязательств по качеству и объему медицинских услуг (помощи) проводится с посещением поставщика, впервые заключившего договор закупа услуг и (или) на новые виды медицинской деятельности и (или) виды медицинской помощи в соответствии с приложением к лицензии, после 10-го ноября текущего года.</w:t>
      </w:r>
    </w:p>
    <w:bookmarkEnd w:id="145"/>
    <w:bookmarkStart w:name="z154" w:id="146"/>
    <w:p>
      <w:pPr>
        <w:spacing w:after="0"/>
        <w:ind w:left="0"/>
        <w:jc w:val="left"/>
      </w:pPr>
      <w:r>
        <w:rPr>
          <w:rFonts w:ascii="Times New Roman"/>
          <w:b/>
          <w:i w:val="false"/>
          <w:color w:val="000000"/>
        </w:rPr>
        <w:t xml:space="preserve"> Параграф 4. Внеплановый мониторинг</w:t>
      </w:r>
    </w:p>
    <w:bookmarkEnd w:id="146"/>
    <w:bookmarkStart w:name="z155" w:id="147"/>
    <w:p>
      <w:pPr>
        <w:spacing w:after="0"/>
        <w:ind w:left="0"/>
        <w:jc w:val="both"/>
      </w:pPr>
      <w:r>
        <w:rPr>
          <w:rFonts w:ascii="Times New Roman"/>
          <w:b w:val="false"/>
          <w:i w:val="false"/>
          <w:color w:val="000000"/>
          <w:sz w:val="28"/>
        </w:rPr>
        <w:t>
      46. Внеплановый мониторинг качества медицинских услуг (помощи) проводится в следующих случаях:</w:t>
      </w:r>
    </w:p>
    <w:bookmarkEnd w:id="147"/>
    <w:bookmarkStart w:name="z156" w:id="148"/>
    <w:p>
      <w:pPr>
        <w:spacing w:after="0"/>
        <w:ind w:left="0"/>
        <w:jc w:val="both"/>
      </w:pPr>
      <w:r>
        <w:rPr>
          <w:rFonts w:ascii="Times New Roman"/>
          <w:b w:val="false"/>
          <w:i w:val="false"/>
          <w:color w:val="000000"/>
          <w:sz w:val="28"/>
        </w:rPr>
        <w:t>
      1) выявления фактов неподтвержденных случаев оказания медицинских услуг (помощи);</w:t>
      </w:r>
    </w:p>
    <w:bookmarkEnd w:id="148"/>
    <w:bookmarkStart w:name="z157" w:id="149"/>
    <w:p>
      <w:pPr>
        <w:spacing w:after="0"/>
        <w:ind w:left="0"/>
        <w:jc w:val="both"/>
      </w:pPr>
      <w:r>
        <w:rPr>
          <w:rFonts w:ascii="Times New Roman"/>
          <w:b w:val="false"/>
          <w:i w:val="false"/>
          <w:color w:val="000000"/>
          <w:sz w:val="28"/>
        </w:rPr>
        <w:t>
      2) поступления обращений от потребителей медицинских услуг (помощи) и (или) юридических лиц;</w:t>
      </w:r>
    </w:p>
    <w:bookmarkEnd w:id="149"/>
    <w:bookmarkStart w:name="z158" w:id="150"/>
    <w:p>
      <w:pPr>
        <w:spacing w:after="0"/>
        <w:ind w:left="0"/>
        <w:jc w:val="both"/>
      </w:pPr>
      <w:r>
        <w:rPr>
          <w:rFonts w:ascii="Times New Roman"/>
          <w:b w:val="false"/>
          <w:i w:val="false"/>
          <w:color w:val="000000"/>
          <w:sz w:val="28"/>
        </w:rPr>
        <w:t>
      3) выявления случаев нарушения требований нормативных правовых актов в области здравоохранения поставщиком, в том числе по информации, полученной в результате мониторинга электронных информационных ресурсов казахстанского сегмента Интернета;</w:t>
      </w:r>
    </w:p>
    <w:bookmarkEnd w:id="150"/>
    <w:bookmarkStart w:name="z159" w:id="151"/>
    <w:p>
      <w:pPr>
        <w:spacing w:after="0"/>
        <w:ind w:left="0"/>
        <w:jc w:val="both"/>
      </w:pPr>
      <w:r>
        <w:rPr>
          <w:rFonts w:ascii="Times New Roman"/>
          <w:b w:val="false"/>
          <w:i w:val="false"/>
          <w:color w:val="000000"/>
          <w:sz w:val="28"/>
        </w:rPr>
        <w:t>
      4) поступлении обращения от уполномоченного органа, касательно необходимости проведения мониторинга качества медицинских услуг (помощи);</w:t>
      </w:r>
    </w:p>
    <w:bookmarkEnd w:id="151"/>
    <w:bookmarkStart w:name="z160" w:id="152"/>
    <w:p>
      <w:pPr>
        <w:spacing w:after="0"/>
        <w:ind w:left="0"/>
        <w:jc w:val="both"/>
      </w:pPr>
      <w:r>
        <w:rPr>
          <w:rFonts w:ascii="Times New Roman"/>
          <w:b w:val="false"/>
          <w:i w:val="false"/>
          <w:color w:val="000000"/>
          <w:sz w:val="28"/>
        </w:rPr>
        <w:t>
      5) выявления фактов нарушений условий договора закупа услуг.</w:t>
      </w:r>
    </w:p>
    <w:bookmarkEnd w:id="152"/>
    <w:bookmarkStart w:name="z161" w:id="153"/>
    <w:p>
      <w:pPr>
        <w:spacing w:after="0"/>
        <w:ind w:left="0"/>
        <w:jc w:val="both"/>
      </w:pPr>
      <w:r>
        <w:rPr>
          <w:rFonts w:ascii="Times New Roman"/>
          <w:b w:val="false"/>
          <w:i w:val="false"/>
          <w:color w:val="000000"/>
          <w:sz w:val="28"/>
        </w:rPr>
        <w:t>
      47. Внеплановый мониторинг объема медицинских услуг (помощи) проводится в следующих случаях:</w:t>
      </w:r>
    </w:p>
    <w:bookmarkEnd w:id="153"/>
    <w:bookmarkStart w:name="z162" w:id="154"/>
    <w:p>
      <w:pPr>
        <w:spacing w:after="0"/>
        <w:ind w:left="0"/>
        <w:jc w:val="both"/>
      </w:pPr>
      <w:r>
        <w:rPr>
          <w:rFonts w:ascii="Times New Roman"/>
          <w:b w:val="false"/>
          <w:i w:val="false"/>
          <w:color w:val="000000"/>
          <w:sz w:val="28"/>
        </w:rPr>
        <w:t>
      1) поступлении обращения от поставщика о необходимости дополнительного объема оплаты услуг;</w:t>
      </w:r>
    </w:p>
    <w:bookmarkEnd w:id="154"/>
    <w:bookmarkStart w:name="z163" w:id="155"/>
    <w:p>
      <w:pPr>
        <w:spacing w:after="0"/>
        <w:ind w:left="0"/>
        <w:jc w:val="both"/>
      </w:pPr>
      <w:r>
        <w:rPr>
          <w:rFonts w:ascii="Times New Roman"/>
          <w:b w:val="false"/>
          <w:i w:val="false"/>
          <w:color w:val="000000"/>
          <w:sz w:val="28"/>
        </w:rPr>
        <w:t>
      2) поступлении обращения от уполномоченного органа, касательно необходимости проведения мониторинга объема медицинских услуг (помощи).</w:t>
      </w:r>
    </w:p>
    <w:bookmarkEnd w:id="155"/>
    <w:bookmarkStart w:name="z164" w:id="156"/>
    <w:p>
      <w:pPr>
        <w:spacing w:after="0"/>
        <w:ind w:left="0"/>
        <w:jc w:val="both"/>
      </w:pPr>
      <w:r>
        <w:rPr>
          <w:rFonts w:ascii="Times New Roman"/>
          <w:b w:val="false"/>
          <w:i w:val="false"/>
          <w:color w:val="000000"/>
          <w:sz w:val="28"/>
        </w:rPr>
        <w:t xml:space="preserve">
      48. Внеплановый мониторинг по причине обращений от потребителей медицинских услуг (помощи) и (или) юридических лиц, проводится в рамках обращения и по фактам нарушения порядка оказания медицинских услуг (помощи). Результаты мониторинга, содержащие сведения, которые составляют тайну медицинского работника, предоставляются заявителю в соответствии со </w:t>
      </w:r>
      <w:r>
        <w:rPr>
          <w:rFonts w:ascii="Times New Roman"/>
          <w:b w:val="false"/>
          <w:i w:val="false"/>
          <w:color w:val="000000"/>
          <w:sz w:val="28"/>
        </w:rPr>
        <w:t>статьей 273</w:t>
      </w:r>
      <w:r>
        <w:rPr>
          <w:rFonts w:ascii="Times New Roman"/>
          <w:b w:val="false"/>
          <w:i w:val="false"/>
          <w:color w:val="000000"/>
          <w:sz w:val="28"/>
        </w:rPr>
        <w:t xml:space="preserve"> Кодекса.</w:t>
      </w:r>
    </w:p>
    <w:bookmarkEnd w:id="156"/>
    <w:bookmarkStart w:name="z165" w:id="157"/>
    <w:p>
      <w:pPr>
        <w:spacing w:after="0"/>
        <w:ind w:left="0"/>
        <w:jc w:val="both"/>
      </w:pPr>
      <w:r>
        <w:rPr>
          <w:rFonts w:ascii="Times New Roman"/>
          <w:b w:val="false"/>
          <w:i w:val="false"/>
          <w:color w:val="000000"/>
          <w:sz w:val="28"/>
        </w:rPr>
        <w:t>
      49. Внеплановый мониторинг не проводится в случаях:</w:t>
      </w:r>
    </w:p>
    <w:bookmarkEnd w:id="157"/>
    <w:bookmarkStart w:name="z166" w:id="158"/>
    <w:p>
      <w:pPr>
        <w:spacing w:after="0"/>
        <w:ind w:left="0"/>
        <w:jc w:val="both"/>
      </w:pPr>
      <w:r>
        <w:rPr>
          <w:rFonts w:ascii="Times New Roman"/>
          <w:b w:val="false"/>
          <w:i w:val="false"/>
          <w:color w:val="000000"/>
          <w:sz w:val="28"/>
        </w:rPr>
        <w:t>
      1) анонимного обращения;</w:t>
      </w:r>
    </w:p>
    <w:bookmarkEnd w:id="158"/>
    <w:bookmarkStart w:name="z167" w:id="159"/>
    <w:p>
      <w:pPr>
        <w:spacing w:after="0"/>
        <w:ind w:left="0"/>
        <w:jc w:val="both"/>
      </w:pPr>
      <w:r>
        <w:rPr>
          <w:rFonts w:ascii="Times New Roman"/>
          <w:b w:val="false"/>
          <w:i w:val="false"/>
          <w:color w:val="000000"/>
          <w:sz w:val="28"/>
        </w:rPr>
        <w:t>
      2) обращения, в котором не изложена суть вопроса.</w:t>
      </w:r>
    </w:p>
    <w:bookmarkEnd w:id="159"/>
    <w:bookmarkStart w:name="z168" w:id="160"/>
    <w:p>
      <w:pPr>
        <w:spacing w:after="0"/>
        <w:ind w:left="0"/>
        <w:jc w:val="left"/>
      </w:pPr>
      <w:r>
        <w:rPr>
          <w:rFonts w:ascii="Times New Roman"/>
          <w:b/>
          <w:i w:val="false"/>
          <w:color w:val="000000"/>
        </w:rPr>
        <w:t xml:space="preserve"> Параграф 5. Проактивный мониторинг</w:t>
      </w:r>
    </w:p>
    <w:bookmarkEnd w:id="160"/>
    <w:bookmarkStart w:name="z169" w:id="161"/>
    <w:p>
      <w:pPr>
        <w:spacing w:after="0"/>
        <w:ind w:left="0"/>
        <w:jc w:val="both"/>
      </w:pPr>
      <w:r>
        <w:rPr>
          <w:rFonts w:ascii="Times New Roman"/>
          <w:b w:val="false"/>
          <w:i w:val="false"/>
          <w:color w:val="000000"/>
          <w:sz w:val="28"/>
        </w:rPr>
        <w:t>
      50. Проведение проактивного мониторинга проводится в два этапа. На первом этапе не проводятся мероприятия по уменьшению суммы, подлежащей оплате поставщику по выявленным дефектам оказания медицинской помощи, за исключением случаев выявления дефектов 1.0 "Необоснованное оказание медицинской помощи" с поддефектами, 3.0 "Необоснованное завышение объема оказанной медицинской помощи/услуг" с поддефектами, 5.0 "Неподтвержденный случай оказания медицинской помощи (услуги)" с поддефектами, 8.0 "Обоснованные жалобы" с поддефектами ЕКД.</w:t>
      </w:r>
    </w:p>
    <w:bookmarkEnd w:id="161"/>
    <w:bookmarkStart w:name="z170" w:id="162"/>
    <w:p>
      <w:pPr>
        <w:spacing w:after="0"/>
        <w:ind w:left="0"/>
        <w:jc w:val="both"/>
      </w:pPr>
      <w:r>
        <w:rPr>
          <w:rFonts w:ascii="Times New Roman"/>
          <w:b w:val="false"/>
          <w:i w:val="false"/>
          <w:color w:val="000000"/>
          <w:sz w:val="28"/>
        </w:rPr>
        <w:t>
      На втором этапе по окончании 45 (сорока пяти) календарных дней с даты подписания заключения по форме согласно приложению 2 к настоящим Правилам, фондом проводится уменьшение суммы, подлежащей оплате поставщику, в соответствии с ЕКД.</w:t>
      </w:r>
    </w:p>
    <w:bookmarkEnd w:id="162"/>
    <w:bookmarkStart w:name="z171" w:id="163"/>
    <w:p>
      <w:pPr>
        <w:spacing w:after="0"/>
        <w:ind w:left="0"/>
        <w:jc w:val="both"/>
      </w:pPr>
      <w:r>
        <w:rPr>
          <w:rFonts w:ascii="Times New Roman"/>
          <w:b w:val="false"/>
          <w:i w:val="false"/>
          <w:color w:val="000000"/>
          <w:sz w:val="28"/>
        </w:rPr>
        <w:t xml:space="preserve">
      51. Проактивный мониторинг не проводится у поставщиков, которые имеют действующее свидетельство об аккредитации медицинской организации по форме, в соответствии с приложением 1 к Перечню основных требований к оказанию государственной услуги "Аккредитация медицинских организаций в целях признания соответствия их деятельности стандартам аккредитации" Правил аккредитации в области здравоохранения,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ДСМ-299/2020 (зарегистрирован в Реестре государственной регистрации нормативных правовых актов под № 21852) или иной действующий документ на соответствие универсальным международным стандартам качества медицинских услуг (помощи) (JCI (Джи-Си-Ай), EFQM (Еф-Кю-Эм), HAS (ХАС), NSQHS (Эн-Эс-Кю-Аш-Эс), ACSA (Эй-Си-Эс-Эй), за исключением следующих случаев:</w:t>
      </w:r>
    </w:p>
    <w:bookmarkEnd w:id="163"/>
    <w:bookmarkStart w:name="z172" w:id="164"/>
    <w:p>
      <w:pPr>
        <w:spacing w:after="0"/>
        <w:ind w:left="0"/>
        <w:jc w:val="both"/>
      </w:pPr>
      <w:r>
        <w:rPr>
          <w:rFonts w:ascii="Times New Roman"/>
          <w:b w:val="false"/>
          <w:i w:val="false"/>
          <w:color w:val="000000"/>
          <w:sz w:val="28"/>
        </w:rPr>
        <w:t>
      1) при заключении договора закупа услуг с поставщиком впервые;</w:t>
      </w:r>
    </w:p>
    <w:bookmarkEnd w:id="164"/>
    <w:bookmarkStart w:name="z173" w:id="165"/>
    <w:p>
      <w:pPr>
        <w:spacing w:after="0"/>
        <w:ind w:left="0"/>
        <w:jc w:val="both"/>
      </w:pPr>
      <w:r>
        <w:rPr>
          <w:rFonts w:ascii="Times New Roman"/>
          <w:b w:val="false"/>
          <w:i w:val="false"/>
          <w:color w:val="000000"/>
          <w:sz w:val="28"/>
        </w:rPr>
        <w:t>
      2) при заключении договора закупа услуг с поставщиком на новые виды медицинской деятельности и (или) виды медицинской помощи в соответствии с приложением к лицензии.</w:t>
      </w:r>
    </w:p>
    <w:bookmarkEnd w:id="165"/>
    <w:bookmarkStart w:name="z174" w:id="166"/>
    <w:p>
      <w:pPr>
        <w:spacing w:after="0"/>
        <w:ind w:left="0"/>
        <w:jc w:val="both"/>
      </w:pPr>
      <w:r>
        <w:rPr>
          <w:rFonts w:ascii="Times New Roman"/>
          <w:b w:val="false"/>
          <w:i w:val="false"/>
          <w:color w:val="000000"/>
          <w:sz w:val="28"/>
        </w:rPr>
        <w:t>
      Проактивный мониторинг не проводится у поставщиков, впервые заключивших договор закупа услуг и (или) заключивших договор закупа услуг на новые виды медицинской деятельности и (или) виды медицинской помощи в соответствии с приложением к лицензии, после 10-го ноября текущего года.</w:t>
      </w:r>
    </w:p>
    <w:bookmarkEnd w:id="166"/>
    <w:bookmarkStart w:name="z175" w:id="167"/>
    <w:p>
      <w:pPr>
        <w:spacing w:after="0"/>
        <w:ind w:left="0"/>
        <w:jc w:val="both"/>
      </w:pPr>
      <w:r>
        <w:rPr>
          <w:rFonts w:ascii="Times New Roman"/>
          <w:b w:val="false"/>
          <w:i w:val="false"/>
          <w:color w:val="000000"/>
          <w:sz w:val="28"/>
        </w:rPr>
        <w:t>
      52. Проактивный мониторинг распространяется на условия договора закупа услуг, касающиеся:</w:t>
      </w:r>
    </w:p>
    <w:bookmarkEnd w:id="167"/>
    <w:bookmarkStart w:name="z176" w:id="168"/>
    <w:p>
      <w:pPr>
        <w:spacing w:after="0"/>
        <w:ind w:left="0"/>
        <w:jc w:val="both"/>
      </w:pPr>
      <w:r>
        <w:rPr>
          <w:rFonts w:ascii="Times New Roman"/>
          <w:b w:val="false"/>
          <w:i w:val="false"/>
          <w:color w:val="000000"/>
          <w:sz w:val="28"/>
        </w:rPr>
        <w:t>
      1) оказания качественной медицинской помощи в соответствии со стандартами организации оказания медицинской помощи, правилами оказания медицинской помощи, а также клиническим протоколам, обеспечивая улучшение качества и эффективность оказания медицинской помощи;</w:t>
      </w:r>
    </w:p>
    <w:bookmarkEnd w:id="168"/>
    <w:bookmarkStart w:name="z177" w:id="169"/>
    <w:p>
      <w:pPr>
        <w:spacing w:after="0"/>
        <w:ind w:left="0"/>
        <w:jc w:val="both"/>
      </w:pPr>
      <w:r>
        <w:rPr>
          <w:rFonts w:ascii="Times New Roman"/>
          <w:b w:val="false"/>
          <w:i w:val="false"/>
          <w:color w:val="000000"/>
          <w:sz w:val="28"/>
        </w:rPr>
        <w:t>
      2) обеспечения потребителю медицинских услуг (помощи) доступности, своевременности, бесперебойности оказания медицинской помощи в течение всего срока действия договора.</w:t>
      </w:r>
    </w:p>
    <w:bookmarkEnd w:id="169"/>
    <w:bookmarkStart w:name="z178" w:id="170"/>
    <w:p>
      <w:pPr>
        <w:spacing w:after="0"/>
        <w:ind w:left="0"/>
        <w:jc w:val="both"/>
      </w:pPr>
      <w:r>
        <w:rPr>
          <w:rFonts w:ascii="Times New Roman"/>
          <w:b w:val="false"/>
          <w:i w:val="false"/>
          <w:color w:val="000000"/>
          <w:sz w:val="28"/>
        </w:rPr>
        <w:t xml:space="preserve">
      3) При возникновении случаев, препятствующих исполнению указанных обязательств, поставщику необходимо обеспечить оказание услуг путем привлечения соисполнителей, включенных в базу данных, в соответствии с Правилами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ДСМ-242/2020 (зарегистрирован в Реестре государственной регистрации нормативных правовых актов под № 21744), либо уменьшить сумму договора закупа услуг на сумму прогнозируемого неисполнения;</w:t>
      </w:r>
    </w:p>
    <w:bookmarkEnd w:id="170"/>
    <w:bookmarkStart w:name="z179" w:id="171"/>
    <w:p>
      <w:pPr>
        <w:spacing w:after="0"/>
        <w:ind w:left="0"/>
        <w:jc w:val="both"/>
      </w:pPr>
      <w:r>
        <w:rPr>
          <w:rFonts w:ascii="Times New Roman"/>
          <w:b w:val="false"/>
          <w:i w:val="false"/>
          <w:color w:val="000000"/>
          <w:sz w:val="28"/>
        </w:rPr>
        <w:t xml:space="preserve">
      4) обеспечения деятельности службы поддержки пациента и внутренней экспертизы в соответствии с пунктом 9 Правил организации и проведения внутренней и внешней экспертиз качества медицинских услуг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 декабря 2020 года № ҚР ДСМ-230/2020 (зарегистрирован в Реестре государственной регистрации нормативных правовых актов под № 21727) (далее – Правила экспертизы);</w:t>
      </w:r>
    </w:p>
    <w:bookmarkEnd w:id="171"/>
    <w:bookmarkStart w:name="z180" w:id="172"/>
    <w:p>
      <w:pPr>
        <w:spacing w:after="0"/>
        <w:ind w:left="0"/>
        <w:jc w:val="both"/>
      </w:pPr>
      <w:r>
        <w:rPr>
          <w:rFonts w:ascii="Times New Roman"/>
          <w:b w:val="false"/>
          <w:i w:val="false"/>
          <w:color w:val="000000"/>
          <w:sz w:val="28"/>
        </w:rPr>
        <w:t xml:space="preserve">
      5) обеспечения прикрепления населения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 с соблюдением принципов работы организаций здравоохранения, оказывающих первичную медико-санитарную помощь,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123 Кодекса (для поставщиков, оказывающих первичную медико-санитарную помощь);</w:t>
      </w:r>
    </w:p>
    <w:bookmarkEnd w:id="172"/>
    <w:bookmarkStart w:name="z181" w:id="173"/>
    <w:p>
      <w:pPr>
        <w:spacing w:after="0"/>
        <w:ind w:left="0"/>
        <w:jc w:val="both"/>
      </w:pPr>
      <w:r>
        <w:rPr>
          <w:rFonts w:ascii="Times New Roman"/>
          <w:b w:val="false"/>
          <w:i w:val="false"/>
          <w:color w:val="000000"/>
          <w:sz w:val="28"/>
        </w:rPr>
        <w:t>
      6) при передаче на соисполнение лабораторно-диагностических услуг, организации забора и доставки биологического материала на базе своей производственной базы (для поставщиков, оказывающих первичную медико-санитарную помощь);</w:t>
      </w:r>
    </w:p>
    <w:bookmarkEnd w:id="173"/>
    <w:bookmarkStart w:name="z182" w:id="174"/>
    <w:p>
      <w:pPr>
        <w:spacing w:after="0"/>
        <w:ind w:left="0"/>
        <w:jc w:val="both"/>
      </w:pPr>
      <w:r>
        <w:rPr>
          <w:rFonts w:ascii="Times New Roman"/>
          <w:b w:val="false"/>
          <w:i w:val="false"/>
          <w:color w:val="000000"/>
          <w:sz w:val="28"/>
        </w:rPr>
        <w:t xml:space="preserve">
      7) обеспечения оказания неотложной медицинской помощи прикрепленному населению для обслуживания вызовов четвертой категории срочности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ДСМ-225/2020 "Об утверждении правил оказания скорой медицинской помощи, в том числе с привлечением медицинской авиации" (зарегистрирован в Реестре государственной регистрации нормативных правовых актов под № 21713) (для поставщиков, оказывающих первичную медико-санитарную помощь);</w:t>
      </w:r>
    </w:p>
    <w:bookmarkEnd w:id="174"/>
    <w:bookmarkStart w:name="z183" w:id="175"/>
    <w:p>
      <w:pPr>
        <w:spacing w:after="0"/>
        <w:ind w:left="0"/>
        <w:jc w:val="both"/>
      </w:pPr>
      <w:r>
        <w:rPr>
          <w:rFonts w:ascii="Times New Roman"/>
          <w:b w:val="false"/>
          <w:i w:val="false"/>
          <w:color w:val="000000"/>
          <w:sz w:val="28"/>
        </w:rPr>
        <w:t xml:space="preserve">
      8) обеспечения лекарственными средствами в соответствии с Перечнем лекарственных средств и медицинских изделий в рамках ГОБМП и (или) в системе ОСМС, в том числе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 путем выписки рецептов и отпуска лекарственных средств и медицинских изделий потребителям медицинских услуг (помощи) (для поставщиков, осуществляющих отпуск лекарственных средств, медицинских изделий и специализированных лечебных продуктов на амбулаторном уровне);</w:t>
      </w:r>
    </w:p>
    <w:bookmarkEnd w:id="175"/>
    <w:bookmarkStart w:name="z184" w:id="176"/>
    <w:p>
      <w:pPr>
        <w:spacing w:after="0"/>
        <w:ind w:left="0"/>
        <w:jc w:val="both"/>
      </w:pPr>
      <w:r>
        <w:rPr>
          <w:rFonts w:ascii="Times New Roman"/>
          <w:b w:val="false"/>
          <w:i w:val="false"/>
          <w:color w:val="000000"/>
          <w:sz w:val="28"/>
        </w:rPr>
        <w:t>
      9) использования лекарственных средств (иммунобиологические, диагностические, дезинфицирующие) и медицинских изделий, соответствующих требованиям, установленным действующим законодательством Республики Казахстан;</w:t>
      </w:r>
    </w:p>
    <w:bookmarkEnd w:id="176"/>
    <w:bookmarkStart w:name="z185" w:id="177"/>
    <w:p>
      <w:pPr>
        <w:spacing w:after="0"/>
        <w:ind w:left="0"/>
        <w:jc w:val="both"/>
      </w:pPr>
      <w:r>
        <w:rPr>
          <w:rFonts w:ascii="Times New Roman"/>
          <w:b w:val="false"/>
          <w:i w:val="false"/>
          <w:color w:val="000000"/>
          <w:sz w:val="28"/>
        </w:rPr>
        <w:t>
      10) наличия неснижаемого запаса лекарственных средств, медицинских изделий, вакцин и других иммунобиологических препаратов, продуктов питания для исполнения условий договора закупа услуг в объеме не менее месячной потребности, если иные сроки не установлены для отдельных видов лекарственных средств, медицинских изделий, вакцин и других иммунобиологических препаратов, продуктов питания (для поставщиков, оказывающих медицинскую помощь в стационарных и (или) стационарозамещающих условиях, скорую медицинскую помощь, медицинскую реабилитацию, паллиативную помощь).</w:t>
      </w:r>
    </w:p>
    <w:bookmarkEnd w:id="177"/>
    <w:bookmarkStart w:name="z186" w:id="178"/>
    <w:p>
      <w:pPr>
        <w:spacing w:after="0"/>
        <w:ind w:left="0"/>
        <w:jc w:val="both"/>
      </w:pPr>
      <w:r>
        <w:rPr>
          <w:rFonts w:ascii="Times New Roman"/>
          <w:b w:val="false"/>
          <w:i w:val="false"/>
          <w:color w:val="000000"/>
          <w:sz w:val="28"/>
        </w:rPr>
        <w:t>
      53. Устранение выявленных дефектов и неисполненных обязательств по договору закупа услуг проводится поставщиком в течение 45 (сорока пяти) календарных дней со дня подписания заключения по результатам проактивного мониторинга (первый этап).</w:t>
      </w:r>
    </w:p>
    <w:bookmarkEnd w:id="178"/>
    <w:bookmarkStart w:name="z187" w:id="179"/>
    <w:p>
      <w:pPr>
        <w:spacing w:after="0"/>
        <w:ind w:left="0"/>
        <w:jc w:val="both"/>
      </w:pPr>
      <w:r>
        <w:rPr>
          <w:rFonts w:ascii="Times New Roman"/>
          <w:b w:val="false"/>
          <w:i w:val="false"/>
          <w:color w:val="000000"/>
          <w:sz w:val="28"/>
        </w:rPr>
        <w:t>
      54. При не устранении выявленных дефектов и обязательств по договору закупа услуг по истечении 45 (сорока пяти) календарных дней, фондом проводится уменьшение суммы, подлежащей оплате поставщику, в соответствии с ЕКД при проведении текущего мониторинга (второй этап).</w:t>
      </w:r>
    </w:p>
    <w:bookmarkEnd w:id="179"/>
    <w:bookmarkStart w:name="z188" w:id="180"/>
    <w:p>
      <w:pPr>
        <w:spacing w:after="0"/>
        <w:ind w:left="0"/>
        <w:jc w:val="both"/>
      </w:pPr>
      <w:r>
        <w:rPr>
          <w:rFonts w:ascii="Times New Roman"/>
          <w:b w:val="false"/>
          <w:i w:val="false"/>
          <w:color w:val="000000"/>
          <w:sz w:val="28"/>
        </w:rPr>
        <w:t>
      55. План посещения поставщиков для проведения проактивного мониторинга размещается на сайте фонда ежеквартально.</w:t>
      </w:r>
    </w:p>
    <w:bookmarkEnd w:id="180"/>
    <w:bookmarkStart w:name="z189" w:id="181"/>
    <w:p>
      <w:pPr>
        <w:spacing w:after="0"/>
        <w:ind w:left="0"/>
        <w:jc w:val="both"/>
      </w:pPr>
      <w:r>
        <w:rPr>
          <w:rFonts w:ascii="Times New Roman"/>
          <w:b w:val="false"/>
          <w:i w:val="false"/>
          <w:color w:val="000000"/>
          <w:sz w:val="28"/>
        </w:rPr>
        <w:t>
      56. При посещении поставщиков, запланированных для проведения проактивного мониторинга в первом полугодии, проводится мониторинг не менее 10 (десяти) процентов услуг. При посещении поставщиков, запланированных для проведения проактивного мониторинга во втором полугодии, проводится мониторинг не менее 5 (пяти) процентов услуг, от предъявленных на оплату.</w:t>
      </w:r>
    </w:p>
    <w:bookmarkEnd w:id="181"/>
    <w:bookmarkStart w:name="z190" w:id="182"/>
    <w:p>
      <w:pPr>
        <w:spacing w:after="0"/>
        <w:ind w:left="0"/>
        <w:jc w:val="left"/>
      </w:pPr>
      <w:r>
        <w:rPr>
          <w:rFonts w:ascii="Times New Roman"/>
          <w:b/>
          <w:i w:val="false"/>
          <w:color w:val="000000"/>
        </w:rPr>
        <w:t xml:space="preserve"> Параграф 6. Целевой мониторинг</w:t>
      </w:r>
    </w:p>
    <w:bookmarkEnd w:id="182"/>
    <w:bookmarkStart w:name="z191" w:id="183"/>
    <w:p>
      <w:pPr>
        <w:spacing w:after="0"/>
        <w:ind w:left="0"/>
        <w:jc w:val="both"/>
      </w:pPr>
      <w:r>
        <w:rPr>
          <w:rFonts w:ascii="Times New Roman"/>
          <w:b w:val="false"/>
          <w:i w:val="false"/>
          <w:color w:val="000000"/>
          <w:sz w:val="28"/>
        </w:rPr>
        <w:t>
      57. Целевой мониторинг проводится по плану проведения целевых мониторингов, определяемых фондом.</w:t>
      </w:r>
    </w:p>
    <w:bookmarkEnd w:id="183"/>
    <w:bookmarkStart w:name="z192" w:id="184"/>
    <w:p>
      <w:pPr>
        <w:spacing w:after="0"/>
        <w:ind w:left="0"/>
        <w:jc w:val="both"/>
      </w:pPr>
      <w:r>
        <w:rPr>
          <w:rFonts w:ascii="Times New Roman"/>
          <w:b w:val="false"/>
          <w:i w:val="false"/>
          <w:color w:val="000000"/>
          <w:sz w:val="28"/>
        </w:rPr>
        <w:t>
      58. Для формирования списка поставщиков с целью проведения целевого мониторинга используются следующие источники информации:</w:t>
      </w:r>
    </w:p>
    <w:bookmarkEnd w:id="184"/>
    <w:bookmarkStart w:name="z193" w:id="185"/>
    <w:p>
      <w:pPr>
        <w:spacing w:after="0"/>
        <w:ind w:left="0"/>
        <w:jc w:val="both"/>
      </w:pPr>
      <w:r>
        <w:rPr>
          <w:rFonts w:ascii="Times New Roman"/>
          <w:b w:val="false"/>
          <w:i w:val="false"/>
          <w:color w:val="000000"/>
          <w:sz w:val="28"/>
        </w:rPr>
        <w:t xml:space="preserve">
      1) результаты текущих и внеплановых мониторингов; </w:t>
      </w:r>
    </w:p>
    <w:bookmarkEnd w:id="185"/>
    <w:bookmarkStart w:name="z194" w:id="186"/>
    <w:p>
      <w:pPr>
        <w:spacing w:after="0"/>
        <w:ind w:left="0"/>
        <w:jc w:val="both"/>
      </w:pPr>
      <w:r>
        <w:rPr>
          <w:rFonts w:ascii="Times New Roman"/>
          <w:b w:val="false"/>
          <w:i w:val="false"/>
          <w:color w:val="000000"/>
          <w:sz w:val="28"/>
        </w:rPr>
        <w:t>
      2) сведения, получаемые из электронных МИСЗ и МИС;</w:t>
      </w:r>
    </w:p>
    <w:bookmarkEnd w:id="186"/>
    <w:bookmarkStart w:name="z195" w:id="187"/>
    <w:p>
      <w:pPr>
        <w:spacing w:after="0"/>
        <w:ind w:left="0"/>
        <w:jc w:val="both"/>
      </w:pPr>
      <w:r>
        <w:rPr>
          <w:rFonts w:ascii="Times New Roman"/>
          <w:b w:val="false"/>
          <w:i w:val="false"/>
          <w:color w:val="000000"/>
          <w:sz w:val="28"/>
        </w:rPr>
        <w:t>
      3) результаты внешней экспертизы качества медицинских услуг (помощи), проведенной государственным органом в сфере оказания медицинских услуг (помощи);</w:t>
      </w:r>
    </w:p>
    <w:bookmarkEnd w:id="187"/>
    <w:bookmarkStart w:name="z196" w:id="188"/>
    <w:p>
      <w:pPr>
        <w:spacing w:after="0"/>
        <w:ind w:left="0"/>
        <w:jc w:val="both"/>
      </w:pPr>
      <w:r>
        <w:rPr>
          <w:rFonts w:ascii="Times New Roman"/>
          <w:b w:val="false"/>
          <w:i w:val="false"/>
          <w:color w:val="000000"/>
          <w:sz w:val="28"/>
        </w:rPr>
        <w:t>
      4) поручение уполномоченного органа, аналитическая информация государственного органа в сфере оказания медицинских услуг (помощи).</w:t>
      </w:r>
    </w:p>
    <w:bookmarkEnd w:id="188"/>
    <w:bookmarkStart w:name="z197" w:id="189"/>
    <w:p>
      <w:pPr>
        <w:spacing w:after="0"/>
        <w:ind w:left="0"/>
        <w:jc w:val="both"/>
      </w:pPr>
      <w:r>
        <w:rPr>
          <w:rFonts w:ascii="Times New Roman"/>
          <w:b w:val="false"/>
          <w:i w:val="false"/>
          <w:color w:val="000000"/>
          <w:sz w:val="28"/>
        </w:rPr>
        <w:t>
      59. План посещения поставщиков для проведения целевого мониторинга размещается на сайте фонда ежеквартально.</w:t>
      </w:r>
    </w:p>
    <w:bookmarkEnd w:id="189"/>
    <w:bookmarkStart w:name="z198" w:id="190"/>
    <w:p>
      <w:pPr>
        <w:spacing w:after="0"/>
        <w:ind w:left="0"/>
        <w:jc w:val="left"/>
      </w:pPr>
      <w:r>
        <w:rPr>
          <w:rFonts w:ascii="Times New Roman"/>
          <w:b/>
          <w:i w:val="false"/>
          <w:color w:val="000000"/>
        </w:rPr>
        <w:t xml:space="preserve"> Параграф 7. Мониторинг случаев летальности и смертности</w:t>
      </w:r>
    </w:p>
    <w:bookmarkEnd w:id="190"/>
    <w:bookmarkStart w:name="z199" w:id="191"/>
    <w:p>
      <w:pPr>
        <w:spacing w:after="0"/>
        <w:ind w:left="0"/>
        <w:jc w:val="both"/>
      </w:pPr>
      <w:r>
        <w:rPr>
          <w:rFonts w:ascii="Times New Roman"/>
          <w:b w:val="false"/>
          <w:i w:val="false"/>
          <w:color w:val="000000"/>
          <w:sz w:val="28"/>
        </w:rPr>
        <w:t>
      60. Мониторинг случаев летальности и смертности проводится на постоянной основе в рамках текущего мониторинга.</w:t>
      </w:r>
    </w:p>
    <w:bookmarkEnd w:id="191"/>
    <w:bookmarkStart w:name="z200" w:id="192"/>
    <w:p>
      <w:pPr>
        <w:spacing w:after="0"/>
        <w:ind w:left="0"/>
        <w:jc w:val="both"/>
      </w:pPr>
      <w:r>
        <w:rPr>
          <w:rFonts w:ascii="Times New Roman"/>
          <w:b w:val="false"/>
          <w:i w:val="false"/>
          <w:color w:val="000000"/>
          <w:sz w:val="28"/>
        </w:rPr>
        <w:t>
      61. Мониторинг случаев летальности и смертности осуществляется с использованием МИСЗ и МИС, с запросом дополнительной медицинской документации при необходимости.</w:t>
      </w:r>
    </w:p>
    <w:bookmarkEnd w:id="192"/>
    <w:bookmarkStart w:name="z201" w:id="193"/>
    <w:p>
      <w:pPr>
        <w:spacing w:after="0"/>
        <w:ind w:left="0"/>
        <w:jc w:val="both"/>
      </w:pPr>
      <w:r>
        <w:rPr>
          <w:rFonts w:ascii="Times New Roman"/>
          <w:b w:val="false"/>
          <w:i w:val="false"/>
          <w:color w:val="000000"/>
          <w:sz w:val="28"/>
        </w:rPr>
        <w:t>
      62. Мониторингу случаев летальности и смертности подлежат все случаи с летальным исходом в стационарных и стационарозамещающих условиях, кроме случаев материнской смертности, экспертиза которых проводится государственным органом в сфере оказания медицинских услуг (помощи).</w:t>
      </w:r>
    </w:p>
    <w:bookmarkEnd w:id="193"/>
    <w:bookmarkStart w:name="z202" w:id="194"/>
    <w:p>
      <w:pPr>
        <w:spacing w:after="0"/>
        <w:ind w:left="0"/>
        <w:jc w:val="both"/>
      </w:pPr>
      <w:r>
        <w:rPr>
          <w:rFonts w:ascii="Times New Roman"/>
          <w:b w:val="false"/>
          <w:i w:val="false"/>
          <w:color w:val="000000"/>
          <w:sz w:val="28"/>
        </w:rPr>
        <w:t>
      63. Мониторингу случаев летальности и смертности подлежат все случаи смертности пациентов детского возраста до 5 (пяти) лет, произошедших в течение отчетного периода (за исключением несчастных случаев) и предотвратимых на уровне ПМСП, для участия указанных случаев в расчете суммы средств стимулирующего компонента комплексного подушевого норматива.</w:t>
      </w:r>
    </w:p>
    <w:bookmarkEnd w:id="194"/>
    <w:bookmarkStart w:name="z203" w:id="195"/>
    <w:p>
      <w:pPr>
        <w:spacing w:after="0"/>
        <w:ind w:left="0"/>
        <w:jc w:val="both"/>
      </w:pPr>
      <w:r>
        <w:rPr>
          <w:rFonts w:ascii="Times New Roman"/>
          <w:b w:val="false"/>
          <w:i w:val="false"/>
          <w:color w:val="000000"/>
          <w:sz w:val="28"/>
        </w:rPr>
        <w:t>
      64. Для проведения мониторинга случаев летальности и смертности фонд использует выгрузку летальных случаев из МИСЗ, кроме материнской смертности.</w:t>
      </w:r>
    </w:p>
    <w:bookmarkEnd w:id="195"/>
    <w:bookmarkStart w:name="z204" w:id="196"/>
    <w:p>
      <w:pPr>
        <w:spacing w:after="0"/>
        <w:ind w:left="0"/>
        <w:jc w:val="both"/>
      </w:pPr>
      <w:r>
        <w:rPr>
          <w:rFonts w:ascii="Times New Roman"/>
          <w:b w:val="false"/>
          <w:i w:val="false"/>
          <w:color w:val="000000"/>
          <w:sz w:val="28"/>
        </w:rPr>
        <w:t>
      65. Результаты мониторинга случаев летальности и смертности детей до 5 (пяти) лет вносятся в МИСЗ и учитываются при проведении оплаты.</w:t>
      </w:r>
    </w:p>
    <w:bookmarkEnd w:id="196"/>
    <w:bookmarkStart w:name="z205" w:id="197"/>
    <w:p>
      <w:pPr>
        <w:spacing w:after="0"/>
        <w:ind w:left="0"/>
        <w:jc w:val="both"/>
      </w:pPr>
      <w:r>
        <w:rPr>
          <w:rFonts w:ascii="Times New Roman"/>
          <w:b w:val="false"/>
          <w:i w:val="false"/>
          <w:color w:val="000000"/>
          <w:sz w:val="28"/>
        </w:rPr>
        <w:t>
      66. При проведении мониторинга случаев летальности и смертности учитываются результаты патологоанатомической диагностики и судебно-медицинской экспертизы.</w:t>
      </w:r>
    </w:p>
    <w:bookmarkEnd w:id="197"/>
    <w:bookmarkStart w:name="z206" w:id="198"/>
    <w:p>
      <w:pPr>
        <w:spacing w:after="0"/>
        <w:ind w:left="0"/>
        <w:jc w:val="both"/>
      </w:pPr>
      <w:r>
        <w:rPr>
          <w:rFonts w:ascii="Times New Roman"/>
          <w:b w:val="false"/>
          <w:i w:val="false"/>
          <w:color w:val="000000"/>
          <w:sz w:val="28"/>
        </w:rPr>
        <w:t>
      67. По результатам мониторинга случаев летальности и смертности фондом формируется заключение по результатам мониторинга случаев летальности и смертности по форме, согласно приложению 6 к настоящим Правилам, на каждый случай летального исхода и смертности, за исключением случаев материнской смертности.</w:t>
      </w:r>
    </w:p>
    <w:bookmarkEnd w:id="198"/>
    <w:bookmarkStart w:name="z207" w:id="199"/>
    <w:p>
      <w:pPr>
        <w:spacing w:after="0"/>
        <w:ind w:left="0"/>
        <w:jc w:val="both"/>
      </w:pPr>
      <w:r>
        <w:rPr>
          <w:rFonts w:ascii="Times New Roman"/>
          <w:b w:val="false"/>
          <w:i w:val="false"/>
          <w:color w:val="000000"/>
          <w:sz w:val="28"/>
        </w:rPr>
        <w:t>
      Заключение по форме согласно приложению 6 к настоящим Правилам формируется и при наличии экспертного заключения и (или) заключения согласно приложению 3 к Правилам экспертизы.</w:t>
      </w:r>
    </w:p>
    <w:bookmarkEnd w:id="199"/>
    <w:bookmarkStart w:name="z208" w:id="200"/>
    <w:p>
      <w:pPr>
        <w:spacing w:after="0"/>
        <w:ind w:left="0"/>
        <w:jc w:val="both"/>
      </w:pPr>
      <w:r>
        <w:rPr>
          <w:rFonts w:ascii="Times New Roman"/>
          <w:b w:val="false"/>
          <w:i w:val="false"/>
          <w:color w:val="000000"/>
          <w:sz w:val="28"/>
        </w:rPr>
        <w:t>
      Заключение по результатам мониторинга случаев летальности и смертности по форме, согласно приложению 6 к настоящим Правилам подписывается экспертом (экспертами), проводившим (проводившими) мониторинг и направляется поставщику в течение двух рабочих дней с даты подписания для ознакомления одним из следующих способов:</w:t>
      </w:r>
    </w:p>
    <w:bookmarkEnd w:id="200"/>
    <w:bookmarkStart w:name="z209" w:id="201"/>
    <w:p>
      <w:pPr>
        <w:spacing w:after="0"/>
        <w:ind w:left="0"/>
        <w:jc w:val="both"/>
      </w:pPr>
      <w:r>
        <w:rPr>
          <w:rFonts w:ascii="Times New Roman"/>
          <w:b w:val="false"/>
          <w:i w:val="false"/>
          <w:color w:val="000000"/>
          <w:sz w:val="28"/>
        </w:rPr>
        <w:t>
      1) в электронном виде в МИС;</w:t>
      </w:r>
    </w:p>
    <w:bookmarkEnd w:id="201"/>
    <w:bookmarkStart w:name="z210" w:id="202"/>
    <w:p>
      <w:pPr>
        <w:spacing w:after="0"/>
        <w:ind w:left="0"/>
        <w:jc w:val="both"/>
      </w:pPr>
      <w:r>
        <w:rPr>
          <w:rFonts w:ascii="Times New Roman"/>
          <w:b w:val="false"/>
          <w:i w:val="false"/>
          <w:color w:val="000000"/>
          <w:sz w:val="28"/>
        </w:rPr>
        <w:t>
      2) в электронном виде посредством электронного документооборота или по электронной почты с уведомлением о получении;</w:t>
      </w:r>
    </w:p>
    <w:bookmarkEnd w:id="202"/>
    <w:bookmarkStart w:name="z211" w:id="203"/>
    <w:p>
      <w:pPr>
        <w:spacing w:after="0"/>
        <w:ind w:left="0"/>
        <w:jc w:val="both"/>
      </w:pPr>
      <w:r>
        <w:rPr>
          <w:rFonts w:ascii="Times New Roman"/>
          <w:b w:val="false"/>
          <w:i w:val="false"/>
          <w:color w:val="000000"/>
          <w:sz w:val="28"/>
        </w:rPr>
        <w:t>
      3) в бумажном виде нарочно или курьеру поставщика;</w:t>
      </w:r>
    </w:p>
    <w:bookmarkEnd w:id="203"/>
    <w:bookmarkStart w:name="z212" w:id="204"/>
    <w:p>
      <w:pPr>
        <w:spacing w:after="0"/>
        <w:ind w:left="0"/>
        <w:jc w:val="both"/>
      </w:pPr>
      <w:r>
        <w:rPr>
          <w:rFonts w:ascii="Times New Roman"/>
          <w:b w:val="false"/>
          <w:i w:val="false"/>
          <w:color w:val="000000"/>
          <w:sz w:val="28"/>
        </w:rPr>
        <w:t>
      4) в бумажном виде по почте заказным письмом с уведомлением.</w:t>
      </w:r>
    </w:p>
    <w:bookmarkEnd w:id="204"/>
    <w:bookmarkStart w:name="z213" w:id="205"/>
    <w:p>
      <w:pPr>
        <w:spacing w:after="0"/>
        <w:ind w:left="0"/>
        <w:jc w:val="both"/>
      </w:pPr>
      <w:r>
        <w:rPr>
          <w:rFonts w:ascii="Times New Roman"/>
          <w:b w:val="false"/>
          <w:i w:val="false"/>
          <w:color w:val="000000"/>
          <w:sz w:val="28"/>
        </w:rPr>
        <w:t>
      68. Независимым экспертом формируется экспертное заключение в соответствии с приложением 3 к Правилам экспертизы на каждый пролеченный случай в двух экземплярах, один из которых вручается руководителю поставщика.</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15" w:id="206"/>
    <w:p>
      <w:pPr>
        <w:spacing w:after="0"/>
        <w:ind w:left="0"/>
        <w:jc w:val="left"/>
      </w:pPr>
      <w:r>
        <w:rPr>
          <w:rFonts w:ascii="Times New Roman"/>
          <w:b/>
          <w:i w:val="false"/>
          <w:color w:val="000000"/>
        </w:rPr>
        <w:t xml:space="preserve"> Единый классификатор дефектов</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дефекта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 (вид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амбулаторных условиях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стационарных и стационарозамещающих условиях, в приемных покоях (от стоимости пролеченного случая/случаев приемного покоя)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медицинская помощь (1-4 категория) (в кратности подушевого норматива скорой помощи на 1 человека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базовому комплексному подушевому нормативу (в кратности базового комплексного подушевого норматива на 1 человека в месяц (далее – БКПН)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которым не учитываются при оплате по комплексному подушевому нормативу (от стоимости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оказание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пациента при отсутствии медицинских показаний / необоснованное направление на госпитализацию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оказание консультативно – 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направление на оказание консультативно-диагностических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без разрешительных документов (лицензия/приложения к лицензии,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и ведения медицинской документации (в том числе отсутствие информированного согласия, результатов обследований, осмотров, консультаций специалистов, дневниковых записей, позволяющих оценить динамику состояния здоровья пациента, объем, характер, условия предоставления медицинской помощи при наличии других подтверждающих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Некорректное/несвоевременное/некачественное введение данных в информационные системы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регистрация сведений смерти, позднее 10 дней с момента смерти пациента / несвоевременное / необоснованное снятие с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увеличение количества проведения лечебных и 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стоимости клинико-диагностических услуг путем оказания более дорогих услуг при наличии альтернатив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Завышение уровня весового коэффициента клинико-затратной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удорожание стоимости оказанной медицинской помощи (койко-дни)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повторная госпитализация (30 календарных дней со дня завершения лечения в стационаре), кроме поставщиков, оказывающих услуги паллиативной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помощи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счет-реестр на оплату посещений, койко - дней, неподтвержденных случаев оказания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счет-реестр на оплату неподтвержденных случаев медицинской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выдачи ЛС и медицинского изделия, в том числе по 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к другой организации ПМСП без уведомления и согласия потребителя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взятие на учет пациента в регистры ИС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 – диагностических мероприятий, оказания услуг от стандартов, правил в области здравоохранения/ клинических протоколов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(или) йее выполнение диагностических / лечебных мероприятий, приведших в исходе лечения к осложнениям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(или) ненадлежащее выполнение диагностических / лечебных мероприятий, приведших в исходе лечения к ухудшениям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(или) ненадлежащее выполнение диагностических / лечебных мероприятий, с исходом лечения без перемен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стандартов оказания медицинской помощи /положения о деятельности организаций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медицинских осмотров целевых групп населения (скрининг)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прививок согласно Национального календаря прививок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обеспечение препаратами, МИ в соответствии с клиническими протоколами и по перечню ЛС и МИ в рамках ГОБМП/ОСМС, в том числе по 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назначение/выписка лекарственных средств и медицинских изделий при отсутствии показаний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медицинской организацией обязательств социального контракта по ПУЗ /УПМП (несоответствие стандарта динамического наблюдения)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наличии противопоказаний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доезд бригады скорой медицинской помощи по категориям вызова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вызов скорой помощи в течение 24 часов к одному и тому же пациенту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неполное обеспечение потребности субъектов здравоохранения в компонентах крови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Полипрагмазия при оказании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услуг более 10 рабочих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качество и объем медицинской помощи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доступность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не подлежащий оплате на уровне стационара/Смерть на уровне АПП/скорой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диагноза с морфологическим или патологоанатомическим диагнозами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 и по перечню медицинских услуг, не включенные в договор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денежных средств пациента при оказании медицинской помощи, входящей в ГОБМП/ОСМС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лекарственных средств, медицинских изделий пациента при оказании медицинской помощи, входящей в ГОБМП/ОСМС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отказ в госпитализации на уровне приемного отделения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6" w:id="207"/>
    <w:p>
      <w:pPr>
        <w:spacing w:after="0"/>
        <w:ind w:left="0"/>
        <w:jc w:val="both"/>
      </w:pPr>
      <w:r>
        <w:rPr>
          <w:rFonts w:ascii="Times New Roman"/>
          <w:b w:val="false"/>
          <w:i w:val="false"/>
          <w:color w:val="000000"/>
          <w:sz w:val="28"/>
        </w:rPr>
        <w:t>
      продолжение таблицы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сельскому населению (в кратности базового комплексного подушевого норматива на 1 жителя села в месяц (БКПН)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помощь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 (от стоимости услуги)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заготовке, переработке, хранению и реализацию крови и ее компонентов, производству препаратов крови от стоимости услуги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Градация видов нарушений по оказанию медицинских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 психическими и поведенческими расстройствами (с заболеваниями) (кратность комплексного тарифа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Больным туберкулезом (кратность комплексного тарифа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Зараженным ВИЧ-инфекцией (кратность комплексного тарифа (КТ) / от стоимости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 /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bl>
    <w:p>
      <w:pPr>
        <w:spacing w:after="0"/>
        <w:ind w:left="0"/>
        <w:jc w:val="both"/>
      </w:pPr>
      <w:bookmarkStart w:name="z217" w:id="208"/>
      <w:r>
        <w:rPr>
          <w:rFonts w:ascii="Times New Roman"/>
          <w:b w:val="false"/>
          <w:i w:val="false"/>
          <w:color w:val="000000"/>
          <w:sz w:val="28"/>
        </w:rPr>
        <w:t>
      Примечание:</w:t>
      </w:r>
    </w:p>
    <w:bookmarkEnd w:id="208"/>
    <w:p>
      <w:pPr>
        <w:spacing w:after="0"/>
        <w:ind w:left="0"/>
        <w:jc w:val="both"/>
      </w:pPr>
      <w:r>
        <w:rPr>
          <w:rFonts w:ascii="Times New Roman"/>
          <w:b w:val="false"/>
          <w:i w:val="false"/>
          <w:color w:val="000000"/>
          <w:sz w:val="28"/>
        </w:rPr>
        <w:t>Знак "+" - данные коды и подкоды дефектов применяются для данной формы/вида медицинской помощи;</w:t>
      </w:r>
    </w:p>
    <w:p>
      <w:pPr>
        <w:spacing w:after="0"/>
        <w:ind w:left="0"/>
        <w:jc w:val="both"/>
      </w:pPr>
      <w:r>
        <w:rPr>
          <w:rFonts w:ascii="Times New Roman"/>
          <w:b w:val="false"/>
          <w:i w:val="false"/>
          <w:color w:val="000000"/>
          <w:sz w:val="28"/>
        </w:rPr>
        <w:t>знак "-" - данные коды и подкоды дефектов не применяются для данной формы/вида медицинской помощи</w:t>
      </w:r>
    </w:p>
    <w:p>
      <w:pPr>
        <w:spacing w:after="0"/>
        <w:ind w:left="0"/>
        <w:jc w:val="both"/>
      </w:pPr>
      <w:r>
        <w:rPr>
          <w:rFonts w:ascii="Times New Roman"/>
          <w:b w:val="false"/>
          <w:i w:val="false"/>
          <w:color w:val="000000"/>
          <w:sz w:val="28"/>
        </w:rPr>
        <w:t>Список сокращений:</w:t>
      </w:r>
    </w:p>
    <w:p>
      <w:pPr>
        <w:spacing w:after="0"/>
        <w:ind w:left="0"/>
        <w:jc w:val="both"/>
      </w:pPr>
      <w:r>
        <w:rPr>
          <w:rFonts w:ascii="Times New Roman"/>
          <w:b w:val="false"/>
          <w:i w:val="false"/>
          <w:color w:val="000000"/>
          <w:sz w:val="28"/>
        </w:rPr>
        <w:t>БКПН – базовый комплексный подушевой норматив;</w:t>
      </w:r>
    </w:p>
    <w:p>
      <w:pPr>
        <w:spacing w:after="0"/>
        <w:ind w:left="0"/>
        <w:jc w:val="both"/>
      </w:pPr>
      <w:r>
        <w:rPr>
          <w:rFonts w:ascii="Times New Roman"/>
          <w:b w:val="false"/>
          <w:i w:val="false"/>
          <w:color w:val="000000"/>
          <w:sz w:val="28"/>
        </w:rPr>
        <w:t>КПН – комплексный подушевой норматив;</w:t>
      </w:r>
    </w:p>
    <w:p>
      <w:pPr>
        <w:spacing w:after="0"/>
        <w:ind w:left="0"/>
        <w:jc w:val="both"/>
      </w:pPr>
      <w:r>
        <w:rPr>
          <w:rFonts w:ascii="Times New Roman"/>
          <w:b w:val="false"/>
          <w:i w:val="false"/>
          <w:color w:val="000000"/>
          <w:sz w:val="28"/>
        </w:rPr>
        <w:t>ПУЗ – программа управлениями заболеваниями;</w:t>
      </w:r>
    </w:p>
    <w:p>
      <w:pPr>
        <w:spacing w:after="0"/>
        <w:ind w:left="0"/>
        <w:jc w:val="both"/>
      </w:pPr>
      <w:r>
        <w:rPr>
          <w:rFonts w:ascii="Times New Roman"/>
          <w:b w:val="false"/>
          <w:i w:val="false"/>
          <w:color w:val="000000"/>
          <w:sz w:val="28"/>
        </w:rPr>
        <w:t>УПМП – универсальная прогрессивная модель патронажа;</w:t>
      </w:r>
    </w:p>
    <w:p>
      <w:pPr>
        <w:spacing w:after="0"/>
        <w:ind w:left="0"/>
        <w:jc w:val="both"/>
      </w:pPr>
      <w:r>
        <w:rPr>
          <w:rFonts w:ascii="Times New Roman"/>
          <w:b w:val="false"/>
          <w:i w:val="false"/>
          <w:color w:val="000000"/>
          <w:sz w:val="28"/>
        </w:rPr>
        <w:t>КТ – комплексный тариф;</w:t>
      </w:r>
    </w:p>
    <w:p>
      <w:pPr>
        <w:spacing w:after="0"/>
        <w:ind w:left="0"/>
        <w:jc w:val="both"/>
      </w:pPr>
      <w:r>
        <w:rPr>
          <w:rFonts w:ascii="Times New Roman"/>
          <w:b w:val="false"/>
          <w:i w:val="false"/>
          <w:color w:val="000000"/>
          <w:sz w:val="28"/>
        </w:rPr>
        <w:t>ПН – подушевой норматив;</w:t>
      </w:r>
    </w:p>
    <w:p>
      <w:pPr>
        <w:spacing w:after="0"/>
        <w:ind w:left="0"/>
        <w:jc w:val="both"/>
      </w:pPr>
      <w:r>
        <w:rPr>
          <w:rFonts w:ascii="Times New Roman"/>
          <w:b w:val="false"/>
          <w:i w:val="false"/>
          <w:color w:val="000000"/>
          <w:sz w:val="28"/>
        </w:rPr>
        <w:t>ЛС – лекарственные средства;</w:t>
      </w:r>
    </w:p>
    <w:p>
      <w:pPr>
        <w:spacing w:after="0"/>
        <w:ind w:left="0"/>
        <w:jc w:val="both"/>
      </w:pPr>
      <w:r>
        <w:rPr>
          <w:rFonts w:ascii="Times New Roman"/>
          <w:b w:val="false"/>
          <w:i w:val="false"/>
          <w:color w:val="000000"/>
          <w:sz w:val="28"/>
        </w:rPr>
        <w:t>АЛО – амбулаторное лекарственное обеспечение;</w:t>
      </w:r>
    </w:p>
    <w:p>
      <w:pPr>
        <w:spacing w:after="0"/>
        <w:ind w:left="0"/>
        <w:jc w:val="both"/>
      </w:pPr>
      <w:r>
        <w:rPr>
          <w:rFonts w:ascii="Times New Roman"/>
          <w:b w:val="false"/>
          <w:i w:val="false"/>
          <w:color w:val="000000"/>
          <w:sz w:val="28"/>
        </w:rPr>
        <w:t>АПП – амбулаторно – поликлиническая помощь;</w:t>
      </w:r>
    </w:p>
    <w:p>
      <w:pPr>
        <w:spacing w:after="0"/>
        <w:ind w:left="0"/>
        <w:jc w:val="both"/>
      </w:pPr>
      <w:r>
        <w:rPr>
          <w:rFonts w:ascii="Times New Roman"/>
          <w:b w:val="false"/>
          <w:i w:val="false"/>
          <w:color w:val="000000"/>
          <w:sz w:val="28"/>
        </w:rPr>
        <w:t>ПМСП – первичная медико–санитарная помощь;</w:t>
      </w:r>
    </w:p>
    <w:p>
      <w:pPr>
        <w:spacing w:after="0"/>
        <w:ind w:left="0"/>
        <w:jc w:val="both"/>
      </w:pPr>
      <w:r>
        <w:rPr>
          <w:rFonts w:ascii="Times New Roman"/>
          <w:b w:val="false"/>
          <w:i w:val="false"/>
          <w:color w:val="000000"/>
          <w:sz w:val="28"/>
        </w:rPr>
        <w:t>ИС – информационная система;</w:t>
      </w:r>
    </w:p>
    <w:p>
      <w:pPr>
        <w:spacing w:after="0"/>
        <w:ind w:left="0"/>
        <w:jc w:val="both"/>
      </w:pPr>
      <w:r>
        <w:rPr>
          <w:rFonts w:ascii="Times New Roman"/>
          <w:b w:val="false"/>
          <w:i w:val="false"/>
          <w:color w:val="000000"/>
          <w:sz w:val="28"/>
        </w:rPr>
        <w:t>МИ – медицинские изделия;</w:t>
      </w:r>
    </w:p>
    <w:p>
      <w:pPr>
        <w:spacing w:after="0"/>
        <w:ind w:left="0"/>
        <w:jc w:val="both"/>
      </w:pPr>
      <w:r>
        <w:rPr>
          <w:rFonts w:ascii="Times New Roman"/>
          <w:b w:val="false"/>
          <w:i w:val="false"/>
          <w:color w:val="000000"/>
          <w:sz w:val="28"/>
        </w:rPr>
        <w:t>ГОБМП – гарантированный объем бесплатной медицинской помощи;</w:t>
      </w:r>
    </w:p>
    <w:p>
      <w:pPr>
        <w:spacing w:after="0"/>
        <w:ind w:left="0"/>
        <w:jc w:val="both"/>
      </w:pPr>
      <w:r>
        <w:rPr>
          <w:rFonts w:ascii="Times New Roman"/>
          <w:b w:val="false"/>
          <w:i w:val="false"/>
          <w:color w:val="000000"/>
          <w:sz w:val="28"/>
        </w:rPr>
        <w:t>ОСМС – обязательное социальное медицинское страхование.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19" w:id="209"/>
    <w:p>
      <w:pPr>
        <w:spacing w:after="0"/>
        <w:ind w:left="0"/>
        <w:jc w:val="left"/>
      </w:pPr>
      <w:r>
        <w:rPr>
          <w:rFonts w:ascii="Times New Roman"/>
          <w:b/>
          <w:i w:val="false"/>
          <w:color w:val="000000"/>
        </w:rPr>
        <w:t xml:space="preserve"> Заключение по мониторингу качества и объема медицинских услуг</w:t>
      </w:r>
      <w:r>
        <w:br/>
      </w:r>
      <w:r>
        <w:rPr>
          <w:rFonts w:ascii="Times New Roman"/>
          <w:b/>
          <w:i w:val="false"/>
          <w:color w:val="000000"/>
        </w:rPr>
        <w:t>№____/____ от "_____"_______________202_ года</w:t>
      </w:r>
    </w:p>
    <w:bookmarkEnd w:id="209"/>
    <w:p>
      <w:pPr>
        <w:spacing w:after="0"/>
        <w:ind w:left="0"/>
        <w:jc w:val="both"/>
      </w:pPr>
      <w:bookmarkStart w:name="z220" w:id="210"/>
      <w:r>
        <w:rPr>
          <w:rFonts w:ascii="Times New Roman"/>
          <w:b w:val="false"/>
          <w:i w:val="false"/>
          <w:color w:val="000000"/>
          <w:sz w:val="28"/>
        </w:rPr>
        <w:t>
      1. Наименование филиала фонда или администратора бюджетных программ:</w:t>
      </w:r>
    </w:p>
    <w:bookmarkEnd w:id="210"/>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221" w:id="211"/>
      <w:r>
        <w:rPr>
          <w:rFonts w:ascii="Times New Roman"/>
          <w:b w:val="false"/>
          <w:i w:val="false"/>
          <w:color w:val="000000"/>
          <w:sz w:val="28"/>
        </w:rPr>
        <w:t>
      2. Наименование поставщика: _______________________________________</w:t>
      </w:r>
    </w:p>
    <w:bookmarkEnd w:id="211"/>
    <w:p>
      <w:pPr>
        <w:spacing w:after="0"/>
        <w:ind w:left="0"/>
        <w:jc w:val="both"/>
      </w:pPr>
      <w:r>
        <w:rPr>
          <w:rFonts w:ascii="Times New Roman"/>
          <w:b w:val="false"/>
          <w:i w:val="false"/>
          <w:color w:val="000000"/>
          <w:sz w:val="28"/>
        </w:rPr>
        <w:t>(полное наименование поставщика)</w:t>
      </w:r>
    </w:p>
    <w:p>
      <w:pPr>
        <w:spacing w:after="0"/>
        <w:ind w:left="0"/>
        <w:jc w:val="both"/>
      </w:pPr>
      <w:bookmarkStart w:name="z222" w:id="212"/>
      <w:r>
        <w:rPr>
          <w:rFonts w:ascii="Times New Roman"/>
          <w:b w:val="false"/>
          <w:i w:val="false"/>
          <w:color w:val="000000"/>
          <w:sz w:val="28"/>
        </w:rPr>
        <w:t>
      3. Вид медицинской помощи:</w:t>
      </w:r>
    </w:p>
    <w:bookmarkEnd w:id="21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223" w:id="213"/>
      <w:r>
        <w:rPr>
          <w:rFonts w:ascii="Times New Roman"/>
          <w:b w:val="false"/>
          <w:i w:val="false"/>
          <w:color w:val="000000"/>
          <w:sz w:val="28"/>
        </w:rPr>
        <w:t>
      4. Основание для мониторинга:</w:t>
      </w:r>
    </w:p>
    <w:bookmarkEnd w:id="21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224" w:id="214"/>
      <w:r>
        <w:rPr>
          <w:rFonts w:ascii="Times New Roman"/>
          <w:b w:val="false"/>
          <w:i w:val="false"/>
          <w:color w:val="000000"/>
          <w:sz w:val="28"/>
        </w:rPr>
        <w:t>
      5. Вид мониторинга: внеплановый / целевой / проактивный</w:t>
      </w:r>
    </w:p>
    <w:bookmarkEnd w:id="214"/>
    <w:p>
      <w:pPr>
        <w:spacing w:after="0"/>
        <w:ind w:left="0"/>
        <w:jc w:val="both"/>
      </w:pPr>
      <w:r>
        <w:rPr>
          <w:rFonts w:ascii="Times New Roman"/>
          <w:b w:val="false"/>
          <w:i w:val="false"/>
          <w:color w:val="000000"/>
          <w:sz w:val="28"/>
        </w:rPr>
        <w:t>(нужное подчеркнуть)</w:t>
      </w:r>
    </w:p>
    <w:p>
      <w:pPr>
        <w:spacing w:after="0"/>
        <w:ind w:left="0"/>
        <w:jc w:val="both"/>
      </w:pPr>
      <w:bookmarkStart w:name="z225" w:id="215"/>
      <w:r>
        <w:rPr>
          <w:rFonts w:ascii="Times New Roman"/>
          <w:b w:val="false"/>
          <w:i w:val="false"/>
          <w:color w:val="000000"/>
          <w:sz w:val="28"/>
        </w:rPr>
        <w:t>
      6. Фамилия, имя, отчество (при его наличии) /должность специалиста фонда,</w:t>
      </w:r>
    </w:p>
    <w:bookmarkEnd w:id="215"/>
    <w:p>
      <w:pPr>
        <w:spacing w:after="0"/>
        <w:ind w:left="0"/>
        <w:jc w:val="both"/>
      </w:pPr>
      <w:r>
        <w:rPr>
          <w:rFonts w:ascii="Times New Roman"/>
          <w:b w:val="false"/>
          <w:i w:val="false"/>
          <w:color w:val="000000"/>
          <w:sz w:val="28"/>
        </w:rPr>
        <w:t>администратора бюджетных программ: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226" w:id="216"/>
      <w:r>
        <w:rPr>
          <w:rFonts w:ascii="Times New Roman"/>
          <w:b w:val="false"/>
          <w:i w:val="false"/>
          <w:color w:val="000000"/>
          <w:sz w:val="28"/>
        </w:rPr>
        <w:t>
      7. Период проведения мониторинга: __________________________________.</w:t>
      </w:r>
    </w:p>
    <w:bookmarkEnd w:id="216"/>
    <w:p>
      <w:pPr>
        <w:spacing w:after="0"/>
        <w:ind w:left="0"/>
        <w:jc w:val="both"/>
      </w:pPr>
      <w:r>
        <w:rPr>
          <w:rFonts w:ascii="Times New Roman"/>
          <w:b w:val="false"/>
          <w:i w:val="false"/>
          <w:color w:val="000000"/>
          <w:sz w:val="28"/>
        </w:rPr>
        <w:t>(указать за какой период (год, полугодие, квартал)</w:t>
      </w:r>
    </w:p>
    <w:bookmarkStart w:name="z227" w:id="217"/>
    <w:p>
      <w:pPr>
        <w:spacing w:after="0"/>
        <w:ind w:left="0"/>
        <w:jc w:val="both"/>
      </w:pPr>
      <w:r>
        <w:rPr>
          <w:rFonts w:ascii="Times New Roman"/>
          <w:b w:val="false"/>
          <w:i w:val="false"/>
          <w:color w:val="000000"/>
          <w:sz w:val="28"/>
        </w:rPr>
        <w:t>
      8. Сроки проведения мониторинга: с "_" ______ по "__" ______ 202___ года.</w:t>
      </w:r>
    </w:p>
    <w:bookmarkEnd w:id="217"/>
    <w:bookmarkStart w:name="z228" w:id="218"/>
    <w:p>
      <w:pPr>
        <w:spacing w:after="0"/>
        <w:ind w:left="0"/>
        <w:jc w:val="both"/>
      </w:pPr>
      <w:r>
        <w:rPr>
          <w:rFonts w:ascii="Times New Roman"/>
          <w:b w:val="false"/>
          <w:i w:val="false"/>
          <w:color w:val="000000"/>
          <w:sz w:val="28"/>
        </w:rPr>
        <w:t>
      9. Результаты мониторинга: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 код услуги по тарификатору/номер рецепта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выписки/Дата оказания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коды дефектов*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дефектов: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19"/>
    <w:p>
      <w:pPr>
        <w:spacing w:after="0"/>
        <w:ind w:left="0"/>
        <w:jc w:val="both"/>
      </w:pPr>
      <w:r>
        <w:rPr>
          <w:rFonts w:ascii="Times New Roman"/>
          <w:b w:val="false"/>
          <w:i w:val="false"/>
          <w:color w:val="000000"/>
          <w:sz w:val="28"/>
        </w:rPr>
        <w:t>
      10. Результат мониторинга после 45 дней от проведенного проактивного мониторинга.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 код услуги по тарификатору / номер рецепта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p>
            <w:pPr>
              <w:spacing w:after="20"/>
              <w:ind w:left="20"/>
              <w:jc w:val="both"/>
            </w:pPr>
            <w:r>
              <w:rPr>
                <w:rFonts w:ascii="Times New Roman"/>
                <w:b w:val="false"/>
                <w:i w:val="false"/>
                <w:color w:val="000000"/>
                <w:sz w:val="20"/>
              </w:rPr>
              <w:t>Дата оказания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w:t>
            </w:r>
          </w:p>
          <w:p>
            <w:pPr>
              <w:spacing w:after="20"/>
              <w:ind w:left="20"/>
              <w:jc w:val="both"/>
            </w:pPr>
            <w:r>
              <w:rPr>
                <w:rFonts w:ascii="Times New Roman"/>
                <w:b w:val="false"/>
                <w:i w:val="false"/>
                <w:color w:val="000000"/>
                <w:sz w:val="20"/>
              </w:rPr>
              <w:t>коды дефектов*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дефектов: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и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Неисполненный пункт договора выявленный при проактивном мониторинге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устранении/не устранении пункта договора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неисполненных пунктов договора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2" w:id="220"/>
      <w:r>
        <w:rPr>
          <w:rFonts w:ascii="Times New Roman"/>
          <w:b w:val="false"/>
          <w:i w:val="false"/>
          <w:color w:val="000000"/>
          <w:sz w:val="28"/>
        </w:rPr>
        <w:t>
      11. Выводы и рекомендации:</w:t>
      </w:r>
    </w:p>
    <w:bookmarkEnd w:id="220"/>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Список сокращений:</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(эксперты)/работник (работники) фонда/администратора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 без замечаний/с замечаниями</w:t>
            </w:r>
          </w:p>
          <w:p>
            <w:pPr>
              <w:spacing w:after="20"/>
              <w:ind w:left="20"/>
              <w:jc w:val="both"/>
            </w:pPr>
            <w:r>
              <w:rPr>
                <w:rFonts w:ascii="Times New Roman"/>
                <w:b w:val="false"/>
                <w:i w:val="false"/>
                <w:color w:val="000000"/>
                <w:sz w:val="20"/>
              </w:rPr>
              <w:t>(нужное подчеркнуть)</w:t>
            </w:r>
          </w:p>
          <w:p>
            <w:pPr>
              <w:spacing w:after="20"/>
              <w:ind w:left="20"/>
              <w:jc w:val="both"/>
            </w:pPr>
            <w:r>
              <w:rPr>
                <w:rFonts w:ascii="Times New Roman"/>
                <w:b w:val="false"/>
                <w:i w:val="false"/>
                <w:color w:val="000000"/>
                <w:sz w:val="20"/>
              </w:rPr>
              <w:t>первый руководитель/уполномоченное лицо поставщика: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 описать перечень замечаний</w:t>
            </w:r>
          </w:p>
          <w:p>
            <w:pPr>
              <w:spacing w:after="20"/>
              <w:ind w:left="20"/>
              <w:jc w:val="both"/>
            </w:pPr>
            <w:r>
              <w:rPr>
                <w:rFonts w:ascii="Times New Roman"/>
                <w:b w:val="false"/>
                <w:i w:val="false"/>
                <w:color w:val="000000"/>
                <w:sz w:val="20"/>
              </w:rPr>
              <w:t>(заполняется первым руководителем/уполномоченным лицом поставщика).</w:t>
            </w:r>
          </w:p>
          <w:p>
            <w:pPr>
              <w:spacing w:after="20"/>
              <w:ind w:left="20"/>
              <w:jc w:val="both"/>
            </w:pPr>
            <w:r>
              <w:rPr>
                <w:rFonts w:ascii="Times New Roman"/>
                <w:b w:val="false"/>
                <w:i w:val="false"/>
                <w:color w:val="000000"/>
                <w:sz w:val="20"/>
              </w:rPr>
              <w:t>1.______________________________________</w:t>
            </w:r>
          </w:p>
          <w:p>
            <w:pPr>
              <w:spacing w:after="20"/>
              <w:ind w:left="20"/>
              <w:jc w:val="both"/>
            </w:pPr>
            <w:r>
              <w:rPr>
                <w:rFonts w:ascii="Times New Roman"/>
                <w:b w:val="false"/>
                <w:i w:val="false"/>
                <w:color w:val="000000"/>
                <w:sz w:val="20"/>
              </w:rPr>
              <w:t>2.______________________________________</w:t>
            </w:r>
          </w:p>
          <w:p>
            <w:pPr>
              <w:spacing w:after="20"/>
              <w:ind w:left="20"/>
              <w:jc w:val="both"/>
            </w:pPr>
            <w:r>
              <w:rPr>
                <w:rFonts w:ascii="Times New Roman"/>
                <w:b w:val="false"/>
                <w:i w:val="false"/>
                <w:color w:val="000000"/>
                <w:sz w:val="20"/>
              </w:rPr>
              <w:t>3.______________________________________</w:t>
            </w:r>
          </w:p>
          <w:p>
            <w:pPr>
              <w:spacing w:after="20"/>
              <w:ind w:left="20"/>
              <w:jc w:val="both"/>
            </w:pPr>
            <w:r>
              <w:rPr>
                <w:rFonts w:ascii="Times New Roman"/>
                <w:b w:val="false"/>
                <w:i w:val="false"/>
                <w:color w:val="000000"/>
                <w:sz w:val="20"/>
              </w:rPr>
              <w:t>4.______________________________________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34" w:id="221"/>
    <w:p>
      <w:pPr>
        <w:spacing w:after="0"/>
        <w:ind w:left="0"/>
        <w:jc w:val="left"/>
      </w:pPr>
      <w:r>
        <w:rPr>
          <w:rFonts w:ascii="Times New Roman"/>
          <w:b/>
          <w:i w:val="false"/>
          <w:color w:val="000000"/>
        </w:rPr>
        <w:t xml:space="preserve"> Заключение по надлежащему исполнению условий договора закупа медицинских услуг</w:t>
      </w:r>
      <w:r>
        <w:br/>
      </w:r>
      <w:r>
        <w:rPr>
          <w:rFonts w:ascii="Times New Roman"/>
          <w:b/>
          <w:i w:val="false"/>
          <w:color w:val="000000"/>
        </w:rPr>
        <w:t>____/____ от "____"_______________202_ года</w:t>
      </w:r>
    </w:p>
    <w:bookmarkEnd w:id="221"/>
    <w:p>
      <w:pPr>
        <w:spacing w:after="0"/>
        <w:ind w:left="0"/>
        <w:jc w:val="both"/>
      </w:pPr>
      <w:bookmarkStart w:name="z235" w:id="222"/>
      <w:r>
        <w:rPr>
          <w:rFonts w:ascii="Times New Roman"/>
          <w:b w:val="false"/>
          <w:i w:val="false"/>
          <w:color w:val="000000"/>
          <w:sz w:val="28"/>
        </w:rPr>
        <w:t>
      1. Наименование филиала фонда или администратора бюджетных программ:</w:t>
      </w:r>
    </w:p>
    <w:bookmarkEnd w:id="222"/>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236" w:id="223"/>
      <w:r>
        <w:rPr>
          <w:rFonts w:ascii="Times New Roman"/>
          <w:b w:val="false"/>
          <w:i w:val="false"/>
          <w:color w:val="000000"/>
          <w:sz w:val="28"/>
        </w:rPr>
        <w:t>
      2. Наименование поставщика: _______________________________________</w:t>
      </w:r>
    </w:p>
    <w:bookmarkEnd w:id="223"/>
    <w:p>
      <w:pPr>
        <w:spacing w:after="0"/>
        <w:ind w:left="0"/>
        <w:jc w:val="both"/>
      </w:pPr>
      <w:r>
        <w:rPr>
          <w:rFonts w:ascii="Times New Roman"/>
          <w:b w:val="false"/>
          <w:i w:val="false"/>
          <w:color w:val="000000"/>
          <w:sz w:val="28"/>
        </w:rPr>
        <w:t>(полное наименование поставщика)</w:t>
      </w:r>
    </w:p>
    <w:bookmarkStart w:name="z237" w:id="224"/>
    <w:p>
      <w:pPr>
        <w:spacing w:after="0"/>
        <w:ind w:left="0"/>
        <w:jc w:val="both"/>
      </w:pPr>
      <w:r>
        <w:rPr>
          <w:rFonts w:ascii="Times New Roman"/>
          <w:b w:val="false"/>
          <w:i w:val="false"/>
          <w:color w:val="000000"/>
          <w:sz w:val="28"/>
        </w:rPr>
        <w:t>
      3. Вид медицинской помощи: _______________________________________</w:t>
      </w:r>
    </w:p>
    <w:bookmarkEnd w:id="224"/>
    <w:bookmarkStart w:name="z238" w:id="225"/>
    <w:p>
      <w:pPr>
        <w:spacing w:after="0"/>
        <w:ind w:left="0"/>
        <w:jc w:val="both"/>
      </w:pPr>
      <w:r>
        <w:rPr>
          <w:rFonts w:ascii="Times New Roman"/>
          <w:b w:val="false"/>
          <w:i w:val="false"/>
          <w:color w:val="000000"/>
          <w:sz w:val="28"/>
        </w:rPr>
        <w:t>
      4. Основание для мониторинга: ______________________________________</w:t>
      </w:r>
    </w:p>
    <w:bookmarkEnd w:id="225"/>
    <w:p>
      <w:pPr>
        <w:spacing w:after="0"/>
        <w:ind w:left="0"/>
        <w:jc w:val="both"/>
      </w:pPr>
      <w:bookmarkStart w:name="z239" w:id="226"/>
      <w:r>
        <w:rPr>
          <w:rFonts w:ascii="Times New Roman"/>
          <w:b w:val="false"/>
          <w:i w:val="false"/>
          <w:color w:val="000000"/>
          <w:sz w:val="28"/>
        </w:rPr>
        <w:t>
      5. Фамилия, имя, отчество (при его наличии) /должность специалиста фонда,</w:t>
      </w:r>
    </w:p>
    <w:bookmarkEnd w:id="226"/>
    <w:p>
      <w:pPr>
        <w:spacing w:after="0"/>
        <w:ind w:left="0"/>
        <w:jc w:val="both"/>
      </w:pPr>
      <w:r>
        <w:rPr>
          <w:rFonts w:ascii="Times New Roman"/>
          <w:b w:val="false"/>
          <w:i w:val="false"/>
          <w:color w:val="000000"/>
          <w:sz w:val="28"/>
        </w:rPr>
        <w:t>администратора бюджетных программ: _____________/_________________</w:t>
      </w:r>
    </w:p>
    <w:p>
      <w:pPr>
        <w:spacing w:after="0"/>
        <w:ind w:left="0"/>
        <w:jc w:val="both"/>
      </w:pPr>
      <w:bookmarkStart w:name="z240" w:id="227"/>
      <w:r>
        <w:rPr>
          <w:rFonts w:ascii="Times New Roman"/>
          <w:b w:val="false"/>
          <w:i w:val="false"/>
          <w:color w:val="000000"/>
          <w:sz w:val="28"/>
        </w:rPr>
        <w:t>
      6. Период проведения мониторинга: _________________________________.</w:t>
      </w:r>
    </w:p>
    <w:bookmarkEnd w:id="227"/>
    <w:p>
      <w:pPr>
        <w:spacing w:after="0"/>
        <w:ind w:left="0"/>
        <w:jc w:val="both"/>
      </w:pPr>
      <w:r>
        <w:rPr>
          <w:rFonts w:ascii="Times New Roman"/>
          <w:b w:val="false"/>
          <w:i w:val="false"/>
          <w:color w:val="000000"/>
          <w:sz w:val="28"/>
        </w:rPr>
        <w:t>(указать за какой период (год)</w:t>
      </w:r>
    </w:p>
    <w:bookmarkStart w:name="z241" w:id="228"/>
    <w:p>
      <w:pPr>
        <w:spacing w:after="0"/>
        <w:ind w:left="0"/>
        <w:jc w:val="both"/>
      </w:pPr>
      <w:r>
        <w:rPr>
          <w:rFonts w:ascii="Times New Roman"/>
          <w:b w:val="false"/>
          <w:i w:val="false"/>
          <w:color w:val="000000"/>
          <w:sz w:val="28"/>
        </w:rPr>
        <w:t>
      7. Сроки проведения мониторинга: с "__" ______ по "_" _____ 202___ года.</w:t>
      </w:r>
    </w:p>
    <w:bookmarkEnd w:id="228"/>
    <w:bookmarkStart w:name="z242" w:id="229"/>
    <w:p>
      <w:pPr>
        <w:spacing w:after="0"/>
        <w:ind w:left="0"/>
        <w:jc w:val="both"/>
      </w:pPr>
      <w:r>
        <w:rPr>
          <w:rFonts w:ascii="Times New Roman"/>
          <w:b w:val="false"/>
          <w:i w:val="false"/>
          <w:color w:val="000000"/>
          <w:sz w:val="28"/>
        </w:rPr>
        <w:t>
      8. Результаты мониторинга договорных обязательств:</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Неисполненный пункт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неисполнения условий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неисполненных пунктов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3" w:id="230"/>
      <w:r>
        <w:rPr>
          <w:rFonts w:ascii="Times New Roman"/>
          <w:b w:val="false"/>
          <w:i w:val="false"/>
          <w:color w:val="000000"/>
          <w:sz w:val="28"/>
        </w:rPr>
        <w:t>
      9. Выводы и рекомендации: _______________________________________</w:t>
      </w:r>
    </w:p>
    <w:bookmarkEnd w:id="23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фонда/администратора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Первый руководитель: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p>
            <w:pPr>
              <w:spacing w:after="20"/>
              <w:ind w:left="20"/>
              <w:jc w:val="both"/>
            </w:pPr>
            <w:r>
              <w:rPr>
                <w:rFonts w:ascii="Times New Roman"/>
                <w:b w:val="false"/>
                <w:i w:val="false"/>
                <w:color w:val="000000"/>
                <w:sz w:val="20"/>
              </w:rPr>
              <w:t>Место печати (при наличии)</w:t>
            </w:r>
          </w:p>
          <w:p>
            <w:pPr>
              <w:spacing w:after="20"/>
              <w:ind w:left="20"/>
              <w:jc w:val="both"/>
            </w:pPr>
            <w:r>
              <w:rPr>
                <w:rFonts w:ascii="Times New Roman"/>
                <w:b w:val="false"/>
                <w:i w:val="false"/>
                <w:color w:val="000000"/>
                <w:sz w:val="20"/>
              </w:rPr>
              <w:t>Руководитель Службы поддержки пациента и внутренней экспертизы:</w:t>
            </w:r>
          </w:p>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45" w:id="231"/>
    <w:p>
      <w:pPr>
        <w:spacing w:after="0"/>
        <w:ind w:left="0"/>
        <w:jc w:val="left"/>
      </w:pPr>
      <w:r>
        <w:rPr>
          <w:rFonts w:ascii="Times New Roman"/>
          <w:b/>
          <w:i w:val="false"/>
          <w:color w:val="000000"/>
        </w:rPr>
        <w:t xml:space="preserve"> Заключение по мониторингу качества и объема медицинских услуг (помощи),</w:t>
      </w:r>
      <w:r>
        <w:br/>
      </w:r>
      <w:r>
        <w:rPr>
          <w:rFonts w:ascii="Times New Roman"/>
          <w:b/>
          <w:i w:val="false"/>
          <w:color w:val="000000"/>
        </w:rPr>
        <w:t>в случае выявления нарушениям качества оказываемых медицинских услуг</w:t>
      </w:r>
      <w:r>
        <w:br/>
      </w:r>
      <w:r>
        <w:rPr>
          <w:rFonts w:ascii="Times New Roman"/>
          <w:b/>
          <w:i w:val="false"/>
          <w:color w:val="000000"/>
        </w:rPr>
        <w:t>поставщиками по коду дефекта 5.0 с поддефектами ЕКД №____/____ от "____"______________202_ года</w:t>
      </w:r>
    </w:p>
    <w:bookmarkEnd w:id="231"/>
    <w:p>
      <w:pPr>
        <w:spacing w:after="0"/>
        <w:ind w:left="0"/>
        <w:jc w:val="both"/>
      </w:pPr>
      <w:bookmarkStart w:name="z246" w:id="232"/>
      <w:r>
        <w:rPr>
          <w:rFonts w:ascii="Times New Roman"/>
          <w:b w:val="false"/>
          <w:i w:val="false"/>
          <w:color w:val="000000"/>
          <w:sz w:val="28"/>
        </w:rPr>
        <w:t>
      1. Наименование филиала фонда:</w:t>
      </w:r>
    </w:p>
    <w:bookmarkEnd w:id="23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47" w:id="233"/>
      <w:r>
        <w:rPr>
          <w:rFonts w:ascii="Times New Roman"/>
          <w:b w:val="false"/>
          <w:i w:val="false"/>
          <w:color w:val="000000"/>
          <w:sz w:val="28"/>
        </w:rPr>
        <w:t>
      2. Наименование поставщика: __________________________________________</w:t>
      </w:r>
    </w:p>
    <w:bookmarkEnd w:id="233"/>
    <w:p>
      <w:pPr>
        <w:spacing w:after="0"/>
        <w:ind w:left="0"/>
        <w:jc w:val="both"/>
      </w:pPr>
      <w:r>
        <w:rPr>
          <w:rFonts w:ascii="Times New Roman"/>
          <w:b w:val="false"/>
          <w:i w:val="false"/>
          <w:color w:val="000000"/>
          <w:sz w:val="28"/>
        </w:rPr>
        <w:t>(полное наименование поставщика)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48" w:id="234"/>
      <w:r>
        <w:rPr>
          <w:rFonts w:ascii="Times New Roman"/>
          <w:b w:val="false"/>
          <w:i w:val="false"/>
          <w:color w:val="000000"/>
          <w:sz w:val="28"/>
        </w:rPr>
        <w:t>
      2.1 Справка о государственной регистрации (перерегистрации) юридического лица</w:t>
      </w:r>
    </w:p>
    <w:bookmarkEnd w:id="234"/>
    <w:p>
      <w:pPr>
        <w:spacing w:after="0"/>
        <w:ind w:left="0"/>
        <w:jc w:val="both"/>
      </w:pPr>
      <w:r>
        <w:rPr>
          <w:rFonts w:ascii="Times New Roman"/>
          <w:b w:val="false"/>
          <w:i w:val="false"/>
          <w:color w:val="000000"/>
          <w:sz w:val="28"/>
        </w:rPr>
        <w:t>или справка об учетной регистрации (перерегистрации) филиала (представительства)</w:t>
      </w:r>
    </w:p>
    <w:p>
      <w:pPr>
        <w:spacing w:after="0"/>
        <w:ind w:left="0"/>
        <w:jc w:val="both"/>
      </w:pPr>
      <w:r>
        <w:rPr>
          <w:rFonts w:ascii="Times New Roman"/>
          <w:b w:val="false"/>
          <w:i w:val="false"/>
          <w:color w:val="000000"/>
          <w:sz w:val="28"/>
        </w:rPr>
        <w:t>номер, дата выдачи (при его наличии);</w:t>
      </w:r>
    </w:p>
    <w:p>
      <w:pPr>
        <w:spacing w:after="0"/>
        <w:ind w:left="0"/>
        <w:jc w:val="both"/>
      </w:pPr>
      <w:bookmarkStart w:name="z249" w:id="235"/>
      <w:r>
        <w:rPr>
          <w:rFonts w:ascii="Times New Roman"/>
          <w:b w:val="false"/>
          <w:i w:val="false"/>
          <w:color w:val="000000"/>
          <w:sz w:val="28"/>
        </w:rPr>
        <w:t>
      2.2 ФИО руководителя;</w:t>
      </w:r>
    </w:p>
    <w:bookmarkEnd w:id="23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50" w:id="236"/>
      <w:r>
        <w:rPr>
          <w:rFonts w:ascii="Times New Roman"/>
          <w:b w:val="false"/>
          <w:i w:val="false"/>
          <w:color w:val="000000"/>
          <w:sz w:val="28"/>
        </w:rPr>
        <w:t>
      2.3 Реквизиты налогоплательщика;</w:t>
      </w:r>
    </w:p>
    <w:bookmarkEnd w:id="23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51" w:id="237"/>
      <w:r>
        <w:rPr>
          <w:rFonts w:ascii="Times New Roman"/>
          <w:b w:val="false"/>
          <w:i w:val="false"/>
          <w:color w:val="000000"/>
          <w:sz w:val="28"/>
        </w:rPr>
        <w:t>
      2.4 Бизнес-идентификационный номер (БИН);</w:t>
      </w:r>
    </w:p>
    <w:bookmarkEnd w:id="23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52" w:id="238"/>
      <w:r>
        <w:rPr>
          <w:rFonts w:ascii="Times New Roman"/>
          <w:b w:val="false"/>
          <w:i w:val="false"/>
          <w:color w:val="000000"/>
          <w:sz w:val="28"/>
        </w:rPr>
        <w:t>
      2.5 Адресная справка и (или) иной документ, подтверждающий расположение</w:t>
      </w:r>
    </w:p>
    <w:bookmarkEnd w:id="238"/>
    <w:p>
      <w:pPr>
        <w:spacing w:after="0"/>
        <w:ind w:left="0"/>
        <w:jc w:val="both"/>
      </w:pPr>
      <w:r>
        <w:rPr>
          <w:rFonts w:ascii="Times New Roman"/>
          <w:b w:val="false"/>
          <w:i w:val="false"/>
          <w:color w:val="000000"/>
          <w:sz w:val="28"/>
        </w:rPr>
        <w:t>юридического лица, его филиала (договор аренды помещения, передачи</w:t>
      </w:r>
    </w:p>
    <w:p>
      <w:pPr>
        <w:spacing w:after="0"/>
        <w:ind w:left="0"/>
        <w:jc w:val="both"/>
      </w:pPr>
      <w:r>
        <w:rPr>
          <w:rFonts w:ascii="Times New Roman"/>
          <w:b w:val="false"/>
          <w:i w:val="false"/>
          <w:color w:val="000000"/>
          <w:sz w:val="28"/>
        </w:rPr>
        <w:t>в доверительное управление или иной документ, подтверждающий право</w:t>
      </w:r>
    </w:p>
    <w:p>
      <w:pPr>
        <w:spacing w:after="0"/>
        <w:ind w:left="0"/>
        <w:jc w:val="both"/>
      </w:pPr>
      <w:r>
        <w:rPr>
          <w:rFonts w:ascii="Times New Roman"/>
          <w:b w:val="false"/>
          <w:i w:val="false"/>
          <w:color w:val="000000"/>
          <w:sz w:val="28"/>
        </w:rPr>
        <w:t>владения помещением).</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53" w:id="239"/>
      <w:r>
        <w:rPr>
          <w:rFonts w:ascii="Times New Roman"/>
          <w:b w:val="false"/>
          <w:i w:val="false"/>
          <w:color w:val="000000"/>
          <w:sz w:val="28"/>
        </w:rPr>
        <w:t>
      2.6 Номер и дата выдачи медицинской лицензии и приложения к ней по виду</w:t>
      </w:r>
    </w:p>
    <w:bookmarkEnd w:id="239"/>
    <w:p>
      <w:pPr>
        <w:spacing w:after="0"/>
        <w:ind w:left="0"/>
        <w:jc w:val="both"/>
      </w:pPr>
      <w:r>
        <w:rPr>
          <w:rFonts w:ascii="Times New Roman"/>
          <w:b w:val="false"/>
          <w:i w:val="false"/>
          <w:color w:val="000000"/>
          <w:sz w:val="28"/>
        </w:rPr>
        <w:t>медицинской помощи (на какой вид помощи указать), по которой проведен мониторинг.</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54" w:id="240"/>
      <w:r>
        <w:rPr>
          <w:rFonts w:ascii="Times New Roman"/>
          <w:b w:val="false"/>
          <w:i w:val="false"/>
          <w:color w:val="000000"/>
          <w:sz w:val="28"/>
        </w:rPr>
        <w:t>
      2.7 Номера расчетных банковских счетов.</w:t>
      </w:r>
    </w:p>
    <w:bookmarkEnd w:id="24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55" w:id="241"/>
      <w:r>
        <w:rPr>
          <w:rFonts w:ascii="Times New Roman"/>
          <w:b w:val="false"/>
          <w:i w:val="false"/>
          <w:color w:val="000000"/>
          <w:sz w:val="28"/>
        </w:rPr>
        <w:t>
      2.8 Номер договора закупа услуг с Фондом (включая дополнительные соглашения</w:t>
      </w:r>
    </w:p>
    <w:bookmarkEnd w:id="241"/>
    <w:p>
      <w:pPr>
        <w:spacing w:after="0"/>
        <w:ind w:left="0"/>
        <w:jc w:val="both"/>
      </w:pPr>
      <w:r>
        <w:rPr>
          <w:rFonts w:ascii="Times New Roman"/>
          <w:b w:val="false"/>
          <w:i w:val="false"/>
          <w:color w:val="000000"/>
          <w:sz w:val="28"/>
        </w:rPr>
        <w:t>к договору закупа услуг) с указанием суммы.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56" w:id="242"/>
      <w:r>
        <w:rPr>
          <w:rFonts w:ascii="Times New Roman"/>
          <w:b w:val="false"/>
          <w:i w:val="false"/>
          <w:color w:val="000000"/>
          <w:sz w:val="28"/>
        </w:rPr>
        <w:t>
      3. Вид медицинской помощи:</w:t>
      </w:r>
    </w:p>
    <w:bookmarkEnd w:id="24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57" w:id="243"/>
      <w:r>
        <w:rPr>
          <w:rFonts w:ascii="Times New Roman"/>
          <w:b w:val="false"/>
          <w:i w:val="false"/>
          <w:color w:val="000000"/>
          <w:sz w:val="28"/>
        </w:rPr>
        <w:t>
      4. Основание для мониторинга:</w:t>
      </w:r>
    </w:p>
    <w:bookmarkEnd w:id="243"/>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58" w:id="244"/>
      <w:r>
        <w:rPr>
          <w:rFonts w:ascii="Times New Roman"/>
          <w:b w:val="false"/>
          <w:i w:val="false"/>
          <w:color w:val="000000"/>
          <w:sz w:val="28"/>
        </w:rPr>
        <w:t>
      5. Вид мониторинга: текущий / внеплановый/целевой/проактивный</w:t>
      </w:r>
    </w:p>
    <w:bookmarkEnd w:id="244"/>
    <w:p>
      <w:pPr>
        <w:spacing w:after="0"/>
        <w:ind w:left="0"/>
        <w:jc w:val="both"/>
      </w:pPr>
      <w:r>
        <w:rPr>
          <w:rFonts w:ascii="Times New Roman"/>
          <w:b w:val="false"/>
          <w:i w:val="false"/>
          <w:color w:val="000000"/>
          <w:sz w:val="28"/>
        </w:rPr>
        <w:t>(нужное подчеркнуть)</w:t>
      </w:r>
    </w:p>
    <w:p>
      <w:pPr>
        <w:spacing w:after="0"/>
        <w:ind w:left="0"/>
        <w:jc w:val="both"/>
      </w:pPr>
      <w:bookmarkStart w:name="z259" w:id="245"/>
      <w:r>
        <w:rPr>
          <w:rFonts w:ascii="Times New Roman"/>
          <w:b w:val="false"/>
          <w:i w:val="false"/>
          <w:color w:val="000000"/>
          <w:sz w:val="28"/>
        </w:rPr>
        <w:t>
      6. Фамилия, имя, отчество (при его наличии) /должность специалиста фонда</w:t>
      </w:r>
    </w:p>
    <w:bookmarkEnd w:id="245"/>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60" w:id="246"/>
      <w:r>
        <w:rPr>
          <w:rFonts w:ascii="Times New Roman"/>
          <w:b w:val="false"/>
          <w:i w:val="false"/>
          <w:color w:val="000000"/>
          <w:sz w:val="28"/>
        </w:rPr>
        <w:t>
      7. Период проведения мониторинга: ________________________________</w:t>
      </w:r>
    </w:p>
    <w:bookmarkEnd w:id="246"/>
    <w:p>
      <w:pPr>
        <w:spacing w:after="0"/>
        <w:ind w:left="0"/>
        <w:jc w:val="both"/>
      </w:pPr>
      <w:r>
        <w:rPr>
          <w:rFonts w:ascii="Times New Roman"/>
          <w:b w:val="false"/>
          <w:i w:val="false"/>
          <w:color w:val="000000"/>
          <w:sz w:val="28"/>
        </w:rPr>
        <w:t>(указать за какой период проводился мониторинг)</w:t>
      </w:r>
    </w:p>
    <w:p>
      <w:pPr>
        <w:spacing w:after="0"/>
        <w:ind w:left="0"/>
        <w:jc w:val="both"/>
      </w:pPr>
      <w:r>
        <w:rPr>
          <w:rFonts w:ascii="Times New Roman"/>
          <w:b w:val="false"/>
          <w:i w:val="false"/>
          <w:color w:val="000000"/>
          <w:sz w:val="28"/>
        </w:rPr>
        <w:t>8. Сроки проведения мониторинга: с "__" _______ по "__" _______ 202___ года.</w:t>
      </w:r>
    </w:p>
    <w:bookmarkStart w:name="z261" w:id="247"/>
    <w:p>
      <w:pPr>
        <w:spacing w:after="0"/>
        <w:ind w:left="0"/>
        <w:jc w:val="both"/>
      </w:pPr>
      <w:r>
        <w:rPr>
          <w:rFonts w:ascii="Times New Roman"/>
          <w:b w:val="false"/>
          <w:i w:val="false"/>
          <w:color w:val="000000"/>
          <w:sz w:val="28"/>
        </w:rPr>
        <w:t>
      9. Результаты мониторинга:</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 код 5.0 и (или) с поддефектом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w:t>
            </w:r>
          </w:p>
          <w:p>
            <w:pPr>
              <w:spacing w:after="20"/>
              <w:ind w:left="20"/>
              <w:jc w:val="both"/>
            </w:pPr>
            <w:r>
              <w:rPr>
                <w:rFonts w:ascii="Times New Roman"/>
                <w:b w:val="false"/>
                <w:i w:val="false"/>
                <w:color w:val="000000"/>
                <w:sz w:val="20"/>
              </w:rPr>
              <w:t>Дата оказания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дефекта, поддефект</w:t>
            </w:r>
          </w:p>
          <w:p>
            <w:pPr>
              <w:spacing w:after="20"/>
              <w:ind w:left="20"/>
              <w:jc w:val="both"/>
            </w:pPr>
            <w:r>
              <w:rPr>
                <w:rFonts w:ascii="Times New Roman"/>
                <w:b w:val="false"/>
                <w:i w:val="false"/>
                <w:color w:val="000000"/>
                <w:sz w:val="20"/>
              </w:rPr>
              <w:t>(указывается код 5.0 без или с поддефектом)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выявленного нарушения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дефектов: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2" w:id="248"/>
      <w:r>
        <w:rPr>
          <w:rFonts w:ascii="Times New Roman"/>
          <w:b w:val="false"/>
          <w:i w:val="false"/>
          <w:color w:val="000000"/>
          <w:sz w:val="28"/>
        </w:rPr>
        <w:t>
      10. Выводы и рекомендации: ________________________________________</w:t>
      </w:r>
    </w:p>
    <w:bookmarkEnd w:id="248"/>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(эксперты)/работник (работники) фонда/администратора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 без замечаний/с замечаниями</w:t>
            </w:r>
          </w:p>
          <w:p>
            <w:pPr>
              <w:spacing w:after="20"/>
              <w:ind w:left="20"/>
              <w:jc w:val="both"/>
            </w:pPr>
            <w:r>
              <w:rPr>
                <w:rFonts w:ascii="Times New Roman"/>
                <w:b w:val="false"/>
                <w:i w:val="false"/>
                <w:color w:val="000000"/>
                <w:sz w:val="20"/>
              </w:rPr>
              <w:t>(нужное подчеркнуть)</w:t>
            </w:r>
          </w:p>
          <w:p>
            <w:pPr>
              <w:spacing w:after="20"/>
              <w:ind w:left="20"/>
              <w:jc w:val="both"/>
            </w:pPr>
            <w:r>
              <w:rPr>
                <w:rFonts w:ascii="Times New Roman"/>
                <w:b w:val="false"/>
                <w:i w:val="false"/>
                <w:color w:val="000000"/>
                <w:sz w:val="20"/>
              </w:rPr>
              <w:t>первый руководитель/уполномоченное лицо поставщика: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 описать перечень замечаний (заполняется</w:t>
            </w:r>
          </w:p>
          <w:p>
            <w:pPr>
              <w:spacing w:after="20"/>
              <w:ind w:left="20"/>
              <w:jc w:val="both"/>
            </w:pPr>
            <w:r>
              <w:rPr>
                <w:rFonts w:ascii="Times New Roman"/>
                <w:b w:val="false"/>
                <w:i w:val="false"/>
                <w:color w:val="000000"/>
                <w:sz w:val="20"/>
              </w:rPr>
              <w:t>первым руководителем/уполномоченным лицом поставщика).</w:t>
            </w:r>
          </w:p>
          <w:p>
            <w:pPr>
              <w:spacing w:after="20"/>
              <w:ind w:left="20"/>
              <w:jc w:val="both"/>
            </w:pPr>
            <w:r>
              <w:rPr>
                <w:rFonts w:ascii="Times New Roman"/>
                <w:b w:val="false"/>
                <w:i w:val="false"/>
                <w:color w:val="000000"/>
                <w:sz w:val="20"/>
              </w:rPr>
              <w:t>1. _____________________________________</w:t>
            </w:r>
          </w:p>
          <w:p>
            <w:pPr>
              <w:spacing w:after="20"/>
              <w:ind w:left="20"/>
              <w:jc w:val="both"/>
            </w:pPr>
            <w:r>
              <w:rPr>
                <w:rFonts w:ascii="Times New Roman"/>
                <w:b w:val="false"/>
                <w:i w:val="false"/>
                <w:color w:val="000000"/>
                <w:sz w:val="20"/>
              </w:rPr>
              <w:t>2. _____________________________________</w:t>
            </w:r>
          </w:p>
          <w:p>
            <w:pPr>
              <w:spacing w:after="20"/>
              <w:ind w:left="20"/>
              <w:jc w:val="both"/>
            </w:pPr>
            <w:r>
              <w:rPr>
                <w:rFonts w:ascii="Times New Roman"/>
                <w:b w:val="false"/>
                <w:i w:val="false"/>
                <w:color w:val="000000"/>
                <w:sz w:val="20"/>
              </w:rPr>
              <w:t>3. _____________________________________</w:t>
            </w:r>
          </w:p>
          <w:p>
            <w:pPr>
              <w:spacing w:after="20"/>
              <w:ind w:left="20"/>
              <w:jc w:val="both"/>
            </w:pPr>
            <w:r>
              <w:rPr>
                <w:rFonts w:ascii="Times New Roman"/>
                <w:b w:val="false"/>
                <w:i w:val="false"/>
                <w:color w:val="000000"/>
                <w:sz w:val="20"/>
              </w:rPr>
              <w:t>4. _____________________________________</w:t>
            </w:r>
          </w:p>
        </w:tc>
      </w:tr>
    </w:tbl>
    <w:p>
      <w:pPr>
        <w:spacing w:after="0"/>
        <w:ind w:left="0"/>
        <w:jc w:val="both"/>
      </w:pPr>
      <w:bookmarkStart w:name="z263" w:id="249"/>
      <w:r>
        <w:rPr>
          <w:rFonts w:ascii="Times New Roman"/>
          <w:b w:val="false"/>
          <w:i w:val="false"/>
          <w:color w:val="000000"/>
          <w:sz w:val="28"/>
        </w:rPr>
        <w:t>
      Примечание: заключение направляется поставщику в течение двух рабочих дней,</w:t>
      </w:r>
    </w:p>
    <w:bookmarkEnd w:id="249"/>
    <w:p>
      <w:pPr>
        <w:spacing w:after="0"/>
        <w:ind w:left="0"/>
        <w:jc w:val="both"/>
      </w:pPr>
      <w:r>
        <w:rPr>
          <w:rFonts w:ascii="Times New Roman"/>
          <w:b w:val="false"/>
          <w:i w:val="false"/>
          <w:color w:val="000000"/>
          <w:sz w:val="28"/>
        </w:rPr>
        <w:t>с даты подписания экспертом (экспертами/работником (работниками) фонда/</w:t>
      </w:r>
    </w:p>
    <w:p>
      <w:pPr>
        <w:spacing w:after="0"/>
        <w:ind w:left="0"/>
        <w:jc w:val="both"/>
      </w:pPr>
      <w:r>
        <w:rPr>
          <w:rFonts w:ascii="Times New Roman"/>
          <w:b w:val="false"/>
          <w:i w:val="false"/>
          <w:color w:val="000000"/>
          <w:sz w:val="28"/>
        </w:rPr>
        <w:t>администратором бюджетных программ.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65" w:id="250"/>
    <w:p>
      <w:pPr>
        <w:spacing w:after="0"/>
        <w:ind w:left="0"/>
        <w:jc w:val="left"/>
      </w:pPr>
      <w:r>
        <w:rPr>
          <w:rFonts w:ascii="Times New Roman"/>
          <w:b/>
          <w:i w:val="false"/>
          <w:color w:val="000000"/>
        </w:rPr>
        <w:t xml:space="preserve"> Реестр поставщиков об итогах проведенных мониторингов исполнения условий договора закупа</w:t>
      </w:r>
      <w:r>
        <w:br/>
      </w:r>
      <w:r>
        <w:rPr>
          <w:rFonts w:ascii="Times New Roman"/>
          <w:b/>
          <w:i w:val="false"/>
          <w:color w:val="000000"/>
        </w:rPr>
        <w:t>медицинских услуг у субъектов здравоохранения в рамках гарантированного объема</w:t>
      </w:r>
      <w:r>
        <w:br/>
      </w:r>
      <w:r>
        <w:rPr>
          <w:rFonts w:ascii="Times New Roman"/>
          <w:b/>
          <w:i w:val="false"/>
          <w:color w:val="000000"/>
        </w:rPr>
        <w:t>бесплатной медицинской помощи и (или) в системе обязательного социального медицинского страхования</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 при мониторинге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51"/>
    <w:p>
      <w:pPr>
        <w:spacing w:after="0"/>
        <w:ind w:left="0"/>
        <w:jc w:val="both"/>
      </w:pPr>
      <w:r>
        <w:rPr>
          <w:rFonts w:ascii="Times New Roman"/>
          <w:b w:val="false"/>
          <w:i w:val="false"/>
          <w:color w:val="000000"/>
          <w:sz w:val="28"/>
        </w:rPr>
        <w:t>
      продолжение таблицы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примененной неустойки</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68" w:id="252"/>
    <w:p>
      <w:pPr>
        <w:spacing w:after="0"/>
        <w:ind w:left="0"/>
        <w:jc w:val="left"/>
      </w:pPr>
      <w:r>
        <w:rPr>
          <w:rFonts w:ascii="Times New Roman"/>
          <w:b/>
          <w:i w:val="false"/>
          <w:color w:val="000000"/>
        </w:rPr>
        <w:t xml:space="preserve"> Заключение по результатам мониторинга случаев летальности и смертности</w:t>
      </w:r>
    </w:p>
    <w:bookmarkEnd w:id="252"/>
    <w:p>
      <w:pPr>
        <w:spacing w:after="0"/>
        <w:ind w:left="0"/>
        <w:jc w:val="both"/>
      </w:pPr>
      <w:bookmarkStart w:name="z269" w:id="253"/>
      <w:r>
        <w:rPr>
          <w:rFonts w:ascii="Times New Roman"/>
          <w:b w:val="false"/>
          <w:i w:val="false"/>
          <w:color w:val="000000"/>
          <w:sz w:val="28"/>
        </w:rPr>
        <w:t>
      1. Фамилия, имя, отчество (при его наличии) сотрудника фонда, должность лица,</w:t>
      </w:r>
    </w:p>
    <w:bookmarkEnd w:id="253"/>
    <w:p>
      <w:pPr>
        <w:spacing w:after="0"/>
        <w:ind w:left="0"/>
        <w:jc w:val="both"/>
      </w:pPr>
      <w:r>
        <w:rPr>
          <w:rFonts w:ascii="Times New Roman"/>
          <w:b w:val="false"/>
          <w:i w:val="false"/>
          <w:color w:val="000000"/>
          <w:sz w:val="28"/>
        </w:rPr>
        <w:t>проводившего экспертизу, в том числе независимого эксперта, профильного</w:t>
      </w:r>
    </w:p>
    <w:p>
      <w:pPr>
        <w:spacing w:after="0"/>
        <w:ind w:left="0"/>
        <w:jc w:val="both"/>
      </w:pPr>
      <w:r>
        <w:rPr>
          <w:rFonts w:ascii="Times New Roman"/>
          <w:b w:val="false"/>
          <w:i w:val="false"/>
          <w:color w:val="000000"/>
          <w:sz w:val="28"/>
        </w:rPr>
        <w:t>специалиста с указанием специальности, квалификационной категории,</w:t>
      </w:r>
    </w:p>
    <w:p>
      <w:pPr>
        <w:spacing w:after="0"/>
        <w:ind w:left="0"/>
        <w:jc w:val="both"/>
      </w:pPr>
      <w:r>
        <w:rPr>
          <w:rFonts w:ascii="Times New Roman"/>
          <w:b w:val="false"/>
          <w:i w:val="false"/>
          <w:color w:val="000000"/>
          <w:sz w:val="28"/>
        </w:rPr>
        <w:t>ученой степени, № свидетельства об аккредитации.</w:t>
      </w:r>
    </w:p>
    <w:bookmarkStart w:name="z270" w:id="254"/>
    <w:p>
      <w:pPr>
        <w:spacing w:after="0"/>
        <w:ind w:left="0"/>
        <w:jc w:val="both"/>
      </w:pPr>
      <w:r>
        <w:rPr>
          <w:rFonts w:ascii="Times New Roman"/>
          <w:b w:val="false"/>
          <w:i w:val="false"/>
          <w:color w:val="000000"/>
          <w:sz w:val="28"/>
        </w:rPr>
        <w:t>
      2. Наименование субъекта (объекта) здравоохранения, в котором проводилась экспертиза.</w:t>
      </w:r>
    </w:p>
    <w:bookmarkEnd w:id="254"/>
    <w:bookmarkStart w:name="z271" w:id="255"/>
    <w:p>
      <w:pPr>
        <w:spacing w:after="0"/>
        <w:ind w:left="0"/>
        <w:jc w:val="both"/>
      </w:pPr>
      <w:r>
        <w:rPr>
          <w:rFonts w:ascii="Times New Roman"/>
          <w:b w:val="false"/>
          <w:i w:val="false"/>
          <w:color w:val="000000"/>
          <w:sz w:val="28"/>
        </w:rPr>
        <w:t>
      3. Период проведения мониторинга летального случая.</w:t>
      </w:r>
    </w:p>
    <w:bookmarkEnd w:id="255"/>
    <w:bookmarkStart w:name="z272" w:id="256"/>
    <w:p>
      <w:pPr>
        <w:spacing w:after="0"/>
        <w:ind w:left="0"/>
        <w:jc w:val="both"/>
      </w:pPr>
      <w:r>
        <w:rPr>
          <w:rFonts w:ascii="Times New Roman"/>
          <w:b w:val="false"/>
          <w:i w:val="false"/>
          <w:color w:val="000000"/>
          <w:sz w:val="28"/>
        </w:rPr>
        <w:t>
      4. Предмет мониторинга летального случая.</w:t>
      </w:r>
    </w:p>
    <w:bookmarkEnd w:id="256"/>
    <w:bookmarkStart w:name="z273" w:id="257"/>
    <w:p>
      <w:pPr>
        <w:spacing w:after="0"/>
        <w:ind w:left="0"/>
        <w:jc w:val="both"/>
      </w:pPr>
      <w:r>
        <w:rPr>
          <w:rFonts w:ascii="Times New Roman"/>
          <w:b w:val="false"/>
          <w:i w:val="false"/>
          <w:color w:val="000000"/>
          <w:sz w:val="28"/>
        </w:rPr>
        <w:t>
      5. Сведения о результатах мониторинга, в том числе о выявленных нарушениях, об их характере.</w:t>
      </w:r>
    </w:p>
    <w:bookmarkEnd w:id="257"/>
    <w:bookmarkStart w:name="z274" w:id="258"/>
    <w:p>
      <w:pPr>
        <w:spacing w:after="0"/>
        <w:ind w:left="0"/>
        <w:jc w:val="both"/>
      </w:pPr>
      <w:r>
        <w:rPr>
          <w:rFonts w:ascii="Times New Roman"/>
          <w:b w:val="false"/>
          <w:i w:val="false"/>
          <w:color w:val="000000"/>
          <w:sz w:val="28"/>
        </w:rPr>
        <w:t>
      6. Выводы.</w:t>
      </w:r>
    </w:p>
    <w:bookmarkEnd w:id="258"/>
    <w:p>
      <w:pPr>
        <w:spacing w:after="0"/>
        <w:ind w:left="0"/>
        <w:jc w:val="both"/>
      </w:pPr>
      <w:bookmarkStart w:name="z275" w:id="259"/>
      <w:r>
        <w:rPr>
          <w:rFonts w:ascii="Times New Roman"/>
          <w:b w:val="false"/>
          <w:i w:val="false"/>
          <w:color w:val="000000"/>
          <w:sz w:val="28"/>
        </w:rPr>
        <w:t>
      7. Рекомендации:</w:t>
      </w:r>
    </w:p>
    <w:bookmarkEnd w:id="259"/>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лица, проводившего мониторинг летального случая)</w:t>
      </w:r>
    </w:p>
    <w:p>
      <w:pPr>
        <w:spacing w:after="0"/>
        <w:ind w:left="0"/>
        <w:jc w:val="both"/>
      </w:pPr>
      <w:r>
        <w:rPr>
          <w:rFonts w:ascii="Times New Roman"/>
          <w:b w:val="false"/>
          <w:i w:val="false"/>
          <w:color w:val="000000"/>
          <w:sz w:val="28"/>
        </w:rPr>
        <w:t>Дата "____" ___________202__года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