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47568" w14:textId="50475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15 декабря 2014 года № 209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11 декабря 2023 года № 443. Зарегистрирован в Министерстве юстиции Республики Казахстан 11 декабря 2023 года № 33755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 (зарегистрирован в Реестре государственной регистрации нормативных правовых актов за № 10120)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декабря 2023 года № 443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декабря 2014 года № 209</w:t>
            </w:r>
          </w:p>
        </w:tc>
      </w:tr>
    </w:tbl>
    <w:bookmarkStart w:name="z21" w:id="11"/>
    <w:p>
      <w:pPr>
        <w:spacing w:after="0"/>
        <w:ind w:left="0"/>
        <w:jc w:val="left"/>
      </w:pPr>
      <w:r>
        <w:rPr>
          <w:rFonts w:ascii="Times New Roman"/>
          <w:b/>
          <w:i w:val="false"/>
          <w:color w:val="000000"/>
        </w:rPr>
        <w:t xml:space="preserve"> Правила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w:t>
      </w:r>
    </w:p>
    <w:bookmarkEnd w:id="11"/>
    <w:bookmarkStart w:name="z22" w:id="12"/>
    <w:p>
      <w:pPr>
        <w:spacing w:after="0"/>
        <w:ind w:left="0"/>
        <w:jc w:val="left"/>
      </w:pPr>
      <w:r>
        <w:rPr>
          <w:rFonts w:ascii="Times New Roman"/>
          <w:b/>
          <w:i w:val="false"/>
          <w:color w:val="000000"/>
        </w:rPr>
        <w:t xml:space="preserve"> Глава 1. Общие положения</w:t>
      </w:r>
    </w:p>
    <w:bookmarkEnd w:id="12"/>
    <w:bookmarkStart w:name="z23" w:id="13"/>
    <w:p>
      <w:pPr>
        <w:spacing w:after="0"/>
        <w:ind w:left="0"/>
        <w:jc w:val="both"/>
      </w:pPr>
      <w:r>
        <w:rPr>
          <w:rFonts w:ascii="Times New Roman"/>
          <w:b w:val="false"/>
          <w:i w:val="false"/>
          <w:color w:val="000000"/>
          <w:sz w:val="28"/>
        </w:rPr>
        <w:t xml:space="preserve">
      1. Настоящие Правила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вне товарных бирж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газе и газоснабжении" (далее – Закон) и определяют порядок установления предельных цен оптовой реализации товарного газа на внутреннем рынке, оптовой и розничной реализации сжиженного нефтяного газа в рамках плана поставки сжиженного нефтяного газа на внутренний рынок Республики Казахстан (далее – план поставки) вне товарных бирж.</w:t>
      </w:r>
    </w:p>
    <w:bookmarkEnd w:id="13"/>
    <w:bookmarkStart w:name="z24"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25" w:id="15"/>
    <w:p>
      <w:pPr>
        <w:spacing w:after="0"/>
        <w:ind w:left="0"/>
        <w:jc w:val="both"/>
      </w:pPr>
      <w:r>
        <w:rPr>
          <w:rFonts w:ascii="Times New Roman"/>
          <w:b w:val="false"/>
          <w:i w:val="false"/>
          <w:color w:val="000000"/>
          <w:sz w:val="28"/>
        </w:rPr>
        <w:t>
      1) недропользователь – физическое или юридическое лицо, обладающее правом на проведение операций по недропользованию;</w:t>
      </w:r>
    </w:p>
    <w:bookmarkEnd w:id="15"/>
    <w:bookmarkStart w:name="z26" w:id="16"/>
    <w:p>
      <w:pPr>
        <w:spacing w:after="0"/>
        <w:ind w:left="0"/>
        <w:jc w:val="both"/>
      </w:pPr>
      <w:r>
        <w:rPr>
          <w:rFonts w:ascii="Times New Roman"/>
          <w:b w:val="false"/>
          <w:i w:val="false"/>
          <w:color w:val="000000"/>
          <w:sz w:val="28"/>
        </w:rPr>
        <w:t>
      2)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 а также в случаях реализации газа газораспределительной организации на нормативные технические потери и потребителям, включенным в перечень электростанций;</w:t>
      </w:r>
    </w:p>
    <w:bookmarkEnd w:id="16"/>
    <w:bookmarkStart w:name="z27" w:id="17"/>
    <w:p>
      <w:pPr>
        <w:spacing w:after="0"/>
        <w:ind w:left="0"/>
        <w:jc w:val="both"/>
      </w:pPr>
      <w:r>
        <w:rPr>
          <w:rFonts w:ascii="Times New Roman"/>
          <w:b w:val="false"/>
          <w:i w:val="false"/>
          <w:color w:val="000000"/>
          <w:sz w:val="28"/>
        </w:rPr>
        <w:t>
      3) нефтегазохимическая продукция – продукция, получаемая из углеводородного сырья путем осуществления химических процессов и используемая в качестве готовой продукции или сырья для последующих химических преобразований;</w:t>
      </w:r>
    </w:p>
    <w:bookmarkEnd w:id="17"/>
    <w:bookmarkStart w:name="z28" w:id="18"/>
    <w:p>
      <w:pPr>
        <w:spacing w:after="0"/>
        <w:ind w:left="0"/>
        <w:jc w:val="both"/>
      </w:pPr>
      <w:r>
        <w:rPr>
          <w:rFonts w:ascii="Times New Roman"/>
          <w:b w:val="false"/>
          <w:i w:val="false"/>
          <w:color w:val="000000"/>
          <w:sz w:val="28"/>
        </w:rPr>
        <w:t>
      4)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w:t>
      </w:r>
    </w:p>
    <w:bookmarkEnd w:id="18"/>
    <w:bookmarkStart w:name="z29" w:id="19"/>
    <w:p>
      <w:pPr>
        <w:spacing w:after="0"/>
        <w:ind w:left="0"/>
        <w:jc w:val="both"/>
      </w:pPr>
      <w:r>
        <w:rPr>
          <w:rFonts w:ascii="Times New Roman"/>
          <w:b w:val="false"/>
          <w:i w:val="false"/>
          <w:color w:val="000000"/>
          <w:sz w:val="28"/>
        </w:rPr>
        <w:t>
      5)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9"/>
    <w:bookmarkStart w:name="z30" w:id="20"/>
    <w:p>
      <w:pPr>
        <w:spacing w:after="0"/>
        <w:ind w:left="0"/>
        <w:jc w:val="both"/>
      </w:pPr>
      <w:r>
        <w:rPr>
          <w:rFonts w:ascii="Times New Roman"/>
          <w:b w:val="false"/>
          <w:i w:val="false"/>
          <w:color w:val="000000"/>
          <w:sz w:val="28"/>
        </w:rPr>
        <w:t xml:space="preserve">
      6) крупный коммерческий потребитель – юридическое лицо, за исключением промышленного потребителя-инвестора и потребителя, включенного в перечень электростанций, приобретающее товарный газ для использования в своей деятельности, соответствующее критериям, установленным в </w:t>
      </w:r>
      <w:r>
        <w:rPr>
          <w:rFonts w:ascii="Times New Roman"/>
          <w:b w:val="false"/>
          <w:i w:val="false"/>
          <w:color w:val="000000"/>
          <w:sz w:val="28"/>
        </w:rPr>
        <w:t>пункте 4-1</w:t>
      </w:r>
      <w:r>
        <w:rPr>
          <w:rFonts w:ascii="Times New Roman"/>
          <w:b w:val="false"/>
          <w:i w:val="false"/>
          <w:color w:val="000000"/>
          <w:sz w:val="28"/>
        </w:rPr>
        <w:t xml:space="preserve"> статьи 8 Закона;</w:t>
      </w:r>
    </w:p>
    <w:bookmarkEnd w:id="20"/>
    <w:bookmarkStart w:name="z31" w:id="21"/>
    <w:p>
      <w:pPr>
        <w:spacing w:after="0"/>
        <w:ind w:left="0"/>
        <w:jc w:val="both"/>
      </w:pPr>
      <w:r>
        <w:rPr>
          <w:rFonts w:ascii="Times New Roman"/>
          <w:b w:val="false"/>
          <w:i w:val="false"/>
          <w:color w:val="000000"/>
          <w:sz w:val="28"/>
        </w:rPr>
        <w:t>
      7) потребитель, включенный в перечень электростанций - юридическое лицо, включенное в перечень электростанций в соответствии с Законом Республики Казахстан "Об электроэнергетике", которое использует или будет использовать товарный газ в качестве топлива для производства электрической энергии.</w:t>
      </w:r>
    </w:p>
    <w:bookmarkEnd w:id="21"/>
    <w:bookmarkStart w:name="z32" w:id="22"/>
    <w:p>
      <w:pPr>
        <w:spacing w:after="0"/>
        <w:ind w:left="0"/>
        <w:jc w:val="left"/>
      </w:pPr>
      <w:r>
        <w:rPr>
          <w:rFonts w:ascii="Times New Roman"/>
          <w:b/>
          <w:i w:val="false"/>
          <w:color w:val="000000"/>
        </w:rPr>
        <w:t xml:space="preserve"> Глава 2. Порядок установления предельных цен оптовой реализации товарного газа на внутреннем рынке Республики Казахстан</w:t>
      </w:r>
    </w:p>
    <w:bookmarkEnd w:id="22"/>
    <w:bookmarkStart w:name="z33" w:id="23"/>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устанавливаются каждые пять лет с разбивкой по годам и при необходимости корректируются ежегодно 1 июля в порядке, определяемом уполномоченным органом отдельно для каждой области, города республиканского значения, столицы,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23"/>
    <w:bookmarkStart w:name="z34" w:id="24"/>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24"/>
    <w:bookmarkStart w:name="z35" w:id="25"/>
    <w:p>
      <w:pPr>
        <w:spacing w:after="0"/>
        <w:ind w:left="0"/>
        <w:jc w:val="both"/>
      </w:pPr>
      <w:r>
        <w:rPr>
          <w:rFonts w:ascii="Times New Roman"/>
          <w:b w:val="false"/>
          <w:i w:val="false"/>
          <w:color w:val="000000"/>
          <w:sz w:val="28"/>
        </w:rPr>
        <w:t>
      Для регионов Республики Казахстан, в которых отсутствует снабжение товарным газом, уровень предельной цены оптовой реализации товарного газа не рассчитывается.</w:t>
      </w:r>
    </w:p>
    <w:bookmarkEnd w:id="25"/>
    <w:bookmarkStart w:name="z36" w:id="26"/>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2-2 </w:t>
      </w:r>
      <w:r>
        <w:rPr>
          <w:rFonts w:ascii="Times New Roman"/>
          <w:b w:val="false"/>
          <w:i w:val="false"/>
          <w:color w:val="000000"/>
          <w:sz w:val="28"/>
        </w:rPr>
        <w:t>статьи 20</w:t>
      </w:r>
      <w:r>
        <w:rPr>
          <w:rFonts w:ascii="Times New Roman"/>
          <w:b w:val="false"/>
          <w:i w:val="false"/>
          <w:color w:val="000000"/>
          <w:sz w:val="28"/>
        </w:rPr>
        <w:t xml:space="preserve"> Закона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каждые пять лет с разбивкой по годам и при необходимости корректируются ежегодно 1 июля отдельно для каждой области, города республиканского значения, столицы.</w:t>
      </w:r>
    </w:p>
    <w:bookmarkEnd w:id="26"/>
    <w:bookmarkStart w:name="z37" w:id="27"/>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27"/>
    <w:bookmarkStart w:name="z38" w:id="28"/>
    <w:p>
      <w:pPr>
        <w:spacing w:after="0"/>
        <w:ind w:left="0"/>
        <w:jc w:val="both"/>
      </w:pPr>
      <w:r>
        <w:rPr>
          <w:rFonts w:ascii="Times New Roman"/>
          <w:b w:val="false"/>
          <w:i w:val="false"/>
          <w:color w:val="000000"/>
          <w:sz w:val="28"/>
        </w:rPr>
        <w:t>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каждые пять лет с разбивкой по годам и при необходимости корректируются ежегодно 1 июля.</w:t>
      </w:r>
    </w:p>
    <w:bookmarkEnd w:id="28"/>
    <w:bookmarkStart w:name="z39" w:id="29"/>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29"/>
    <w:bookmarkStart w:name="z40" w:id="30"/>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пунктами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устанавливаются ежегодно 1 июля отдельно для каждой области, города республиканского значения, столицы.</w:t>
      </w:r>
    </w:p>
    <w:bookmarkEnd w:id="30"/>
    <w:bookmarkStart w:name="z41" w:id="31"/>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не распространяются на отношения по реализации товарного газа, необходимого для производства:</w:t>
      </w:r>
    </w:p>
    <w:bookmarkEnd w:id="31"/>
    <w:bookmarkStart w:name="z42" w:id="32"/>
    <w:p>
      <w:pPr>
        <w:spacing w:after="0"/>
        <w:ind w:left="0"/>
        <w:jc w:val="both"/>
      </w:pPr>
      <w:r>
        <w:rPr>
          <w:rFonts w:ascii="Times New Roman"/>
          <w:b w:val="false"/>
          <w:i w:val="false"/>
          <w:color w:val="000000"/>
          <w:sz w:val="28"/>
        </w:rPr>
        <w:t>
      социально значимых продовольственных товаров;</w:t>
      </w:r>
    </w:p>
    <w:bookmarkEnd w:id="32"/>
    <w:bookmarkStart w:name="z43" w:id="33"/>
    <w:p>
      <w:pPr>
        <w:spacing w:after="0"/>
        <w:ind w:left="0"/>
        <w:jc w:val="both"/>
      </w:pPr>
      <w:r>
        <w:rPr>
          <w:rFonts w:ascii="Times New Roman"/>
          <w:b w:val="false"/>
          <w:i w:val="false"/>
          <w:color w:val="000000"/>
          <w:sz w:val="28"/>
        </w:rPr>
        <w:t>
      тепловой и (или) электрической энергии для населения и юридических лиц, кроме лиц, осуществляющих цифровой майнинг.</w:t>
      </w:r>
    </w:p>
    <w:bookmarkEnd w:id="33"/>
    <w:bookmarkStart w:name="z44" w:id="34"/>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также не распростроняются на субъектов естественных монополий, оказывающих регулируемые услуги по хранению, транспортировке товарного газа по соединительным, магистральным газопроводам и (или) газораспределительным системам, приобретающих товарный газ для собственных нужд и потерь при осуществлении регулируемой услуги и недропользователей, осуществляющих производство товарного и сжиженного нефтяного газа, приобретающих товарный газ для собственных нужд.</w:t>
      </w:r>
    </w:p>
    <w:bookmarkEnd w:id="34"/>
    <w:bookmarkStart w:name="z45" w:id="35"/>
    <w:p>
      <w:pPr>
        <w:spacing w:after="0"/>
        <w:ind w:left="0"/>
        <w:jc w:val="both"/>
      </w:pPr>
      <w:r>
        <w:rPr>
          <w:rFonts w:ascii="Times New Roman"/>
          <w:b w:val="false"/>
          <w:i w:val="false"/>
          <w:color w:val="000000"/>
          <w:sz w:val="28"/>
        </w:rPr>
        <w:t>
      6. Для всех газораспределительных систем, находящихся в пределах области, города республиканского значения, столицы, устанавливается единая предельная цена оптовой реализации товарного газа.</w:t>
      </w:r>
    </w:p>
    <w:bookmarkEnd w:id="35"/>
    <w:bookmarkStart w:name="z46" w:id="36"/>
    <w:p>
      <w:pPr>
        <w:spacing w:after="0"/>
        <w:ind w:left="0"/>
        <w:jc w:val="both"/>
      </w:pPr>
      <w:r>
        <w:rPr>
          <w:rFonts w:ascii="Times New Roman"/>
          <w:b w:val="false"/>
          <w:i w:val="false"/>
          <w:color w:val="000000"/>
          <w:sz w:val="28"/>
        </w:rPr>
        <w:t>
      7. В случае если данные по ценам товарного газа, используемые для расчета предельных цен оптовой реализации товарного газа на внутреннем рынке Республики Казахстан, представлены в иностранной валюте, применяется официальный курс тенге к данной иностранной валюте, установленный Национальным банком Республики Казахстан на дату, предшествующую дате направления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на согласование в уполномоченный орган, осуществляющий руководство в соответствующих сферах естественных монополий.</w:t>
      </w:r>
    </w:p>
    <w:bookmarkEnd w:id="36"/>
    <w:bookmarkStart w:name="z47" w:id="37"/>
    <w:p>
      <w:pPr>
        <w:spacing w:after="0"/>
        <w:ind w:left="0"/>
        <w:jc w:val="both"/>
      </w:pPr>
      <w:r>
        <w:rPr>
          <w:rFonts w:ascii="Times New Roman"/>
          <w:b w:val="false"/>
          <w:i w:val="false"/>
          <w:color w:val="000000"/>
          <w:sz w:val="28"/>
        </w:rPr>
        <w:t>
      8.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для области, города республиканского значения, столицы, в том числе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разрабатывается исходя из суммы:</w:t>
      </w:r>
    </w:p>
    <w:bookmarkEnd w:id="37"/>
    <w:bookmarkStart w:name="z48" w:id="38"/>
    <w:p>
      <w:pPr>
        <w:spacing w:after="0"/>
        <w:ind w:left="0"/>
        <w:jc w:val="both"/>
      </w:pPr>
      <w:r>
        <w:rPr>
          <w:rFonts w:ascii="Times New Roman"/>
          <w:b w:val="false"/>
          <w:i w:val="false"/>
          <w:color w:val="000000"/>
          <w:sz w:val="28"/>
        </w:rPr>
        <w:t>
      1) совокупности средневзвешенных значений:</w:t>
      </w:r>
    </w:p>
    <w:bookmarkEnd w:id="38"/>
    <w:bookmarkStart w:name="z49" w:id="39"/>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39"/>
    <w:bookmarkStart w:name="z50" w:id="40"/>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40"/>
    <w:bookmarkStart w:name="z51" w:id="41"/>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41"/>
    <w:bookmarkStart w:name="z52" w:id="42"/>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 города республиканского значения, столицы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8 Закона Республики Казахстан "О естественных монополиях";</w:t>
      </w:r>
    </w:p>
    <w:bookmarkEnd w:id="42"/>
    <w:bookmarkStart w:name="z53" w:id="43"/>
    <w:p>
      <w:pPr>
        <w:spacing w:after="0"/>
        <w:ind w:left="0"/>
        <w:jc w:val="both"/>
      </w:pP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w:t>
      </w:r>
    </w:p>
    <w:bookmarkEnd w:id="43"/>
    <w:bookmarkStart w:name="z54" w:id="44"/>
    <w:p>
      <w:pPr>
        <w:spacing w:after="0"/>
        <w:ind w:left="0"/>
        <w:jc w:val="both"/>
      </w:pPr>
      <w:r>
        <w:rPr>
          <w:rFonts w:ascii="Times New Roman"/>
          <w:b w:val="false"/>
          <w:i w:val="false"/>
          <w:color w:val="000000"/>
          <w:sz w:val="28"/>
        </w:rPr>
        <w:t xml:space="preserve">
      4)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(далее – перечень инвестиционных проектов), а также потребителей, включенных в перечень электростанций, в размере семи процентов от совокупности средневзвешенных значений, указанных в подпункте 1) настоящего пункта;</w:t>
      </w:r>
    </w:p>
    <w:bookmarkEnd w:id="44"/>
    <w:bookmarkStart w:name="z55" w:id="45"/>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ноль процентов от совокупности средневзвешенных значений, указанных в подпункте 1) настоящего пункта.</w:t>
      </w:r>
    </w:p>
    <w:bookmarkEnd w:id="45"/>
    <w:bookmarkStart w:name="z56" w:id="46"/>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рассчитывается на первый год по следующей формуле:</w:t>
      </w:r>
    </w:p>
    <w:bookmarkEnd w:id="46"/>
    <w:bookmarkStart w:name="z57" w:id="47"/>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ККП1</w:t>
      </w:r>
      <w:r>
        <w:rPr>
          <w:rFonts w:ascii="Times New Roman"/>
          <w:b w:val="false"/>
          <w:i w:val="false"/>
          <w:color w:val="000000"/>
          <w:sz w:val="28"/>
        </w:rPr>
        <w:t xml:space="preserve"> = С</w:t>
      </w:r>
      <w:r>
        <w:rPr>
          <w:rFonts w:ascii="Times New Roman"/>
          <w:b w:val="false"/>
          <w:i w:val="false"/>
          <w:color w:val="000000"/>
          <w:vertAlign w:val="subscript"/>
        </w:rPr>
        <w:t>Р</w:t>
      </w:r>
      <w:r>
        <w:rPr>
          <w:rFonts w:ascii="Times New Roman"/>
          <w:b w:val="false"/>
          <w:i w:val="false"/>
          <w:color w:val="000000"/>
          <w:sz w:val="28"/>
        </w:rPr>
        <w:t xml:space="preserve"> * 1,2</w:t>
      </w:r>
    </w:p>
    <w:bookmarkEnd w:id="47"/>
    <w:bookmarkStart w:name="z58" w:id="48"/>
    <w:p>
      <w:pPr>
        <w:spacing w:after="0"/>
        <w:ind w:left="0"/>
        <w:jc w:val="both"/>
      </w:pPr>
      <w:r>
        <w:rPr>
          <w:rFonts w:ascii="Times New Roman"/>
          <w:b w:val="false"/>
          <w:i w:val="false"/>
          <w:color w:val="000000"/>
          <w:sz w:val="28"/>
        </w:rPr>
        <w:t>
      где,</w:t>
      </w:r>
    </w:p>
    <w:bookmarkEnd w:id="48"/>
    <w:bookmarkStart w:name="z59" w:id="4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ККП1</w:t>
      </w: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первый год, тенге за тысячу кубических метров;</w:t>
      </w:r>
    </w:p>
    <w:bookmarkEnd w:id="49"/>
    <w:bookmarkStart w:name="z60" w:id="5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Р</w:t>
      </w:r>
      <w:r>
        <w:rPr>
          <w:rFonts w:ascii="Times New Roman"/>
          <w:b w:val="false"/>
          <w:i w:val="false"/>
          <w:color w:val="000000"/>
          <w:sz w:val="28"/>
        </w:rPr>
        <w:t xml:space="preserve"> – совокупность средневзвешенных значений, указанных в подпунктах 1) и 2) настоящего пункта, тенге за тысячу кубических метров;</w:t>
      </w:r>
    </w:p>
    <w:bookmarkEnd w:id="50"/>
    <w:bookmarkStart w:name="z61" w:id="51"/>
    <w:p>
      <w:pPr>
        <w:spacing w:after="0"/>
        <w:ind w:left="0"/>
        <w:jc w:val="both"/>
      </w:pPr>
      <w:r>
        <w:rPr>
          <w:rFonts w:ascii="Times New Roman"/>
          <w:b w:val="false"/>
          <w:i w:val="false"/>
          <w:color w:val="000000"/>
          <w:sz w:val="28"/>
        </w:rPr>
        <w:t>
      1,2 – расчетный коэффициент, применяемый уполномоченным органом.</w:t>
      </w:r>
    </w:p>
    <w:bookmarkEnd w:id="51"/>
    <w:bookmarkStart w:name="z62" w:id="52"/>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каждый последующий год рассчитывается по следующей формуле:</w:t>
      </w:r>
    </w:p>
    <w:bookmarkEnd w:id="52"/>
    <w:bookmarkStart w:name="z63" w:id="53"/>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w:t>
      </w:r>
      <w:r>
        <w:rPr>
          <w:rFonts w:ascii="Times New Roman"/>
          <w:b w:val="false"/>
          <w:i w:val="false"/>
          <w:color w:val="000000"/>
          <w:sz w:val="28"/>
        </w:rPr>
        <w:t xml:space="preserve"> = Р</w:t>
      </w:r>
      <w:r>
        <w:rPr>
          <w:rFonts w:ascii="Times New Roman"/>
          <w:b w:val="false"/>
          <w:i w:val="false"/>
          <w:color w:val="000000"/>
          <w:vertAlign w:val="subscript"/>
        </w:rPr>
        <w:t>ККПn</w:t>
      </w:r>
      <w:r>
        <w:rPr>
          <w:rFonts w:ascii="Times New Roman"/>
          <w:b w:val="false"/>
          <w:i w:val="false"/>
          <w:color w:val="000000"/>
          <w:sz w:val="28"/>
        </w:rPr>
        <w:t xml:space="preserve"> *r</w:t>
      </w:r>
    </w:p>
    <w:bookmarkEnd w:id="53"/>
    <w:bookmarkStart w:name="z64" w:id="54"/>
    <w:p>
      <w:pPr>
        <w:spacing w:after="0"/>
        <w:ind w:left="0"/>
        <w:jc w:val="both"/>
      </w:pPr>
      <w:r>
        <w:rPr>
          <w:rFonts w:ascii="Times New Roman"/>
          <w:b w:val="false"/>
          <w:i w:val="false"/>
          <w:color w:val="000000"/>
          <w:sz w:val="28"/>
        </w:rPr>
        <w:t>
      где,</w:t>
      </w:r>
    </w:p>
    <w:bookmarkEnd w:id="54"/>
    <w:bookmarkStart w:name="z65" w:id="55"/>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w:t>
      </w: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на последующие годы, тенге за тысячу кубических метров;</w:t>
      </w:r>
    </w:p>
    <w:bookmarkEnd w:id="55"/>
    <w:bookmarkStart w:name="z66" w:id="56"/>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ККПn</w:t>
      </w:r>
      <w:r>
        <w:rPr>
          <w:rFonts w:ascii="Times New Roman"/>
          <w:b w:val="false"/>
          <w:i w:val="false"/>
          <w:color w:val="000000"/>
          <w:sz w:val="28"/>
        </w:rPr>
        <w:t xml:space="preserve"> – предельная цена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за предыдущий год, тенге за тысячу кубических метров;</w:t>
      </w:r>
    </w:p>
    <w:bookmarkEnd w:id="56"/>
    <w:bookmarkStart w:name="z67" w:id="57"/>
    <w:p>
      <w:pPr>
        <w:spacing w:after="0"/>
        <w:ind w:left="0"/>
        <w:jc w:val="both"/>
      </w:pPr>
      <w:r>
        <w:rPr>
          <w:rFonts w:ascii="Times New Roman"/>
          <w:b w:val="false"/>
          <w:i w:val="false"/>
          <w:color w:val="000000"/>
          <w:sz w:val="28"/>
        </w:rPr>
        <w:t>
      r – расчетный коэффициент в пределах 1,2 – 1,75, который будет применяться уполномоченным органом с учетом уровня утвержденной предельной цены оптовой реализации на предыдущий календарный год до достижения в четырехлетний период уровня предельной цены оптовой реализации товарного газа на внутреннем рынке Республики Казахстан, формируемой по принципу экспортного нетбэка.</w:t>
      </w:r>
    </w:p>
    <w:bookmarkEnd w:id="57"/>
    <w:bookmarkStart w:name="z68" w:id="58"/>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рассчитывается по следующей формуле:</w:t>
      </w:r>
    </w:p>
    <w:bookmarkEnd w:id="58"/>
    <w:bookmarkStart w:name="z69" w:id="59"/>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РЫН</w:t>
      </w:r>
      <w:r>
        <w:rPr>
          <w:rFonts w:ascii="Times New Roman"/>
          <w:b w:val="false"/>
          <w:i w:val="false"/>
          <w:color w:val="000000"/>
          <w:sz w:val="28"/>
        </w:rPr>
        <w:t xml:space="preserve"> = Р</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ЭКСПОРТ</w:t>
      </w:r>
      <w:r>
        <w:rPr>
          <w:rFonts w:ascii="Times New Roman"/>
          <w:b w:val="false"/>
          <w:i w:val="false"/>
          <w:color w:val="000000"/>
          <w:sz w:val="28"/>
        </w:rPr>
        <w:t xml:space="preserve"> + Т</w:t>
      </w:r>
      <w:r>
        <w:rPr>
          <w:rFonts w:ascii="Times New Roman"/>
          <w:b w:val="false"/>
          <w:i w:val="false"/>
          <w:color w:val="000000"/>
          <w:vertAlign w:val="subscript"/>
        </w:rPr>
        <w:t>ВН.РЫН</w:t>
      </w:r>
    </w:p>
    <w:bookmarkEnd w:id="59"/>
    <w:bookmarkStart w:name="z70" w:id="60"/>
    <w:p>
      <w:pPr>
        <w:spacing w:after="0"/>
        <w:ind w:left="0"/>
        <w:jc w:val="both"/>
      </w:pPr>
      <w:r>
        <w:rPr>
          <w:rFonts w:ascii="Times New Roman"/>
          <w:b w:val="false"/>
          <w:i w:val="false"/>
          <w:color w:val="000000"/>
          <w:sz w:val="28"/>
        </w:rPr>
        <w:t>
      где:</w:t>
      </w:r>
    </w:p>
    <w:bookmarkEnd w:id="60"/>
    <w:bookmarkStart w:name="z71" w:id="61"/>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РЫН</w:t>
      </w:r>
      <w:r>
        <w:rPr>
          <w:rFonts w:ascii="Times New Roman"/>
          <w:b w:val="false"/>
          <w:i w:val="false"/>
          <w:color w:val="000000"/>
          <w:sz w:val="28"/>
        </w:rPr>
        <w:t xml:space="preserve"> – предельная цена оптовой реализации товарного газа на внутреннем рынке Республики Казахстан, формируемая по принципу экспортного нетбэка, в тенге за тысячу кубических метров;</w:t>
      </w:r>
    </w:p>
    <w:bookmarkEnd w:id="61"/>
    <w:bookmarkStart w:name="z72" w:id="62"/>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ЭКСПОРТ</w:t>
      </w:r>
      <w:r>
        <w:rPr>
          <w:rFonts w:ascii="Times New Roman"/>
          <w:b w:val="false"/>
          <w:i w:val="false"/>
          <w:color w:val="000000"/>
          <w:sz w:val="28"/>
        </w:rPr>
        <w:t xml:space="preserve"> –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тенге за тысячу кубических метров;</w:t>
      </w:r>
    </w:p>
    <w:bookmarkEnd w:id="62"/>
    <w:bookmarkStart w:name="z73" w:id="63"/>
    <w:p>
      <w:pPr>
        <w:spacing w:after="0"/>
        <w:ind w:left="0"/>
        <w:jc w:val="both"/>
      </w:pPr>
      <w:r>
        <w:rPr>
          <w:rFonts w:ascii="Times New Roman"/>
          <w:b w:val="false"/>
          <w:i w:val="false"/>
          <w:color w:val="000000"/>
          <w:sz w:val="28"/>
        </w:rPr>
        <w:t>
      Т</w:t>
      </w:r>
      <w:r>
        <w:rPr>
          <w:rFonts w:ascii="Times New Roman"/>
          <w:b w:val="false"/>
          <w:i w:val="false"/>
          <w:color w:val="000000"/>
          <w:vertAlign w:val="subscript"/>
        </w:rPr>
        <w:t>ЭКСПОРТ</w:t>
      </w:r>
      <w:r>
        <w:rPr>
          <w:rFonts w:ascii="Times New Roman"/>
          <w:b w:val="false"/>
          <w:i w:val="false"/>
          <w:color w:val="000000"/>
          <w:sz w:val="28"/>
        </w:rPr>
        <w:t xml:space="preserve"> –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тенге за тысячу кубических метров;</w:t>
      </w:r>
    </w:p>
    <w:bookmarkEnd w:id="63"/>
    <w:bookmarkStart w:name="z74" w:id="64"/>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ВН.РЫН</w:t>
      </w:r>
      <w:r>
        <w:rPr>
          <w:rFonts w:ascii="Times New Roman"/>
          <w:b w:val="false"/>
          <w:i w:val="false"/>
          <w:color w:val="000000"/>
          <w:sz w:val="28"/>
        </w:rPr>
        <w:t xml:space="preserve"> –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тенге за тысячу кубических метров.</w:t>
      </w:r>
    </w:p>
    <w:bookmarkEnd w:id="64"/>
    <w:bookmarkStart w:name="z75" w:id="65"/>
    <w:p>
      <w:pPr>
        <w:spacing w:after="0"/>
        <w:ind w:left="0"/>
        <w:jc w:val="both"/>
      </w:pPr>
      <w:r>
        <w:rPr>
          <w:rFonts w:ascii="Times New Roman"/>
          <w:b w:val="false"/>
          <w:i w:val="false"/>
          <w:color w:val="000000"/>
          <w:sz w:val="28"/>
        </w:rPr>
        <w:t>
      При превышении предельной ценой оптовой реализации товарного газа на внутреннем рынке, предназначенного для последующей реализации товарного газа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предельной цены оптовой реализации товарного газа на внутреннем рынке Республики Казахстан, формируемую по принципу экспортного нетбэка, то применяется предельная цена оптовой реализации товарного газа на внутреннем рынке Республики Казахстан, формируемая по принципу экспортного нетбэка.</w:t>
      </w:r>
    </w:p>
    <w:bookmarkEnd w:id="65"/>
    <w:bookmarkStart w:name="z76" w:id="66"/>
    <w:p>
      <w:pPr>
        <w:spacing w:after="0"/>
        <w:ind w:left="0"/>
        <w:jc w:val="both"/>
      </w:pPr>
      <w:r>
        <w:rPr>
          <w:rFonts w:ascii="Times New Roman"/>
          <w:b w:val="false"/>
          <w:i w:val="false"/>
          <w:color w:val="000000"/>
          <w:sz w:val="28"/>
        </w:rPr>
        <w:t>
      9. Проекты нормативных правовых актов, предусматривающие утверждение предельных цен оптовой реализации товарного газа на внутреннем рынке Республики Казахстан, разработанный в соответствии с пунктом 8 настоящих Правил, не может предусматривать увеличение уровня предельной цены товарного газа по сравнению с текущим уровнем более чем на пятнадцать процентов в течение одного календарного года.</w:t>
      </w:r>
    </w:p>
    <w:bookmarkEnd w:id="66"/>
    <w:bookmarkStart w:name="z77" w:id="67"/>
    <w:p>
      <w:pPr>
        <w:spacing w:after="0"/>
        <w:ind w:left="0"/>
        <w:jc w:val="both"/>
      </w:pPr>
      <w:r>
        <w:rPr>
          <w:rFonts w:ascii="Times New Roman"/>
          <w:b w:val="false"/>
          <w:i w:val="false"/>
          <w:color w:val="000000"/>
          <w:sz w:val="28"/>
        </w:rPr>
        <w:t>
      Положения настоящего пункта не распространяются на предельные цены оптовой реализации товарного газа на внутреннем рынке Республики Казахстан для промышленных потребителей-инвесторов, потребителей, включенных в перечень электростанций, также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w:t>
      </w:r>
    </w:p>
    <w:bookmarkEnd w:id="67"/>
    <w:bookmarkStart w:name="z78" w:id="68"/>
    <w:p>
      <w:pPr>
        <w:spacing w:after="0"/>
        <w:ind w:left="0"/>
        <w:jc w:val="both"/>
      </w:pPr>
      <w:r>
        <w:rPr>
          <w:rFonts w:ascii="Times New Roman"/>
          <w:b w:val="false"/>
          <w:i w:val="false"/>
          <w:color w:val="000000"/>
          <w:sz w:val="28"/>
        </w:rPr>
        <w:t>
      10. Потребитель, включенный в перечень электростанций, не позднее 90 (девяносто) рабочих дней до даты введения в эксплуатацию новых электрических мощностей направляет в уполномоченный орган уведомление о дате введения в эксплуатацию новых электрических мощностей.</w:t>
      </w:r>
    </w:p>
    <w:bookmarkEnd w:id="68"/>
    <w:bookmarkStart w:name="z79" w:id="69"/>
    <w:p>
      <w:pPr>
        <w:spacing w:after="0"/>
        <w:ind w:left="0"/>
        <w:jc w:val="both"/>
      </w:pPr>
      <w:r>
        <w:rPr>
          <w:rFonts w:ascii="Times New Roman"/>
          <w:b w:val="false"/>
          <w:i w:val="false"/>
          <w:color w:val="000000"/>
          <w:sz w:val="28"/>
        </w:rPr>
        <w:t>
      11.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разрабатывается уполномоченным органом не позднее 65 (шестьдесят пять)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w:t>
      </w:r>
    </w:p>
    <w:bookmarkEnd w:id="69"/>
    <w:bookmarkStart w:name="z80" w:id="70"/>
    <w:p>
      <w:pPr>
        <w:spacing w:after="0"/>
        <w:ind w:left="0"/>
        <w:jc w:val="both"/>
      </w:pPr>
      <w:r>
        <w:rPr>
          <w:rFonts w:ascii="Times New Roman"/>
          <w:b w:val="false"/>
          <w:i w:val="false"/>
          <w:color w:val="000000"/>
          <w:sz w:val="28"/>
        </w:rPr>
        <w:t xml:space="preserve">
      12.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разрабатывается уполномоченным органом не позднее 65 (шестьдесят пять) календарных дней до даты введения в эксплуатацию инвестиционных проектов по производству нефтегазохимической продукции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 </w:t>
      </w:r>
    </w:p>
    <w:bookmarkEnd w:id="70"/>
    <w:bookmarkStart w:name="z81" w:id="71"/>
    <w:p>
      <w:pPr>
        <w:spacing w:after="0"/>
        <w:ind w:left="0"/>
        <w:jc w:val="both"/>
      </w:pPr>
      <w:r>
        <w:rPr>
          <w:rFonts w:ascii="Times New Roman"/>
          <w:b w:val="false"/>
          <w:i w:val="false"/>
          <w:color w:val="000000"/>
          <w:sz w:val="28"/>
        </w:rPr>
        <w:t>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в последующие годы, разрабатывается уполномоченным органом в порядке, предусмотренном пунктом 11 настоящих Правил.</w:t>
      </w:r>
    </w:p>
    <w:bookmarkEnd w:id="71"/>
    <w:bookmarkStart w:name="z82" w:id="72"/>
    <w:p>
      <w:pPr>
        <w:spacing w:after="0"/>
        <w:ind w:left="0"/>
        <w:jc w:val="both"/>
      </w:pPr>
      <w:r>
        <w:rPr>
          <w:rFonts w:ascii="Times New Roman"/>
          <w:b w:val="false"/>
          <w:i w:val="false"/>
          <w:color w:val="000000"/>
          <w:sz w:val="28"/>
        </w:rPr>
        <w:t xml:space="preserve">
      13.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потребителя, включенного в перечень электростанций, разрабатывается уполномоченным органом не позднее 65 (шестьдесят пять) календарных дней до даты введения в эксплуатацию новых электрических мощностей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 </w:t>
      </w:r>
    </w:p>
    <w:bookmarkEnd w:id="72"/>
    <w:bookmarkStart w:name="z83" w:id="73"/>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20 Закона уполномоченный орган по согласованию с уполномоченным органом, осуществляющим руководство в соответствующих сферах естественных монополий, в срок не позднее 15 мая утверждает предельные цены оптовой реализации товарного газа на внутреннем рынке Республики Казахстан на предстоящий год.</w:t>
      </w:r>
    </w:p>
    <w:bookmarkEnd w:id="73"/>
    <w:bookmarkStart w:name="z84" w:id="74"/>
    <w:p>
      <w:pPr>
        <w:spacing w:after="0"/>
        <w:ind w:left="0"/>
        <w:jc w:val="both"/>
      </w:pPr>
      <w:r>
        <w:rPr>
          <w:rFonts w:ascii="Times New Roman"/>
          <w:b w:val="false"/>
          <w:i w:val="false"/>
          <w:color w:val="000000"/>
          <w:sz w:val="28"/>
        </w:rPr>
        <w:t xml:space="preserve">
      15. В соответствии с </w:t>
      </w:r>
      <w:r>
        <w:rPr>
          <w:rFonts w:ascii="Times New Roman"/>
          <w:b w:val="false"/>
          <w:i w:val="false"/>
          <w:color w:val="000000"/>
          <w:sz w:val="28"/>
        </w:rPr>
        <w:t>пунктами 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статьи 20 Закона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промышленного потребителя-инвестора, приобретающего товарный газ для использования в качестве топлива и (или) сырья в промышленном производстве в целях реализации инвестиционного проекта по производству нефтегазохимической продукции, не позднее 30 (тридцать) рабочих дней до даты введения его в эксплуатацию, а также для потребителя, включенного в перечень электростанций, не позднее 30 (тридцать) рабочих дней до даты введения в эксплуатацию новых электрических мощностей, с последующим утверждением на пятилетний период с 1 июля и при необходимости корректируются ежегодно 1 июля.</w:t>
      </w:r>
    </w:p>
    <w:bookmarkEnd w:id="74"/>
    <w:bookmarkStart w:name="z85" w:id="75"/>
    <w:p>
      <w:pPr>
        <w:spacing w:after="0"/>
        <w:ind w:left="0"/>
        <w:jc w:val="both"/>
      </w:pPr>
      <w:r>
        <w:rPr>
          <w:rFonts w:ascii="Times New Roman"/>
          <w:b w:val="false"/>
          <w:i w:val="false"/>
          <w:color w:val="000000"/>
          <w:sz w:val="28"/>
        </w:rPr>
        <w:t>
      Уполномоченный орган по согласованию с уполномоченным органом, осуществляющим руководство в соответствующих сферах естественных монополий, ежегодно в срок не позднее 15 мая утверждает предельные цены оптовой реализации товарного газа на внутреннем рынке на предстоящий год, предназначенного для последующей реализации:</w:t>
      </w:r>
    </w:p>
    <w:bookmarkEnd w:id="75"/>
    <w:bookmarkStart w:name="z86" w:id="76"/>
    <w:p>
      <w:pPr>
        <w:spacing w:after="0"/>
        <w:ind w:left="0"/>
        <w:jc w:val="both"/>
      </w:pPr>
      <w:r>
        <w:rPr>
          <w:rFonts w:ascii="Times New Roman"/>
          <w:b w:val="false"/>
          <w:i w:val="false"/>
          <w:color w:val="000000"/>
          <w:sz w:val="28"/>
        </w:rPr>
        <w:t>
      крупным коммерческим потребителям;</w:t>
      </w:r>
    </w:p>
    <w:bookmarkEnd w:id="76"/>
    <w:bookmarkStart w:name="z87" w:id="77"/>
    <w:p>
      <w:pPr>
        <w:spacing w:after="0"/>
        <w:ind w:left="0"/>
        <w:jc w:val="both"/>
      </w:pPr>
      <w:r>
        <w:rPr>
          <w:rFonts w:ascii="Times New Roman"/>
          <w:b w:val="false"/>
          <w:i w:val="false"/>
          <w:color w:val="000000"/>
          <w:sz w:val="28"/>
        </w:rPr>
        <w:t>
      лицам, осуществляющим цифровой майнинг, или лицам по производству электрической энергии для осуществления цифрового майнинга.</w:t>
      </w:r>
    </w:p>
    <w:bookmarkEnd w:id="77"/>
    <w:bookmarkStart w:name="z88" w:id="78"/>
    <w:p>
      <w:pPr>
        <w:spacing w:after="0"/>
        <w:ind w:left="0"/>
        <w:jc w:val="both"/>
      </w:pPr>
      <w:r>
        <w:rPr>
          <w:rFonts w:ascii="Times New Roman"/>
          <w:b w:val="false"/>
          <w:i w:val="false"/>
          <w:color w:val="000000"/>
          <w:sz w:val="28"/>
        </w:rPr>
        <w:t xml:space="preserve">
      16. Предельные цены розничной реализации товарного газа, устанавливаемые для лиц, осуществляющих розничную реализацию товарного газа, могут определяться по группам потребителей уполномоченным органом, осуществляющим руководство в соответствующих сферах естественных монополий,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ценообразования на общественно значимых рынках, утвержденными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w:t>
      </w:r>
    </w:p>
    <w:bookmarkEnd w:id="78"/>
    <w:bookmarkStart w:name="z89" w:id="79"/>
    <w:p>
      <w:pPr>
        <w:spacing w:after="0"/>
        <w:ind w:left="0"/>
        <w:jc w:val="left"/>
      </w:pPr>
      <w:r>
        <w:rPr>
          <w:rFonts w:ascii="Times New Roman"/>
          <w:b/>
          <w:i w:val="false"/>
          <w:color w:val="000000"/>
        </w:rPr>
        <w:t xml:space="preserve"> Глава 3. Порядок установления предельных цен оптовой и розничной реализации сжиженного нефтяного газа, реализуемого в рамках плана поставки вне товарных бирж</w:t>
      </w:r>
    </w:p>
    <w:bookmarkEnd w:id="79"/>
    <w:bookmarkStart w:name="z90" w:id="80"/>
    <w:p>
      <w:pPr>
        <w:spacing w:after="0"/>
        <w:ind w:left="0"/>
        <w:jc w:val="both"/>
      </w:pPr>
      <w:r>
        <w:rPr>
          <w:rFonts w:ascii="Times New Roman"/>
          <w:b w:val="false"/>
          <w:i w:val="false"/>
          <w:color w:val="000000"/>
          <w:sz w:val="28"/>
        </w:rPr>
        <w:t>
      17. Предельная цена оптовой реализации сжиженного нефтяного газа, реализуемого в рамках плана поставки вне товарных бирж (далее – предельная оптовая цена), устанавливается каждые 6 (шесть) календарных месяцев (далее – период) и действует на всей территории Республики Казахстан для осуществляющих оптовую реализацию в рамках плана поставки вне товарных бирж:</w:t>
      </w:r>
    </w:p>
    <w:bookmarkEnd w:id="80"/>
    <w:bookmarkStart w:name="z91" w:id="81"/>
    <w:p>
      <w:pPr>
        <w:spacing w:after="0"/>
        <w:ind w:left="0"/>
        <w:jc w:val="both"/>
      </w:pPr>
      <w:r>
        <w:rPr>
          <w:rFonts w:ascii="Times New Roman"/>
          <w:b w:val="false"/>
          <w:i w:val="false"/>
          <w:color w:val="000000"/>
          <w:sz w:val="28"/>
        </w:rPr>
        <w:t>
      1) производителей сжиженного нефтяного газа;</w:t>
      </w:r>
    </w:p>
    <w:bookmarkEnd w:id="81"/>
    <w:bookmarkStart w:name="z92" w:id="82"/>
    <w:p>
      <w:pPr>
        <w:spacing w:after="0"/>
        <w:ind w:left="0"/>
        <w:jc w:val="both"/>
      </w:pPr>
      <w:r>
        <w:rPr>
          <w:rFonts w:ascii="Times New Roman"/>
          <w:b w:val="false"/>
          <w:i w:val="false"/>
          <w:color w:val="000000"/>
          <w:sz w:val="28"/>
        </w:rPr>
        <w:t>
      2) собственников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82"/>
    <w:bookmarkStart w:name="z93" w:id="83"/>
    <w:p>
      <w:pPr>
        <w:spacing w:after="0"/>
        <w:ind w:left="0"/>
        <w:jc w:val="both"/>
      </w:pPr>
      <w:r>
        <w:rPr>
          <w:rFonts w:ascii="Times New Roman"/>
          <w:b w:val="false"/>
          <w:i w:val="false"/>
          <w:color w:val="000000"/>
          <w:sz w:val="28"/>
        </w:rPr>
        <w:t>
      18. Предельные цены розничной реализации сжиженного нефтяного газа, реализуемого в рамках плана поставки вне товарных бирж (далее – предельные розничные цены) устанавливаются и действуют на всей территории Республики Казахстан для автогазозаправочных станций и промышленных потребителей, использующих сжиженный нефтяной газ в качестве сырья для производства нефтегазохимической продукции.</w:t>
      </w:r>
    </w:p>
    <w:bookmarkEnd w:id="83"/>
    <w:bookmarkStart w:name="z94" w:id="84"/>
    <w:p>
      <w:pPr>
        <w:spacing w:after="0"/>
        <w:ind w:left="0"/>
        <w:jc w:val="both"/>
      </w:pPr>
      <w:r>
        <w:rPr>
          <w:rFonts w:ascii="Times New Roman"/>
          <w:b w:val="false"/>
          <w:i w:val="false"/>
          <w:color w:val="000000"/>
          <w:sz w:val="28"/>
        </w:rPr>
        <w:t>
      19. Предельные цены оптовой и розничной реализации сжиженного нефтяного газа, равные или превышающие 70 % от средней цены на бензин марки АИ-92 в Республике Казахстан за 1 (один) календарный месяц, предшествующий планируемому периоду, не устанавливаются.</w:t>
      </w:r>
    </w:p>
    <w:bookmarkEnd w:id="84"/>
    <w:bookmarkStart w:name="z95" w:id="85"/>
    <w:p>
      <w:pPr>
        <w:spacing w:after="0"/>
        <w:ind w:left="0"/>
        <w:jc w:val="both"/>
      </w:pPr>
      <w:r>
        <w:rPr>
          <w:rFonts w:ascii="Times New Roman"/>
          <w:b w:val="false"/>
          <w:i w:val="false"/>
          <w:color w:val="000000"/>
          <w:sz w:val="28"/>
        </w:rPr>
        <w:t>
      20. Местные исполнительные органы областей, городов республиканского значения и столицы в срок не позднее 30 (тридцать) календарных дней до планируемого периода представляют уполномоченному органу сведения о среднем размере расходов по сливу, наливу и хранению на газонаполнительных станциях и розничной реализации на автогазозаправочных станциях 1 (один) литра сжиженного нефтяного газа в соответствующих административно-территориальных единицах.</w:t>
      </w:r>
    </w:p>
    <w:bookmarkEnd w:id="85"/>
    <w:bookmarkStart w:name="z96" w:id="86"/>
    <w:p>
      <w:pPr>
        <w:spacing w:after="0"/>
        <w:ind w:left="0"/>
        <w:jc w:val="both"/>
      </w:pPr>
      <w:r>
        <w:rPr>
          <w:rFonts w:ascii="Times New Roman"/>
          <w:b w:val="false"/>
          <w:i w:val="false"/>
          <w:color w:val="000000"/>
          <w:sz w:val="28"/>
        </w:rPr>
        <w:t>
      21. Проект нормативного правового акта, предусматривающий утверждение предельных цен оптовой и розничной реализации сжиженного нефтяного газа, разрабатывается уполномоченным органом на предстоящий период в соответствии с механизмом установления предельных цен сжиженного нефтяного газа, приведенным в приложении к настоящим Правилам, и с учетом сведений, предусмотренных пунктом 20 настоящих Правил.</w:t>
      </w:r>
    </w:p>
    <w:bookmarkEnd w:id="86"/>
    <w:bookmarkStart w:name="z97" w:id="87"/>
    <w:p>
      <w:pPr>
        <w:spacing w:after="0"/>
        <w:ind w:left="0"/>
        <w:jc w:val="both"/>
      </w:pPr>
      <w:r>
        <w:rPr>
          <w:rFonts w:ascii="Times New Roman"/>
          <w:b w:val="false"/>
          <w:i w:val="false"/>
          <w:color w:val="000000"/>
          <w:sz w:val="28"/>
        </w:rPr>
        <w:t>
      22. Уровень предельной оптовой цены на планируемый период не может предусматривать увеличение уровня предельной оптовой цены по сравнению с текущим уровнем более чем на двенадцать процентов.</w:t>
      </w:r>
    </w:p>
    <w:bookmarkEnd w:id="87"/>
    <w:bookmarkStart w:name="z98" w:id="88"/>
    <w:p>
      <w:pPr>
        <w:spacing w:after="0"/>
        <w:ind w:left="0"/>
        <w:jc w:val="both"/>
      </w:pPr>
      <w:r>
        <w:rPr>
          <w:rFonts w:ascii="Times New Roman"/>
          <w:b w:val="false"/>
          <w:i w:val="false"/>
          <w:color w:val="000000"/>
          <w:sz w:val="28"/>
        </w:rPr>
        <w:t>
      23. Проект нормативного правового акта, предусматривающий утверждение предельных цен сжиженного нефтяного газа, разрабатывается уполномоченным органом не позднее 20 (двадцать) календарных дней до начала соответствующего периода и направляется с приложением данных, использованных при разработке, на согласование в уполномоченный орган, осуществляющий руководство в соответствующих сферах естественных монополий.</w:t>
      </w:r>
    </w:p>
    <w:bookmarkEnd w:id="88"/>
    <w:bookmarkStart w:name="z99" w:id="89"/>
    <w:p>
      <w:pPr>
        <w:spacing w:after="0"/>
        <w:ind w:left="0"/>
        <w:jc w:val="both"/>
      </w:pPr>
      <w:r>
        <w:rPr>
          <w:rFonts w:ascii="Times New Roman"/>
          <w:b w:val="false"/>
          <w:i w:val="false"/>
          <w:color w:val="000000"/>
          <w:sz w:val="28"/>
        </w:rPr>
        <w:t>
      24. Уполномоченный орган, осуществляющий руководство в соответствующих сферах естественных монополий, запрашивает в уполномоченном органе информацию по себестоимости поставок газа в регионы для согласования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которая предоставляется в срок не позднее 5 (пять) календарных дней с даты получения такого запроса.</w:t>
      </w:r>
    </w:p>
    <w:bookmarkEnd w:id="89"/>
    <w:bookmarkStart w:name="z100" w:id="90"/>
    <w:p>
      <w:pPr>
        <w:spacing w:after="0"/>
        <w:ind w:left="0"/>
        <w:jc w:val="both"/>
      </w:pPr>
      <w:r>
        <w:rPr>
          <w:rFonts w:ascii="Times New Roman"/>
          <w:b w:val="false"/>
          <w:i w:val="false"/>
          <w:color w:val="000000"/>
          <w:sz w:val="28"/>
        </w:rPr>
        <w:t>
      25. В случае не соблюдения сроков, указанных в пунктах 11, 12, 13, 23 и 24 настоящих Правил, уполномоченный орган, осуществляющий руководство в соответствующих сферах естественных монополий, отказывает в согласовании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90"/>
    <w:bookmarkStart w:name="z101" w:id="91"/>
    <w:p>
      <w:pPr>
        <w:spacing w:after="0"/>
        <w:ind w:left="0"/>
        <w:jc w:val="both"/>
      </w:pPr>
      <w:r>
        <w:rPr>
          <w:rFonts w:ascii="Times New Roman"/>
          <w:b w:val="false"/>
          <w:i w:val="false"/>
          <w:color w:val="000000"/>
          <w:sz w:val="28"/>
        </w:rPr>
        <w:t>
      При этом уполномоченный орган по согласованию с уполномоченным органом, осуществляющим руководство в соответствующих сферах естественных монополий, в сроки, указанные в пунктах 14, 15 и 24 настоящих Правил, утверждает предельные цены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уровне текущего периода.</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установления</w:t>
            </w:r>
            <w:r>
              <w:br/>
            </w:r>
            <w:r>
              <w:rPr>
                <w:rFonts w:ascii="Times New Roman"/>
                <w:b w:val="false"/>
                <w:i w:val="false"/>
                <w:color w:val="000000"/>
                <w:sz w:val="20"/>
              </w:rPr>
              <w:t>предельных цен оптовой</w:t>
            </w:r>
            <w:r>
              <w:br/>
            </w:r>
            <w:r>
              <w:rPr>
                <w:rFonts w:ascii="Times New Roman"/>
                <w:b w:val="false"/>
                <w:i w:val="false"/>
                <w:color w:val="000000"/>
                <w:sz w:val="20"/>
              </w:rPr>
              <w:t>реализации товарного газа</w:t>
            </w:r>
            <w:r>
              <w:br/>
            </w:r>
            <w:r>
              <w:rPr>
                <w:rFonts w:ascii="Times New Roman"/>
                <w:b w:val="false"/>
                <w:i w:val="false"/>
                <w:color w:val="000000"/>
                <w:sz w:val="20"/>
              </w:rPr>
              <w:t>на внутреннем рынке,</w:t>
            </w:r>
            <w:r>
              <w:br/>
            </w:r>
            <w:r>
              <w:rPr>
                <w:rFonts w:ascii="Times New Roman"/>
                <w:b w:val="false"/>
                <w:i w:val="false"/>
                <w:color w:val="000000"/>
                <w:sz w:val="20"/>
              </w:rPr>
              <w:t>оптовой и розничной реализации</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в рамках плана поставки</w:t>
            </w:r>
            <w:r>
              <w:br/>
            </w:r>
            <w:r>
              <w:rPr>
                <w:rFonts w:ascii="Times New Roman"/>
                <w:b w:val="false"/>
                <w:i w:val="false"/>
                <w:color w:val="000000"/>
                <w:sz w:val="20"/>
              </w:rPr>
              <w:t>сжиженного нефтяного газа</w:t>
            </w:r>
            <w:r>
              <w:br/>
            </w:r>
            <w:r>
              <w:rPr>
                <w:rFonts w:ascii="Times New Roman"/>
                <w:b w:val="false"/>
                <w:i w:val="false"/>
                <w:color w:val="000000"/>
                <w:sz w:val="20"/>
              </w:rPr>
              <w:t>на внутренний рынок</w:t>
            </w:r>
            <w:r>
              <w:br/>
            </w:r>
            <w:r>
              <w:rPr>
                <w:rFonts w:ascii="Times New Roman"/>
                <w:b w:val="false"/>
                <w:i w:val="false"/>
                <w:color w:val="000000"/>
                <w:sz w:val="20"/>
              </w:rPr>
              <w:t>Республики Казахстан</w:t>
            </w:r>
            <w:r>
              <w:br/>
            </w:r>
            <w:r>
              <w:rPr>
                <w:rFonts w:ascii="Times New Roman"/>
                <w:b w:val="false"/>
                <w:i w:val="false"/>
                <w:color w:val="000000"/>
                <w:sz w:val="20"/>
              </w:rPr>
              <w:t>вне товарных бирж</w:t>
            </w:r>
          </w:p>
        </w:tc>
      </w:tr>
    </w:tbl>
    <w:bookmarkStart w:name="z103" w:id="92"/>
    <w:p>
      <w:pPr>
        <w:spacing w:after="0"/>
        <w:ind w:left="0"/>
        <w:jc w:val="left"/>
      </w:pPr>
      <w:r>
        <w:rPr>
          <w:rFonts w:ascii="Times New Roman"/>
          <w:b/>
          <w:i w:val="false"/>
          <w:color w:val="000000"/>
        </w:rPr>
        <w:t xml:space="preserve"> Механизм установления предельных цен оптовой и розничной реализации сжиженного нефтяного газа</w:t>
      </w:r>
    </w:p>
    <w:bookmarkEnd w:id="92"/>
    <w:bookmarkStart w:name="z104" w:id="93"/>
    <w:p>
      <w:pPr>
        <w:spacing w:after="0"/>
        <w:ind w:left="0"/>
        <w:jc w:val="both"/>
      </w:pPr>
      <w:r>
        <w:rPr>
          <w:rFonts w:ascii="Times New Roman"/>
          <w:b w:val="false"/>
          <w:i w:val="false"/>
          <w:color w:val="000000"/>
          <w:sz w:val="28"/>
        </w:rPr>
        <w:t>
      1. Установление предельной оптовой цены сжиженного нефтяного газа для производителя осуществляется по следующей формуле:</w:t>
      </w:r>
    </w:p>
    <w:bookmarkEnd w:id="93"/>
    <w:bookmarkStart w:name="z105" w:id="94"/>
    <w:p>
      <w:pPr>
        <w:spacing w:after="0"/>
        <w:ind w:left="0"/>
        <w:jc w:val="both"/>
      </w:pPr>
      <w:r>
        <w:rPr>
          <w:rFonts w:ascii="Times New Roman"/>
          <w:b w:val="false"/>
          <w:i w:val="false"/>
          <w:color w:val="000000"/>
          <w:sz w:val="28"/>
        </w:rPr>
        <w:t>
      P</w:t>
      </w:r>
      <w:r>
        <w:rPr>
          <w:rFonts w:ascii="Times New Roman"/>
          <w:b w:val="false"/>
          <w:i w:val="false"/>
          <w:color w:val="000000"/>
          <w:vertAlign w:val="subscript"/>
        </w:rPr>
        <w:t>WLPG</w:t>
      </w:r>
      <w:r>
        <w:rPr>
          <w:rFonts w:ascii="Times New Roman"/>
          <w:b w:val="false"/>
          <w:i w:val="false"/>
          <w:color w:val="000000"/>
          <w:sz w:val="28"/>
        </w:rPr>
        <w:t xml:space="preserve"> = С</w:t>
      </w:r>
      <w:r>
        <w:rPr>
          <w:rFonts w:ascii="Times New Roman"/>
          <w:b w:val="false"/>
          <w:i w:val="false"/>
          <w:color w:val="000000"/>
          <w:vertAlign w:val="subscript"/>
        </w:rPr>
        <w:t>WLPG</w:t>
      </w:r>
      <w:r>
        <w:rPr>
          <w:rFonts w:ascii="Times New Roman"/>
          <w:b w:val="false"/>
          <w:i w:val="false"/>
          <w:color w:val="000000"/>
          <w:sz w:val="28"/>
        </w:rPr>
        <w:t>*К</w:t>
      </w:r>
      <w:r>
        <w:rPr>
          <w:rFonts w:ascii="Times New Roman"/>
          <w:b w:val="false"/>
          <w:i w:val="false"/>
          <w:color w:val="000000"/>
          <w:vertAlign w:val="subscript"/>
        </w:rPr>
        <w:t>WLPG</w:t>
      </w:r>
      <w:r>
        <w:rPr>
          <w:rFonts w:ascii="Times New Roman"/>
          <w:b w:val="false"/>
          <w:i w:val="false"/>
          <w:color w:val="000000"/>
          <w:sz w:val="28"/>
        </w:rPr>
        <w:t>,</w:t>
      </w:r>
    </w:p>
    <w:bookmarkEnd w:id="94"/>
    <w:bookmarkStart w:name="z106" w:id="95"/>
    <w:p>
      <w:pPr>
        <w:spacing w:after="0"/>
        <w:ind w:left="0"/>
        <w:jc w:val="both"/>
      </w:pPr>
      <w:r>
        <w:rPr>
          <w:rFonts w:ascii="Times New Roman"/>
          <w:b w:val="false"/>
          <w:i w:val="false"/>
          <w:color w:val="000000"/>
          <w:sz w:val="28"/>
        </w:rPr>
        <w:t>
      где:</w:t>
      </w:r>
    </w:p>
    <w:bookmarkEnd w:id="95"/>
    <w:bookmarkStart w:name="z107" w:id="96"/>
    <w:p>
      <w:pPr>
        <w:spacing w:after="0"/>
        <w:ind w:left="0"/>
        <w:jc w:val="both"/>
      </w:pPr>
      <w:r>
        <w:rPr>
          <w:rFonts w:ascii="Times New Roman"/>
          <w:b w:val="false"/>
          <w:i w:val="false"/>
          <w:color w:val="000000"/>
          <w:sz w:val="28"/>
        </w:rPr>
        <w:t>
      P</w:t>
      </w:r>
      <w:r>
        <w:rPr>
          <w:rFonts w:ascii="Times New Roman"/>
          <w:b w:val="false"/>
          <w:i w:val="false"/>
          <w:color w:val="000000"/>
          <w:vertAlign w:val="subscript"/>
        </w:rPr>
        <w:t>WLPG</w:t>
      </w:r>
      <w:r>
        <w:rPr>
          <w:rFonts w:ascii="Times New Roman"/>
          <w:b w:val="false"/>
          <w:i w:val="false"/>
          <w:color w:val="000000"/>
          <w:sz w:val="28"/>
        </w:rPr>
        <w:t xml:space="preserve"> – предельная оптовая цена сжиженного нефтяного газа на планируемый период, тенге за тонну;</w:t>
      </w:r>
    </w:p>
    <w:bookmarkEnd w:id="96"/>
    <w:bookmarkStart w:name="z108" w:id="9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WLPG</w:t>
      </w:r>
      <w:r>
        <w:rPr>
          <w:rFonts w:ascii="Times New Roman"/>
          <w:b w:val="false"/>
          <w:i w:val="false"/>
          <w:color w:val="000000"/>
          <w:sz w:val="28"/>
        </w:rPr>
        <w:t xml:space="preserve"> – среднеарифметическая величина производственной себестоимости сжиженного нефтяного газа, тенге за тонну;</w:t>
      </w:r>
    </w:p>
    <w:bookmarkEnd w:id="97"/>
    <w:bookmarkStart w:name="z109" w:id="98"/>
    <w:p>
      <w:pPr>
        <w:spacing w:after="0"/>
        <w:ind w:left="0"/>
        <w:jc w:val="both"/>
      </w:pPr>
      <w:r>
        <w:rPr>
          <w:rFonts w:ascii="Times New Roman"/>
          <w:b w:val="false"/>
          <w:i w:val="false"/>
          <w:color w:val="000000"/>
          <w:sz w:val="28"/>
        </w:rPr>
        <w:t>
      К</w:t>
      </w:r>
      <w:r>
        <w:rPr>
          <w:rFonts w:ascii="Times New Roman"/>
          <w:b w:val="false"/>
          <w:i w:val="false"/>
          <w:color w:val="000000"/>
          <w:vertAlign w:val="subscript"/>
        </w:rPr>
        <w:t>WLPG</w:t>
      </w:r>
      <w:r>
        <w:rPr>
          <w:rFonts w:ascii="Times New Roman"/>
          <w:b w:val="false"/>
          <w:i w:val="false"/>
          <w:color w:val="000000"/>
          <w:sz w:val="28"/>
        </w:rPr>
        <w:t xml:space="preserve"> – поправочный коэффициент, определяемый уполномоченным органом в зависимости от размера С</w:t>
      </w:r>
      <w:r>
        <w:rPr>
          <w:rFonts w:ascii="Times New Roman"/>
          <w:b w:val="false"/>
          <w:i w:val="false"/>
          <w:color w:val="000000"/>
          <w:vertAlign w:val="subscript"/>
        </w:rPr>
        <w:t>WLPG</w:t>
      </w:r>
      <w:r>
        <w:rPr>
          <w:rFonts w:ascii="Times New Roman"/>
          <w:b w:val="false"/>
          <w:i w:val="false"/>
          <w:color w:val="000000"/>
          <w:sz w:val="28"/>
        </w:rPr>
        <w:t xml:space="preserve"> и текущего размера P</w:t>
      </w:r>
      <w:r>
        <w:rPr>
          <w:rFonts w:ascii="Times New Roman"/>
          <w:b w:val="false"/>
          <w:i w:val="false"/>
          <w:color w:val="000000"/>
          <w:vertAlign w:val="subscript"/>
        </w:rPr>
        <w:t>WLPG</w:t>
      </w:r>
      <w:r>
        <w:rPr>
          <w:rFonts w:ascii="Times New Roman"/>
          <w:b w:val="false"/>
          <w:i w:val="false"/>
          <w:color w:val="000000"/>
          <w:sz w:val="28"/>
        </w:rPr>
        <w:t xml:space="preserve"> с учетом положений пункта 22 настоящих Правил, но не выше 1,15.</w:t>
      </w:r>
    </w:p>
    <w:bookmarkEnd w:id="98"/>
    <w:bookmarkStart w:name="z110" w:id="99"/>
    <w:p>
      <w:pPr>
        <w:spacing w:after="0"/>
        <w:ind w:left="0"/>
        <w:jc w:val="both"/>
      </w:pPr>
      <w:r>
        <w:rPr>
          <w:rFonts w:ascii="Times New Roman"/>
          <w:b w:val="false"/>
          <w:i w:val="false"/>
          <w:color w:val="000000"/>
          <w:sz w:val="28"/>
        </w:rPr>
        <w:t>
      2. Установление предельной розничной цены сжиженного нефтяного газа для автогазозаправочных станций осуществляется по следующей формуле:</w:t>
      </w:r>
    </w:p>
    <w:bookmarkEnd w:id="99"/>
    <w:bookmarkStart w:name="z111" w:id="100"/>
    <w:p>
      <w:pPr>
        <w:spacing w:after="0"/>
        <w:ind w:left="0"/>
        <w:jc w:val="both"/>
      </w:pPr>
      <w:r>
        <w:rPr>
          <w:rFonts w:ascii="Times New Roman"/>
          <w:b w:val="false"/>
          <w:i w:val="false"/>
          <w:color w:val="000000"/>
          <w:sz w:val="28"/>
        </w:rPr>
        <w:t>
      P</w:t>
      </w:r>
      <w:r>
        <w:rPr>
          <w:rFonts w:ascii="Times New Roman"/>
          <w:b w:val="false"/>
          <w:i w:val="false"/>
          <w:color w:val="000000"/>
          <w:vertAlign w:val="subscript"/>
        </w:rPr>
        <w:t>RLPG</w:t>
      </w:r>
      <w:r>
        <w:rPr>
          <w:rFonts w:ascii="Times New Roman"/>
          <w:b w:val="false"/>
          <w:i w:val="false"/>
          <w:color w:val="000000"/>
          <w:sz w:val="28"/>
        </w:rPr>
        <w:t xml:space="preserve"> = ((P</w:t>
      </w:r>
      <w:r>
        <w:rPr>
          <w:rFonts w:ascii="Times New Roman"/>
          <w:b w:val="false"/>
          <w:i w:val="false"/>
          <w:color w:val="000000"/>
          <w:vertAlign w:val="subscript"/>
        </w:rPr>
        <w:t>WLPG</w:t>
      </w:r>
      <w:r>
        <w:rPr>
          <w:rFonts w:ascii="Times New Roman"/>
          <w:b w:val="false"/>
          <w:i w:val="false"/>
          <w:color w:val="000000"/>
          <w:sz w:val="28"/>
        </w:rPr>
        <w:t xml:space="preserve"> + C</w:t>
      </w:r>
      <w:r>
        <w:rPr>
          <w:rFonts w:ascii="Times New Roman"/>
          <w:b w:val="false"/>
          <w:i w:val="false"/>
          <w:color w:val="000000"/>
          <w:vertAlign w:val="subscript"/>
        </w:rPr>
        <w:t>LOG</w:t>
      </w:r>
      <w:r>
        <w:rPr>
          <w:rFonts w:ascii="Times New Roman"/>
          <w:b w:val="false"/>
          <w:i w:val="false"/>
          <w:color w:val="000000"/>
          <w:sz w:val="28"/>
        </w:rPr>
        <w:t>)/1667+ C</w:t>
      </w:r>
      <w:r>
        <w:rPr>
          <w:rFonts w:ascii="Times New Roman"/>
          <w:b w:val="false"/>
          <w:i w:val="false"/>
          <w:color w:val="000000"/>
          <w:vertAlign w:val="subscript"/>
        </w:rPr>
        <w:t>KEEP</w:t>
      </w:r>
      <w:r>
        <w:rPr>
          <w:rFonts w:ascii="Times New Roman"/>
          <w:b w:val="false"/>
          <w:i w:val="false"/>
          <w:color w:val="000000"/>
          <w:sz w:val="28"/>
        </w:rPr>
        <w:t>)*K</w:t>
      </w:r>
      <w:r>
        <w:rPr>
          <w:rFonts w:ascii="Times New Roman"/>
          <w:b w:val="false"/>
          <w:i w:val="false"/>
          <w:color w:val="000000"/>
          <w:vertAlign w:val="subscript"/>
        </w:rPr>
        <w:t>RLPG</w:t>
      </w:r>
      <w:r>
        <w:rPr>
          <w:rFonts w:ascii="Times New Roman"/>
          <w:b w:val="false"/>
          <w:i w:val="false"/>
          <w:color w:val="000000"/>
          <w:sz w:val="28"/>
        </w:rPr>
        <w:t>,</w:t>
      </w:r>
    </w:p>
    <w:bookmarkEnd w:id="100"/>
    <w:bookmarkStart w:name="z112" w:id="101"/>
    <w:p>
      <w:pPr>
        <w:spacing w:after="0"/>
        <w:ind w:left="0"/>
        <w:jc w:val="both"/>
      </w:pPr>
      <w:r>
        <w:rPr>
          <w:rFonts w:ascii="Times New Roman"/>
          <w:b w:val="false"/>
          <w:i w:val="false"/>
          <w:color w:val="000000"/>
          <w:sz w:val="28"/>
        </w:rPr>
        <w:t xml:space="preserve">
      где: </w:t>
      </w:r>
    </w:p>
    <w:bookmarkEnd w:id="101"/>
    <w:bookmarkStart w:name="z113" w:id="102"/>
    <w:p>
      <w:pPr>
        <w:spacing w:after="0"/>
        <w:ind w:left="0"/>
        <w:jc w:val="both"/>
      </w:pPr>
      <w:r>
        <w:rPr>
          <w:rFonts w:ascii="Times New Roman"/>
          <w:b w:val="false"/>
          <w:i w:val="false"/>
          <w:color w:val="000000"/>
          <w:sz w:val="28"/>
        </w:rPr>
        <w:t>
      P</w:t>
      </w:r>
      <w:r>
        <w:rPr>
          <w:rFonts w:ascii="Times New Roman"/>
          <w:b w:val="false"/>
          <w:i w:val="false"/>
          <w:color w:val="000000"/>
          <w:vertAlign w:val="subscript"/>
        </w:rPr>
        <w:t>RLPG</w:t>
      </w:r>
      <w:r>
        <w:rPr>
          <w:rFonts w:ascii="Times New Roman"/>
          <w:b w:val="false"/>
          <w:i w:val="false"/>
          <w:color w:val="000000"/>
          <w:sz w:val="28"/>
        </w:rPr>
        <w:t xml:space="preserve"> – предельная цена розничной реализации 1 (один) литра сжиженного нефтяного газа;</w:t>
      </w:r>
    </w:p>
    <w:bookmarkEnd w:id="102"/>
    <w:bookmarkStart w:name="z114" w:id="103"/>
    <w:p>
      <w:pPr>
        <w:spacing w:after="0"/>
        <w:ind w:left="0"/>
        <w:jc w:val="both"/>
      </w:pPr>
      <w:r>
        <w:rPr>
          <w:rFonts w:ascii="Times New Roman"/>
          <w:b w:val="false"/>
          <w:i w:val="false"/>
          <w:color w:val="000000"/>
          <w:sz w:val="28"/>
        </w:rPr>
        <w:t>
      P</w:t>
      </w:r>
      <w:r>
        <w:rPr>
          <w:rFonts w:ascii="Times New Roman"/>
          <w:b w:val="false"/>
          <w:i w:val="false"/>
          <w:color w:val="000000"/>
          <w:vertAlign w:val="subscript"/>
        </w:rPr>
        <w:t>WLPG</w:t>
      </w:r>
      <w:r>
        <w:rPr>
          <w:rFonts w:ascii="Times New Roman"/>
          <w:b w:val="false"/>
          <w:i w:val="false"/>
          <w:color w:val="000000"/>
          <w:sz w:val="28"/>
        </w:rPr>
        <w:t xml:space="preserve"> – предельная оптовая цена сжиженного нефтяного газа на планируемый период, тенге за тонну;</w:t>
      </w:r>
    </w:p>
    <w:bookmarkEnd w:id="103"/>
    <w:bookmarkStart w:name="z115" w:id="104"/>
    <w:p>
      <w:pPr>
        <w:spacing w:after="0"/>
        <w:ind w:left="0"/>
        <w:jc w:val="both"/>
      </w:pPr>
      <w:r>
        <w:rPr>
          <w:rFonts w:ascii="Times New Roman"/>
          <w:b w:val="false"/>
          <w:i w:val="false"/>
          <w:color w:val="000000"/>
          <w:sz w:val="28"/>
        </w:rPr>
        <w:t>
      C</w:t>
      </w:r>
      <w:r>
        <w:rPr>
          <w:rFonts w:ascii="Times New Roman"/>
          <w:b w:val="false"/>
          <w:i w:val="false"/>
          <w:color w:val="000000"/>
          <w:vertAlign w:val="subscript"/>
        </w:rPr>
        <w:t>LOG</w:t>
      </w:r>
      <w:r>
        <w:rPr>
          <w:rFonts w:ascii="Times New Roman"/>
          <w:b w:val="false"/>
          <w:i w:val="false"/>
          <w:color w:val="000000"/>
          <w:sz w:val="28"/>
        </w:rPr>
        <w:t xml:space="preserve"> – средневзвешенные расходы по перевозке 1 (одна) тонны сжиженного нефтяного газа;</w:t>
      </w:r>
    </w:p>
    <w:bookmarkEnd w:id="104"/>
    <w:bookmarkStart w:name="z116" w:id="105"/>
    <w:p>
      <w:pPr>
        <w:spacing w:after="0"/>
        <w:ind w:left="0"/>
        <w:jc w:val="both"/>
      </w:pPr>
      <w:r>
        <w:rPr>
          <w:rFonts w:ascii="Times New Roman"/>
          <w:b w:val="false"/>
          <w:i w:val="false"/>
          <w:color w:val="000000"/>
          <w:sz w:val="28"/>
        </w:rPr>
        <w:t>
      C</w:t>
      </w:r>
      <w:r>
        <w:rPr>
          <w:rFonts w:ascii="Times New Roman"/>
          <w:b w:val="false"/>
          <w:i w:val="false"/>
          <w:color w:val="000000"/>
          <w:vertAlign w:val="subscript"/>
        </w:rPr>
        <w:t>KEEP</w:t>
      </w:r>
      <w:r>
        <w:rPr>
          <w:rFonts w:ascii="Times New Roman"/>
          <w:b w:val="false"/>
          <w:i w:val="false"/>
          <w:color w:val="000000"/>
          <w:sz w:val="28"/>
        </w:rPr>
        <w:t xml:space="preserve"> – среднеарифметическая величина расходов по сливу, наливу и хранению на газонаполнительных станциях, розничной реализации 1 (один) литра сжиженного нефтяного газа;</w:t>
      </w:r>
    </w:p>
    <w:bookmarkEnd w:id="105"/>
    <w:bookmarkStart w:name="z117" w:id="106"/>
    <w:p>
      <w:pPr>
        <w:spacing w:after="0"/>
        <w:ind w:left="0"/>
        <w:jc w:val="both"/>
      </w:pPr>
      <w:r>
        <w:rPr>
          <w:rFonts w:ascii="Times New Roman"/>
          <w:b w:val="false"/>
          <w:i w:val="false"/>
          <w:color w:val="000000"/>
          <w:sz w:val="28"/>
        </w:rPr>
        <w:t>
      К</w:t>
      </w:r>
      <w:r>
        <w:rPr>
          <w:rFonts w:ascii="Times New Roman"/>
          <w:b w:val="false"/>
          <w:i w:val="false"/>
          <w:color w:val="000000"/>
          <w:vertAlign w:val="subscript"/>
        </w:rPr>
        <w:t>RLPG</w:t>
      </w:r>
      <w:r>
        <w:rPr>
          <w:rFonts w:ascii="Times New Roman"/>
          <w:b w:val="false"/>
          <w:i w:val="false"/>
          <w:color w:val="000000"/>
          <w:sz w:val="28"/>
        </w:rPr>
        <w:t xml:space="preserve"> – поправочный коэффициент, определяемый уполномоченным органом в зависимости от размера P</w:t>
      </w:r>
      <w:r>
        <w:rPr>
          <w:rFonts w:ascii="Times New Roman"/>
          <w:b w:val="false"/>
          <w:i w:val="false"/>
          <w:color w:val="000000"/>
          <w:vertAlign w:val="subscript"/>
        </w:rPr>
        <w:t>WLPG</w:t>
      </w:r>
      <w:r>
        <w:rPr>
          <w:rFonts w:ascii="Times New Roman"/>
          <w:b w:val="false"/>
          <w:i w:val="false"/>
          <w:color w:val="000000"/>
          <w:sz w:val="28"/>
        </w:rPr>
        <w:t xml:space="preserve"> и текущего размера P</w:t>
      </w:r>
      <w:r>
        <w:rPr>
          <w:rFonts w:ascii="Times New Roman"/>
          <w:b w:val="false"/>
          <w:i w:val="false"/>
          <w:color w:val="000000"/>
          <w:vertAlign w:val="subscript"/>
        </w:rPr>
        <w:t>RLPG</w:t>
      </w:r>
      <w:r>
        <w:rPr>
          <w:rFonts w:ascii="Times New Roman"/>
          <w:b w:val="false"/>
          <w:i w:val="false"/>
          <w:color w:val="000000"/>
          <w:sz w:val="28"/>
        </w:rPr>
        <w:t>;</w:t>
      </w:r>
    </w:p>
    <w:bookmarkEnd w:id="106"/>
    <w:bookmarkStart w:name="z118" w:id="107"/>
    <w:p>
      <w:pPr>
        <w:spacing w:after="0"/>
        <w:ind w:left="0"/>
        <w:jc w:val="both"/>
      </w:pPr>
      <w:r>
        <w:rPr>
          <w:rFonts w:ascii="Times New Roman"/>
          <w:b w:val="false"/>
          <w:i w:val="false"/>
          <w:color w:val="000000"/>
          <w:sz w:val="28"/>
        </w:rPr>
        <w:t>
      1667 – средневзвешенное значение плотности сжиженного нефтяного газа.</w:t>
      </w:r>
    </w:p>
    <w:bookmarkEnd w:id="107"/>
    <w:bookmarkStart w:name="z119" w:id="108"/>
    <w:p>
      <w:pPr>
        <w:spacing w:after="0"/>
        <w:ind w:left="0"/>
        <w:jc w:val="both"/>
      </w:pPr>
      <w:r>
        <w:rPr>
          <w:rFonts w:ascii="Times New Roman"/>
          <w:b w:val="false"/>
          <w:i w:val="false"/>
          <w:color w:val="000000"/>
          <w:sz w:val="28"/>
        </w:rPr>
        <w:t>
      3. Предельная розничная цена для промышленных потребителей, использующих сжиженный нефтяной газ в качестве сырья для производства нефтегазохимической продукции, устанавливается на уровне предельной оптовой цены сжиженного нефтяного газа.</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