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e736" w14:textId="e1be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водных отношений между областями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5 декабря 2023 года № 23. Зарегистрирован в Министерстве юстиции Республики Казахстан 7 декабря 2023 года № 33739.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4 октября 2023 года № 863 "Некоторые вопросы Министерства водных ресурсов и ирригации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водных отношений между областями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водного хозяйства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водных ресурсов и ирригации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2023 года № 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водных отношений между областями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4 октября 2023 года № 863 "Некоторые вопросы Министерства водных ресурсов и ирригации" и определяют порядок регулирования водных отношений между областями Республики Казахстан, в случаях, когда бассейн водного объекта расположен на территории двух и более областей, за исключением трансграничных вод.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регулирования водных отношений между областями республики является принятие мер по распределению поверхностных водных ресурсов между областями для удовлетворения настоящих и перспективных потребностей в воде населения, отраслей экономики областей и сохранению экологической устойчивости окружающей среды в бассейне.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Регулирование водных отношений между областями республики осуществляется уполномоченным органом в области использования и охраны водного фонда (далее – уполномоченный орган) и его бассейновыми инспекциями на основе утвержденных генеральных и бассейновых схем комплексного использования и охраны водных ресурсов и водохозяйственных балансов, путем определения лимитов потребления воды по областям, разработки и реализации мероприятий по рациональному использованию и охране водных ресурсов в бассейне с учетом предложений областных исполнительных органов.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мероприятий по восстановлению и охране водных объектов, решения возникших проблем в области использования и охраны водного фонда в бассейне между бассейновыми инспекциями, местными исполнительными органами и другими субъектами, расположенными в пределах бассейна водного объекта заключаются бассейновые соглашения, в рамках которых создается бассейновый совет.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Бассейновые соглашения содержат намерения сторон по кооперации сил и средств, необходимых для решения проблемных вопросов и реализации конкретных водоохранных мероприятий, с указанием сроков их исполнения.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Областные исполнительные органы при возникновении проблемных вопросов межобластного значения в области использования и охраны водного фонда в бассейне вносят их на рассмотрение соответствующего бассейнового совета.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Бассейновый совет, рассмотрев представленные проблемные вопросы, вырабатывает рекомендации по урегулированию водных отношений, на основе которых уполномоченным органом в области использования и охраны водного фонда и местными исполнительными органами предусматриваются мероприятия для решения возникших вопросов в ежегодно планируемых программах по развитию, восстановлению и охране водных объектов бассейна, научных и проектных разработках.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