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75d6" w14:textId="5387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 декабря 2023 года № 102. Зарегистрирован в Министерстве юстиции Республики Казахстан 5 декабря 2023 года № 33722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 в Реестре государственной регистрации нормативных правовых актов за № 10795)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осуществления функций заказчика (застройщика),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Заказчик: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Задание на проектирование составляется заказчиком либо его уполномоченным лицом (застройщиком) и утверждается заказчиком.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на проектирование является неотъемлемой частью договора на выполнение заказа по разработке предпроектной и (или) проектной (проектно-сметной) документации и становится обязательным для сторон с момента его утверждения заказчиком.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объектов, финансируемых за счет государственных инвестиций и средств квазигосударственного сектора, устанавливается условие по применению строительных материалов, оборудований, изделий и конструкций казахстанского производства, включенных в базу данных товаров, работ, услуг и их поставщиков, сформированных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базы данных товаров, работ, услуг и их поставщиков, утвержденными приказом исполняющего обязанности Министра индустрии и инфраструктурного развития Республики Казахстан от 26 мая 2022 года № 286 (зарегистрирован в Реестре государственной регистрации нормативных правовых актов за № 28243).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устанавливается условие по обеспечению доступности лиц с инвалидностью и других маломобильных групп населения согласно требованиям государственных нормативов в области архитектуры, градостроительства и строительства,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Закона, а также создания условий труда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179 "Об утверждении стандартов рабочего места лиц с инвалидностью" (зарегистрирован в Реестре государственной регистрации нормативных правовых актов за № 32613).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объектов, финансируемых за счет государственных инвестиций и средств квазигосударственного сектора, устанавливается условие по включению предпроектной или проектной (проектно-сметной) документации в Государственный банк проектов строительства и подписание договора о передаче прав на использование проекта строительства (ТЭО, ТП и ПСД), в том числе имущественных (исключительных) прав, в соответствии с Правилами формирования и ведения государственного банка проектов строительства, а также предоставления технико-экономических обоснований, типовых проектов и проектной (проектно-сметной) документации,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2015 года № 705 (зарегистрирован в Реестре государственной регистрации нормативных правовых актов за № 12422).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задании на проектирование объектов социально-культурного, общественного и административного назначения во всех сферах экономики, по которым не требуется разработка технико-экономического обоснования, и финансируемых за счет государственных инвестиций, устанавливается условие заказчика о расчетной предельной стоимости строительства к инвестиционному предложению.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предельная стоимость строительства определяется согласно нормативного документа по ценообразованию в строительстве и является лимитом средств для реализации инвестиционного проекта при разработке проектной (проектно-сметной) документации.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проектирования задание на проектирование по поручению заказчика корректируется и уточняется, кроме расчетной предельной стоимости строительства, которая является общим (предельным) лимитом средств заказчика для реализации проектов. Сметная стоимость строительства, полученная при разработке проектной (проектно-сметной) документации, не должна превышать расчетную предельную стоимость строительства к инвестиционному предложению, зафиксированную в утвержденном задании на проектирование. При внесенных по инициативе заказчика поправки в задание на проектирование требуют переработки разработанных разделов предпроектной или проектной (проектно-сметной) документации, заключается дополнительное соглашение к договору с учетом выполненных объемов работ.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объектов в пределах приаэродромной территории проводиться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осуществление деятельности, которая может представлять угрозу безопасности полетов воздушных судов, утвержденными постановлением Правительства Республики Казахстан от 12 мая 2011 года № 504;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(далее – Закон "О государственных закупках") осуществляет выбор организаций на выполнение изыскательских и (или) проектных работ, а при необходимости - научно-исследовательских, опытно-конструкторских и технологических работ, за исключением случаев, когда заказчик финансируется за счет негосударственных инвестиций, и заключает с ними договора;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предоставляет проектной организации (генеральному проектировщику) правоустанавливающий документ на земельный участок, исходные материалы для разработки проектов строительства (архитектурно-планировочное задание, вертикальные планировочные отметки, выкопировку из проекта детальной планировки, типовые поперечные профили дорог и улиц, технические условия, схемы трасс наружных инженерных сетей) или реконструкции (перепланировки, переоборудования) решение на реконструкцию (перепланировку, переоборудования) помещений (отдельных частей) существующих зданий и сооружений связанных с изменением несущих и ограждающих конструкций, инженерных систем и оборудования, архитектурно-планировочное задание, технические условия и схемы трасс наружных инженерных сетей (при подаче заявителем опросного листа и топографической сьемки), предусмотренные Правилами организации застройки и прохождения разрешительных процедур в сфере строительства,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750 (зарегистрирован в Реестре государственной регистрации нормативных правовых актов за № 12684);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случаях, предусмотренных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"О государственных закупках", заказчик организует и проводит раздельные конкурсы на разработку и экспертизу проектов строительства (технико-экономических обоснований или проектно-сметной документации).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проектов, подлежащих комплексной вневедомственной экспертизе, но не относящихся к государственной монополии и не являющихся предметом государственных закупок, по своему усмотрению выбирает для проведения экспертизы любую аккредитованную экспертную организацию;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предоставляет предпроектную (технико-экономическое обоснование) и проектную (проектно-сметную) документацию для проведения комплексной вневедомственной экспертизы.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Положительное заключение экспертизы является основанием для: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утверждения в установленном порядке предпроектной документации и принятия инвестором решения по дальнейшему инвестированию объекта строительства и разработке проектной (проектно-сметной) документации;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утверждения проектной (проектно-сметной) документации на строительство и изменение (реконструкцию, расширение, техническое перевооружение, модернизацию, капитальный ремонт) объектов и их комплексов, прокладку инженерных и транспортных коммуникаций, инженерную подготовку территории, благоустройства и озеленения, а также начала производства строительно-монтажных работ по реализации проекта;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проектам, финансируемым за счет государственных инвестиций и средств квазигосударственного сектора опубликовывает на едином портале комплексной вневедомственной экспертизы проектов в окончательной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сводную ведомость материальных ресурсов и оборудования, согласно государственного нормативного документа по ценообразованию в строительстве;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сводную ведомость потребности основных строительных материалов, изделий, конструкций и оборудования, с учетом казахстанского содержания, составленную на едином портале комплексной вневедомственной экспертизы проектов в электронно-цифровой форме;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устранение проектной организацией замечаний экспертизы;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приемку от генерального проектировщика окончательного варианта предпроектной или проектно-сметной документации в количестве не менее четырех экземпляров на бумажном носителе и в двух экземплярах на электронном носителе, хранение и передачу подрядчику, а также передает в архив организации, проводившей экспертизу.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производит замену строительных материалов, оборудований, изделий и конструкций казахстанского производства на импортного производителя по согласованию с разработчиком проектно-сметной документации при условии соответствия техническим характеристикам и не превышающей стоимостных показателей в соответствии с проектно-сметной документацией в случае приостановленных (ликвидированных), отсутствующих производств или если объем производства не покрывает необходимую потребность товаров, работ и услуг с письменным подтверждением отечественных товаропроизводителей об отсутствии возможности поставки в требуемые для строительства сроки согласно, утвержденного плана производства работ, при этом должен обратиться к отечественным товаропроизводителям для объектов, со сроком строительства/модернизации/реконструкции которых: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превышает 6 месяцев - не позднее 30 календарных дней с даты вступления в силу договора подряда;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 месяцев до 1 года - не позднее 45 календарных дней с даты вступления в силу договора подряда;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 года - не позднее 60 календарных дней с даты вступления в силу договора подряда.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предоставления письменного подтверждения отечественным товаропроизводителем составляет 5 рабочих дней с момента обращения заказчика (подрядчика). При непредставлении письменного подтверждения отечественным товаропроизводителем в срок, заказчик (подрядчик) производит замену без соответствующего подтверждения. При этом оформляется протокол, утверждаемый заказчиком, подписываемый подрядчиком, авторским и техническим надзором;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производит замену строительных материалов, оборудований, изделий и конструкций казахстанского производства по согласованию с разработчиком проектно-сметной документации на другого отечественного товаропроизводителя при условии соответствия техническим характеристикам, без превышения стоимостных показателей в соответствии с проектно-сметной документацией и в соответствии с Правилами ведения базы данных ТРУ. При этом оформляется протокол, утверждаемый заказчиком, подписываемый подрядчиком, авторским и техническим надзором;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производит замену строительных материалов, оборудований, изделий и конструкций по согласованию с разработчиком проектно-сметной документации с импортного товаропроизводителя на отечественного товаропроизводителя при условии соответствия техническим характеристикам, без превышения стоимостных показателей в соответствии с проектно-сметной документацией и в соответствии с Правилами ведения базы данных ТРУ. При этом оформляется протокол, утверждаемый заказчиком, подписываемый подрядчиком, авторским и техническим надзором;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объем средств, необходимых на подготовку (освоение) территории строительства и ввод объекта в эксплуатацию, не подлежащих указанию в проектно - сметной документации в сводной смете на подготовку (освоение) территории строительства и ввод объекта в эксплуатацию, по форме согласно приложению 1-1 к настоящим Правилам.";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6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2023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заказчика (застройщика)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0" w:id="42"/>
      <w:r>
        <w:rPr>
          <w:rFonts w:ascii="Times New Roman"/>
          <w:b w:val="false"/>
          <w:i w:val="false"/>
          <w:color w:val="000000"/>
          <w:sz w:val="28"/>
        </w:rPr>
        <w:t>
      Заказчик __________________________________________________________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"УТВЕРЖДЕНА"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Сводная смета на подготовку (освоение) территории строительства и ввод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эксплуатацию в сумме ______________ тысяч тенге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 на добавленную стоимость ______________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(ссылка на документ об утверждении, его дата и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Сводная смета на подготовку (освоение) территории строительства и ввод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здания, сооружения)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Составлена в ценах по состоянию на 20 __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смет, расчетов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стоимость,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bookmarkStart w:name="z51" w:id="43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___________________ 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