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6789" w14:textId="b356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30 ноября 2023 года № 170. Зарегистрирован в Министерстве юстиции Республики Казахстан 4 декабря 2023 года № 33712.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323-15)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2023 года № 170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 (далее – Методика) разработана в соответствии с подпунктом 323-15)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здравоохранения Республики Казахстан, утвержденного Постановлением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(далее – Положение) и определяет алгоритм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в области здравоохранения (далее – стандарт) –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здравоохранения – организации здравоохранения, а также физические лица, занимающиеся частной медицинской практикой и фармацевтической деятельностью;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показатели оценки деятельности субъектов здравоохранения – инструмент анализа успешности и эффективности оказания медицинской помощи на этапе рассмотрения заявок и оценки деятельности потенциальных поставщиков;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база данных – перечень субъектов здравоохранения, претендующих на оказание медицинской помощи в рамках ГОБМП и (или) в системе ОСМС,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ноября 2020 года № ҚР ДСМ-186/2020 "Об утверждении правил ведения учета субъектов здравоохранения, оказывающих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21619);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закупа услуг у субъектов здравоохранения – информационная система, предоставляющая единую точку доступа к электронным услугам закупа услуг у субъектов здравоохранения в рамках ГОБМП и (или) в системе ОСМС;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поставщик – субъект здравоохранения, с которым фонд или администратор бюджетных программ заключил договор закупа медицинских услуг в рамках ГОБМП или в системе ОСМС или договор закупа услуг по дополнительному обеспечению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индикаторы деятельности – показатели, позволяющие оценить организацию и обеспечение медицинского обслуживания, а также результативность и эффективность медицинской помощи (финансовая стабильность, наличие квалифицированного персонала, удовлетворенность пациентов);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дефект оказания медицинских услуг (далее – дефект) – нарушение порядка оказания медицинских услуг (помощи), выражающееся в несоблюдении стандартов и необоснованном отклонении от клинических протоколов, а также факт неподтвержденного случая оказания медицинской услуги и (или) помощи;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параметр – свойство или показатель объекта или субъекта, которое можно измерить;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рейтинговая оценка – числовой показатель, характеризующий уровень субъекта здравоохранения по виду медицинской помощи по показателям оценки ресурсов, менеджменту качества оказания медицинской помощи, удовлетворенности оказанными услугами;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Расчет индикаторов и рейтинговой оценки субъектов здравоохранения осуществляется фондом на веб-портале закупа услуг у субъектов здравоохранения (далее – веб-портал) с подписанием посредством ЭЦП и применяется при распределении объемов услуг и (или) средств по оказанию медицинской помощи в рамках ГОБМП и (или) в системе ОСМС среди субъектов здравоохранения на веб-портале согласно методике распределения объемов услуг и (или) средств субъектам здравоохранения по оказанию медицинской помощи в рамках ГОБМП и (или) в системе ОСМС,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ноября 2023 года № 169 (зарегистрирован в Реестре государственной регистрации нормативных правовых актов под № 33715) (далее – Методика распределения) при проведении закупа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ДСМ-242/2020 "Об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21744).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Алгоритм расчета индикаторов и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Расчет балла рейтинговой оценки субъекта здравоохранения рассчитывается на веб-портале закупа услуг у субъектов здравоохранения на основе баллов индикаторов оценки деятельности субъекта здравоохранения, претендующего на оказание медицинской помощи в рамках ГОБМП и (или) в системе ОСМС по следующей комплексной формуле: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СЗ Лот плана закупа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= ∑ I</w:t>
      </w:r>
      <w:r>
        <w:rPr>
          <w:rFonts w:ascii="Times New Roman"/>
          <w:b w:val="false"/>
          <w:i w:val="false"/>
          <w:color w:val="000000"/>
          <w:vertAlign w:val="subscript"/>
        </w:rPr>
        <w:t>баз.</w:t>
      </w:r>
      <w:r>
        <w:rPr>
          <w:rFonts w:ascii="Times New Roman"/>
          <w:b w:val="false"/>
          <w:i w:val="false"/>
          <w:color w:val="000000"/>
          <w:sz w:val="28"/>
        </w:rPr>
        <w:t>/n</w:t>
      </w:r>
      <w:r>
        <w:rPr>
          <w:rFonts w:ascii="Times New Roman"/>
          <w:b w:val="false"/>
          <w:i w:val="false"/>
          <w:color w:val="000000"/>
          <w:vertAlign w:val="subscript"/>
        </w:rPr>
        <w:t>баз.</w:t>
      </w:r>
      <w:r>
        <w:rPr>
          <w:rFonts w:ascii="Times New Roman"/>
          <w:b w:val="false"/>
          <w:i w:val="false"/>
          <w:color w:val="000000"/>
          <w:sz w:val="28"/>
        </w:rPr>
        <w:t xml:space="preserve"> x 0,9 + ∑ I</w:t>
      </w:r>
      <w:r>
        <w:rPr>
          <w:rFonts w:ascii="Times New Roman"/>
          <w:b w:val="false"/>
          <w:i w:val="false"/>
          <w:color w:val="000000"/>
          <w:vertAlign w:val="subscript"/>
        </w:rPr>
        <w:t>преим.</w:t>
      </w:r>
      <w:r>
        <w:rPr>
          <w:rFonts w:ascii="Times New Roman"/>
          <w:b w:val="false"/>
          <w:i w:val="false"/>
          <w:color w:val="000000"/>
          <w:sz w:val="28"/>
        </w:rPr>
        <w:t>/n</w:t>
      </w:r>
      <w:r>
        <w:rPr>
          <w:rFonts w:ascii="Times New Roman"/>
          <w:b w:val="false"/>
          <w:i w:val="false"/>
          <w:color w:val="000000"/>
          <w:vertAlign w:val="subscript"/>
        </w:rPr>
        <w:t>преим.</w:t>
      </w:r>
      <w:r>
        <w:rPr>
          <w:rFonts w:ascii="Times New Roman"/>
          <w:b w:val="false"/>
          <w:i w:val="false"/>
          <w:color w:val="000000"/>
          <w:sz w:val="28"/>
        </w:rPr>
        <w:t xml:space="preserve"> x 0,1,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СЗ Лот плана закупа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рейтинговой оценки субъекта здравоохранения по виду (видам) медицинской помощи, условию (условиям) ее оказания, виду (видам) медицинской деятельности, предусмотренные перечнями медицинской помощи в рамках ГОБМП и (или) в системе ОСМС, где: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 – субъект здравоохранения;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Лот плана закупа – вид (виды) медицинской помощи, условие (условия) ее оказания, вид (виды) медицинской деятельности, предусмотренные перечнями медицинской помощи в рамках ГОБМП и в системе ОСМС сгруппированные для расчета рейтинговой оценки на основе общих индикаторов согласно матрицы соответствия индикаторов оценки деятельности субъектов здравоохранения, претендующих на оказание медицинской помощи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баз.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базового индикатора, оценивающий лечебно-диагностическую работу или ресурсную базу субъекта здравоохранения в соответствии с перечнем индикаторов оценки деятельности субъекта здравоохранения, претендующего на оказание медицинской помощи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перечень индикаторов);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баз.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базовых индикаторов, применяемых при расчете рейтинговой оценки;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</w:t>
      </w:r>
      <w:r>
        <w:rPr>
          <w:rFonts w:ascii="Times New Roman"/>
          <w:b w:val="false"/>
          <w:i w:val="false"/>
          <w:color w:val="000000"/>
          <w:vertAlign w:val="subscript"/>
        </w:rPr>
        <w:t>преим.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преимущественного индикатора, оценивающий дополнительные условия по лечебно-диагностическим и другим ресурсам, улучшающим качество, доступность и комфортность предоставления услуг населению субъектом здравоохранения в соответствии с перечнем индикаторов;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преим.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преимущественных индикаторов, применяемых при расчете рейтинговой оценки.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Рейтинговая оценка по субъектам здравоохранения, оказывающим медицинскую помощь в рамках ГОБМП и (или) в системе ОСМС в экстренной и (или) неотложной форме в режиме "двадцать четыре часа, семь дней в неделю" повышается до 1 (первого) уровня, и повышается на 1 (один) уровень, если оказывается не в режиме "двадцать четыре часа, семь дней в неделю", при этом если рейтинговая оценка 1 (первая), тогда рейтинговая оценка не повышается.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Рейтинговая оценка субъекта здравоохранения определяется в соответствии со шкалой рейтинговой оценки деятельности субъектов здравоохранения, претендующих на оказание медицинской помощи в рамках ГОБМП и (или) в системе ОСМС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субъектам здравоохранения, включенным в базу данных субъектов здравоохранения в качестве поставщиков, определение рейтинговой оценки на предстоящий календарный год осуществляется в период с 1 октября до конца текущего года.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новым субъектам здравоохранения, включенным в базу данных субъектов здравоохранения в качестве поставщиков в течение календарного года, определение рейтинговой оценки на текущий год осуществляется в течение тридцати календарных дней с даты включения в базу данных субъектов здравоохранения.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реорганизации поставщика в случаях правопреемства обязательств реорганизуемого субъекта здравоохранения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определение рейтинговой оценки на текущий год осуществляется в течение тридцати календарных дней с даты реорганизации.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субъекта здравоохранения, с предоставлением подтверждающих документов в письменной форме в течение года, но не позднее 30 сентября текущего года, осуществляется переопределение рейтинговой оценки на текущий год в течение тридцати календарных дней с даты поступления запроса.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Рейтинговая оценка доступна для просмотра субъекту здравоохранения на веб-портале.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рейтинговой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претендующих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Матрица соответствия индикаторов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22.11.2024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 – Соответствие индикаторов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19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2 этап взрослому и (или) детскому населению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АПП взрослому и (или) детскому населению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3 этап взрослому и (или) детскому населению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ДС 3 этап взрослому и (или) детскому населению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больным c новообразованиями, за исключением злокачественных новообразований лимфоидной и кроветворной тканей на вторичном уроне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(ПЭТ)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под № 21254)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хирургическая медицинская помощь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 взрослому и (или) детскому населению за исключением стационарной помощи, оказываемой субъектами села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(или) стационарозамещающих условиях сельскому населению по КЗГ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индикаторов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2 этап взрослому и (или) детскому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АПП взрослому и (или) детскому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3 этап взрослому и (или) детскому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ДС 3 этап взрослому и (или) детскому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больным c новообразованиями, за исключением злокачественных новообразований лимфоидной и кроветворной тканей на вторичном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(ПЭТ)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под № 21254)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хирургическая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 взрослому и (или) детскому населению за исключением стационарной помощи, оказываемой субъектами села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(или) стационарозамещающих условиях сельскому населению по КЗГ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 – Соответствие индикаторов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49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2 этап взрослому и (или) детскому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АПП взрослому и (или) детскому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3 этап взрослому и (или) детскому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ДС 3 этап взрослому и (или) детскому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больным c новообразованиями, за исключением злокачественных новообразований лимфоидной и кроветворной тканей на вторичном уровне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(ПЭТ)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под № 21254)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хирургическая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 взрослому и (или) детскому населению за исключением стационарной помощи, оказываемой субъектами села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(или) стационарозамещающих условиях сельскому населению по КЗГ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 – Соответствие индикаторов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69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2 этап взрослому и (или) детскому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АПП взрослому и (или) детскому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3 этап взрослому и (или) детскому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ДС 3 этап взрослому и (или) детскому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больным c новообразованиями, за исключением злокачественных новообразований лимфоидной и кроветворной тканей на вторичном уровне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(ПЭТ)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под № 21254)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хирургическая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 взрослому и (или) детскому населению за исключением стационарной помощи, оказываемой субъектами села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(или) стационарозамещающих условиях сельскому населению по КЗГ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медицинской помощи – Соответствие индикаторов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84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2 этап взрослому и (или) детскому населению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АПП взрослому и (или) детскому населению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 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КС 3 этап взрослому и (или) детскому населению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реабилитация в ДС 3 этап взрослому и (или) детскому населению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медицинская помощь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 (аутопсия)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Патологоанатомическая диагностика, направленная на прижизненную диагностику заболеваний (цитологические и гистологические исследования)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инфекционными заболеваниями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больным онкологическими заболеваниями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больным c новообразованиями, за исключением злокачественных новообразований лимфоидной и кроветворной тканей на вторичном уровне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онкологическими заболеваниями по направлению специалиста (ПЭТ)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Консультативно-диагностическая помощь (специализированная медицинская помощь в амбулаторных условиях)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и/или отделениях при многопрофильных больницах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Экстренная и плановая стоматологическая помощь отдельным категориям граждан Республики Казахстан согласно перечню утвержденному приказом Министра здравоохранения Республики Казахстан от 21 сентября 2020 года № ҚР ДСМ-106/2020 "Об утверждении перечня отдельных категорий населения, подлежащих экстренной и плановой стоматологической помощи" (зарегистрирован в Реестре государственной регистрации нормативных правовых актов под № 21254)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стационарозамещающих условиях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медицинская помощь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Стационарозамещающая хирургическая медицинская помощь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условиях взрослому и (или) детскому населению за исключением стационарной помощи, оказываемой субъектами села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отделения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онкогематологическим больным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Высокотехнологичная медицинская помощь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Программный диализ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Амбулаторный гемодиализ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Перитонеальный диализ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стационарозамещающих условиях сельскому населению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 в стационарных и (или) стационарозамещающих условиях сельскому населению по КЗГ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52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 – амбулаторно-поликлиническая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ДС – дневной стационар;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КЗГ – клинико-затратные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ПЭТ – позитронно-эмиссионная томография;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КС – круглосуточный стационар.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рейтинговой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индикаторов оценки деятельности субъекта здравоохранения, претендующего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вычисления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Значимость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в стационаре (по физическим лицам),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G1.1 Число физических лиц врачей из числа основных работников по стационару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G1.2 Число штатных единиц врачей по стационару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 = (G1.1*100)/G1.2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в стационаре (по занятым штатным единицам),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G2.1 Число занятых штатных единиц врачей по стационару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G2.2 Число штатных единиц врачей по стационару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 = (G2.1*100)/G2.2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фармацевтическими кадрами в стационаре,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G3.1 Число физических лиц фармацевтов, провизоров на занятых должностях 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G3.2 Число штатных единиц фармацевтов, провизоров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 = (G3.1*100)/G3.2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медицинской техники,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СУМТ - Отчет о медицинской технике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G4.1 Амортизация медицинской техники, накопленная на момент расчета,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G4.2 Первоначальная стоимость медицинской техники,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 = (G4.1*100)/G4.2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износа по РК: менее 51%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49% и менее соответствия целевому значению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- 50-59%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- 60-69%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- 70-79%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- 80-89%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- 90-100% и более соответствия целевого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здания,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- 10. Отчет по зданиям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G5.1 Амортизация здания, накопленная на момент расчета,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G5.2 Первоначальная (балансовая) стоимость здания,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 = (G5.1*100)/G5.2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износа по РК: менее 60,71%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49% и менее соответствия целевому значению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- 50-59%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- 60-69%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- 70-79%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- 80-89%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- 90-100% и более соответствия целевого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врачами-дерматовенерологами (по физическим лицам),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G6.1 Число физических лиц врачей-дерматовенерологов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G6.2 Число штатных единиц врачей-дерматовенерологов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 = (G6.1*100)/G6.2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анестезиологической, реаниматологической службы или палаты интенсивной терапии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- 2. Коечный фонд по профилям или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G7.1 Наличие (=1) - Отсутствие (=0) реанимационного отделения, палаты или наличие врача анестезиолога, реаниматолога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анестезиологической и реаниматологической службы или палаты интенсивной терапии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наличие анестезиологической и реаниматологической службы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 анестезиологической и реаниматологической службы (=0)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стационарной медицинской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G8.1 Сумма финансовых средств, снятых по результатам мониторинга качества и объема за оказание стационарной медицинской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G8.2 Общая сумма предъявленных на оплату средств за оказание стационарной медицинской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 = (G8.1*100)/G8.2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 национальной аккредитации медицинской организации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ГБД "Е-лицензирование"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G11.1 Степень аккредитации (1-первая, 2 -вторая, 3 - высшая, 0 -отсутствует)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 по степени (высшая, первая, вторая) действующая на дату запроса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наличие высшей степени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первой степени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вторая степени аккредитации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 степени аккредитации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специализированной медицинской помощи в стационарных условиях на территории Республики Казахстан в рамках ГОБМП и (или)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 Опыт работы по оказанию специализированной медицинской помощи в стационарных условиях (3 года и более, 2 года, 1 год, 0 лет)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налоговой задолженности, не превышающей шестикратный размер МРП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данным Комитета государственных доходов Министерства финансов Республики Казахстан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G13.1 Отсутствие налоговой задолженности, превышающей шестикратный размер МРП (= 0), Наличие налоговой задолженности, превышающей шестикратный размер МРП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налоговой задолженности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Отсутствие задолженности, не превышающей шестикратный размер МРП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наличие задолженности, превышающей шестикратный размер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врачами-дерматовенерологами (по занятым штатным единицам),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G15.1 Число занятых штатных единиц врачей-дерматовенерологов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G15.2 Число штатных единиц врачей-дерматовенерологов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G15 = (G15.1*100)/G15.2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дерматовенерологической медицинской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G16.1 Сумма финансовых средств, снятых по результатам мониторинга качества и объема за оказание дерматовенерологической медицинской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G16.2 Общая сумма предъявленных на оплату средств за оказание дерматовенерологической медицинской помощи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G16 = (G16.1*100)/G16.2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дерматовенерологической медицинской помощи на территории Республики Казахстан в рамках ГОБМП и (или)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G17.1 Опыт работы по оказанию дерматовенерологической медицинской помощи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количества врачей по специальности "Инфекционные болезни взрослые, детские" к количеству коек "инфекционные для взрослых, для детей"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- 2. Коечный фонд по профилям или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G18.1 Количества врачей по специальности "Инфекционные болезни взрослые, детские"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G18.2 Количество коек "инфекционные для взрослых, для детей"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врач на 20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- 1 врач - 20 коек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- 1 врач - 25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- 1 врач - 30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- 1 врач - 35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- 1 врач - 40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- 1 ставка врача на более 40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медицинской помощи больным с инфекционными заболеваниями,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G19.1 Сумма финансовых средств, снятых по результатам мониторинга качества и объема за оказание медицинской помощи больным с инфекционными заболеваниями,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G19.2 Общая сумма предъявленных на оплату средств за оказание медицинской помощи больным с инфекционными заболеваниями,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G19 = (G19.1*100)/G19.2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медицинской помощи больным с инфекционными заболеваниями на территории Республики Казахстан в рамках ГОБМП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G21.1 Опыт работы по оказанию медицинской помощи больным с инфекционными заболеваниями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физическим лицам) в дневном стационаре,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G22.1 Число физических лиц врачей основных работников в дневном стационаре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G22.2 Число штатных единиц врачей в дневном стационаре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G22 = (G22.1*100)/G22.2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80- 89%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занятым штатным единицам) в дневном стационаре,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G23.1 Число занятых штатных единиц врачей в дневном стационаре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G23.2 Число штатных единиц врачей в дневном стационаре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 = (G23.1*100)/G23.2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исхода лечения в дневном стационаре при АПО с переводом в круглосуточный стационар,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"ЭРСБ"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 Количество переведенных из дневного стационара АПО в круглосуточный стационар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 Количество пролеченных в дневном стационаре при АПО за отчетный период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 = (G24.1*100)/G24.2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отсутствие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наличие (&gt;0)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стационарозамещающей медицинской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G25.1 Сумма финансовых средств, снятых по результатам мониторинга качества и объема за оказание стационарозамещающей медицинской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G25.2 Общая сумма предъявленных на оплату средств за оказание стационарозамещающей медицинской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 = (G25.1*100)/G25.2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стационарозамещающей медицинской помощи на территории Республики Казахстан в рамках ГОБМП и (или)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G26.1 Опыт работы по оказанию стационарозамещающей медицинской помощи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физическим лицам) по специальности "Реабилитация",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G27.1 Число физических лиц врачей по специальности "Реабилитация"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G27.2 Число штатных единиц врачей по специальности "Реабилитация"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G27 = (G27.1*100)/G27.2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80- 89%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занятым штатным единицам) по специальности "Реабилитация",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G28.1 Число занятых штатных единиц врачей по специальности "Реабилитация"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G28.2 Число штатных единиц врачей по специальности "Реабилитация"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G28 = (G28.1*100)/G28.2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медицинской реабилитации,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G29.1 Сумма финансовых средств, снятых по результатам мониторинга качества и объема за оказание медицинской реабилитации,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G29.2 Общая сумма предъявленных средств за оказание медицинской реабилитации,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G29 = (G29.1*100)/G29.2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медицинской реабилитации на территории Республики Казахстан в системе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G30.1 Опыт работы по оказанию медицинской реабилитации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физическим лицам) по оказанию паллиативной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G31.1 Число физических лиц врачей основных работников по профилю коек "паллиативные"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G31.2 Число штатных единиц врачей по профилю коек "паллиативные"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 = (G31.1*100)/G31.2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занятым штатным единицам) по паллиативной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G32.1 Число занятых штатных единиц врачей по профилю коек "паллиативные"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G32.2 Число штатных единиц врачей по профилю коек "паллиативные"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G32 = (G32.1*100)/G32.2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G33****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паллиативной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G33.1 Сумма финансовых средств, снятых по результатам мониторинга качества и объема за оказание паллиативной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G33.2 Общая сумма предъявленных на оплату средств за оказание паллиативной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G33 = (G33.1*100)/G33.2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G34***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паллиативной помощи на территории Республики Казахстан в рамках ГОБМП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G34.1 Опыт работы по оказанию паллиативной помощи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неподтвержденных случаев оказания медицинской помощи (услуги) приписки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ЕТД по подтверждҰнному коду дефекта 5.0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G39.1 Отсутствие подтвержденного дефекта 5.0 (=0), наличие подтвержденного кода дефекта 5.0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приписок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отсутствие приписок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наличие приписок (=1)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физическим лицам) врач-травматолог,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 Число физических лиц врачей основных работников (травматолог)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 Число штатных единиц врачей (травматолог)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 = (G40.1*100)/G40.2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занятым штатным единицам) врач-травматолог,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 Число занятых штатных единиц врачей (травматолог)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 Число штатных единиц врачей (травматолог)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 = (G41.1*100)/G41.2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медицинской помощи в травматологических пунктах,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G42.1 Сумма финансовых средств, снятых по результатам мониторинга качества и объема за оказание медицинской помощи в травматологических пунктах,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G42.2 Общая сумма предъявленных на оплату средств за оказание медицинской помощи в травматологических пунктах,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G42 = (G42.1*100)/G42.2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медицинской помощи в травматологических пунктах на территории Республики Казахстан в рамках ГОБМП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G43.1 Опыт работы по оказанию услуг в травматологических пунктах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оборудования по ПЭТ,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СУМТ - 3. Отчет о медицинской технике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G44.1 Амортизация оборудования ПЭТ, накопленная на момент расчета,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G44.2 Первоначальная стоимость оборудования ПЭТ, тысяч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G44 = (G44.1*100)/G44.2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износа по РК: менее 51%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- 49% и менее соответствия целевому значению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- 50-59%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- 60-69%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- 70-79%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- 80-89% соответствия целевому значению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- 90-100% и более соответствия целевого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медицинской помощи по ПЭТ,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 Сумма финансовых средств, снятых по результатам мониторинга качества и объема за оказание медицинской помощи по ПЭТ,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 Общая сумма предъявленных на оплату средств за оказание медицинской помощи по ПЭТ,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 = (G45.1*100)/G45.2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медицинской помощи с применением ПЭТ на территории Республики Казахстан в рамках ГОБМП и (или)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 Опыт работы по оказанию ПЭТ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кадрами (по физическим лицам) по оказанию патологоанатомической диагностики,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G47.1 Число физических лиц по оказанию патологоанатомической диагностики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G47.2 Число штатных единиц по оказанию патологоанатомической диагностики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G47 = (G47.1*100)/G47.2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80- 89%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кадрами (по занятым штатным единицам) по оказанию патологоанатомической диагностики,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G48.1 Число занятых штатных единиц по оказанию патологоанатомической диагностики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G48.2 Число штатных единиц по оказанию патологоанатомической диагностики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G48 = (G48.1*100)/G48.2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G49****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медицинской помощи по патологоанатомической диагностике,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G49.1 Сумма финансовых средств, снятых по результатам мониторинга качества и объема за оказание медицинской помощи по патологоанатомической диагностике,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G49.2 Общая сумма предъявленных на оплату средств за оказание медицинской помощи по патологоанатомической диагностике,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G49 = (G49.1*100)/G49.2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медицинской помощи по патологоанатомической диагностике на территории Республики Казахстан в рамках ГОБМП и (или)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G50.1 Опыт работы патологоанатомической диагностике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фармацевтическими кадрами аптеки - аптечного склада в стационаре (по занятым штатным единицам),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 Число занятых штатных единиц фармацевтов, провизоров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G51.2 Число штатных единиц фармацевтов, провизоров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 = (G51.1*100)/G51.2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по специальности "гематология" и (или) "онкология" (по физическим лицам),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 Число физических лиц врачей основных работников по специальности "гематология" и (или) "онкология"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 Число штатных единиц врачей по специальности "гематология" и (или) "онкология"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 = (G52.1*100)/G52.2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по специальности "гематология" и (или) "онкология" (по занятым штатным единицам),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G53.1 Число занятых штатных единиц врачей по специальности "гематология" и (или) "онкология"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G53.2 Число штатных единиц врачей по специальности "гематология" и (или) "онкология"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G53 = (G53.1*100)/G53.2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медицинскую деятельность по подвиду "Анестезиология-реаниматология"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"Е-Лицензирование"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 Наличие лицензии по подвиду "Анестезиология-реаниматология" (=1), Отсутствие лицензии по подвиду "Анестезиология-реаниматология"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медицинскую деятельность по специальности "Анестезиология-реаниматология"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наличие лицензии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 лицензии (=0)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штатных единиц врачей гематологов к количеству коек профиля "Гематологические"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- 2. Коечный фонд по профилям и 5.3.2 отчет по специальностям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 Количество занятых штатных должностей врачей гематологов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G55.2 Количество гематологических коек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 = (G55.1*100)/G55.2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ставка врача-гематолога на 10 коек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- 1 и более ставок врача на 10 коек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- 1 ставка врача на 15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- 1 ставка врача на 20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- 1 ставка врача на 25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- 1 ставка врача на 30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- 1 ставка врача на более 30 коек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медицинской помощи онкогематологическим больным,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 Сумма финансовых средств, снятых по результатам мониторинга качества и объема за оказание медицинской помощи онкогематологическим больным,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 Общая сумма предъявленных на оплату средств по оказанию медицинской помощи онкогематологическим больным,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 = (G56.1*100)/G56.2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медицинской помощи онкогематологическим больным на территории Республики Казахстан в рамках ГОБМП и (или)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G57.1 Опыт работы по оказанию медицинской помощи онкогематологическим больным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по специальности "нефрология" по физическим лицам,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G58.1 Число физических лиц врачей основных работников по специальности "нефрология"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G58.2 Число штатных единиц врачей по специальности "нефрологи"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 = (G58.1*100)/G58.2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по специальности "нефрология" по занятым штатным единицам,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G59.1 Число занятых штатных единиц врачей по специальности "нефрология"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G59.2 Число штатных единиц врачей по специальности "нефрологи"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G59 = (G59.1*100)/G59.2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медицинской помощи по программному диализу на территории Республики Казахстан в рамках ГОБМП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G60.1 Опыт работы по оказанию программного диализа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программного диализа,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G61.1 Сумма финансовых средств, снятых по результатам мониторинга качества и объема по программному диализу,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G61.2 Общая сумма предъявленных средств на оплату по программному диализу,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 = (G61.1*100)/G61.2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в организациях, оказывающих онкологическую помощь, на вторичном и третичном уровнях (по физическим лицам),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G62.1 Число физических лиц врачей из числа основных работников в организациях, оказывающих онкологическую помощь, на вторичном и третичном уровнях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G62.2 Число штатных единиц врачей в организациях, оказывающих онкологическую помощь, на вторичном и третичном уровнях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G62 = (G62.1*100)/G62.2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80- 89%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в организациях, оказывающих онкологическую помощь, на вторичном и третичном (по занятым штатным единицам),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G63.1 Число занятых штатных единиц врачей в организациях, оказывающих онкологическую помощь, на вторичном и третичном уровнях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G63.2 Число штатных единиц врачей в организациях, оказывающих онкологическую помощь, на вторичном и третичном уровнях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G63 = (G63.1*100)/G63.2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80- 89%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основных структурных подразделений в онкологических центрах вторичного и третичного уровня: -клинико-диагностического отделения с подразделением динамического наблюдения; -отделения химиотерапии; - отделения хирургии опухолей; - отделения лучевой терапии (радиологическое отделение)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G64.1 Наличие основных структурных подразделений онкологических центров (=1), Отсутствие основных структурных подразделений онкологических центров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основных структурных подразделений онкологических центров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наличие основных структурных подразделений онкологических центров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 основных структурных подразделений онкологических центров (=0)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G65****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помощи онкологическим больным,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G65.1 Сумма финансовых средств, снятых по результатам мониторинга качества и объема за оказание помощи онкологическим больным,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G65.2 Общая сумма предъявленных на оплату средств за оказание медицинской помощи онкологическим больным,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G65 = (G65.1*100)/G65.2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G66***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медицинской помощи онкологическим больным на территории Республики Казахстан в рамках ГОБМП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G66.1 Опыт работы по оказанию специализированной медицинской помощи онкологическим больным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пациентов на учете в ИС "ЭРОБ" с ЗН по организациям, оказывающих онкологическую помощь на вторичном уровне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"ЭРОБ"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G67.1 Наличие зарегистрированных пациентов на учете пациентов с ЗН (=1), Отсутствие зарегистрированных на учете пациентов с ЗН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G67.2 Организация здравоохранения вторичного уровня (=1), Организация здравоохранения не вторичного уровня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G67 = (G67.1*100)/G67.2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Динамичное наблюдение за состоянием здоровья пациента с ЗН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наличие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 (=0)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Хирургическая активность в дневном стационаре,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ЭРСБ - Хирургическая активность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G68.1 Всего прооперированных больных в дневном стационаре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G68.2 Всего пролеченных больных в дневном стационаре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G68 = (G68.1*100)/G68.2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29%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- 40%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- 35-39%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- 29-34%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- 25-28%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- 20-24%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менее 19%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Доступность СЗТ прикрепленному населению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РПН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G69.1 Наличие прикрепленного населения (=1), Отсутствие прикрепленного населения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соблюдения маршрута пациента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наличие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 (=0)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высокотехнологичной медицинской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G70.1 Сумма финансовых средств, снятых по результатам мониторинга качества и объема за оказание высокотехнологичной медицинской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 Общая сумма предъявленных на оплату средств за оказание высокотехнологичной медицинской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 = (G70.1*100)/G70.2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послеоперационных осложнений,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ЭРСБ - С учетом закрытия периода - 22. Отчет стационара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 Количество зарегистрированных послеоперационных осложнений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G71.2 Количество пролеченных случаев с операциями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 = (G71.1*100)/G71.2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ВТМП: не более 0,7%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ниже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больше 0,9%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высокотехнологичной медицинской помощи на территории Республики Казахстан в рамках ГОБМП и (или)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G72.1 Опыт работы по оказанию ВТМП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субъекта здравоохранения в качестве ургентной организацией на основании приказа местного исполнительного органа в области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местного органа государственного управления здравоохранением областей, городов республиканского значения и столицы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G73.1 Оказание медицинской помощи в экстренной и (или) неотложной форме (ежедневно круглосуточно = 2, отдельные дни = 1, нет в приказе =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режиме ожидания пациентов, требующих неотложной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рейтинговой оценки до 1 уровня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рейтинговой оценки на 1 балл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смен проводимых диализов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поставщика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G74.1 Количество смен проводимых диализов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оказание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- 2 и менее смен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2 смен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службы поддержки пациента и внутренней экспертизы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"СУР"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G75.1 Наличие службы поддержки пациентов и внутренней экспертизы (=1), Отсутствие службы поддержки пациентов и внутренней экспертизы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определяет степень удовлетворенности пациентов уровнем и качеством медицинских услуг (помощи) и определяет потребности населения и пациентов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наличие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 (=0)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физическим лицам) по оказанию стоматологической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G76.1 Число специалистов по специальности "Стоматология", "Зубной врач (Дантист)", "Гигиенист стоматологический" (человек)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G76.2 Число штатных единиц по оказанию стоматологической помощи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G76 = (G76.1*100)/G76.2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80- 89%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врачебными кадрами (по штатным единицам) по оказанию стоматологической помощи,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СУР - 5.3.2 Отчет по специальностям медицинского персонала организаций здравоохранения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G77.1 Число специалистов по специальности "Стоматология", "Зубной врач (Дантист)", "Гигиенист стоматологический"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G77.2 Число штатных единиц по оказанию стоматологической помощи (ставок)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G77 = (G77.1*100)/G77.2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укомплектованности врачами должен стремиться к 100%, минимально - не менее 80%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достижение целевого показателя на 90-100%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достижение целевого показателя на 80- 89%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достижение целевого показателя на 70-79%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достижение целевого показателя на 60-69%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достижение целевого показателя на 50-59%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достижение целевого показателя на 49% и ниже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G78****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медицинской помощи по стоматологии,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G78.1 Сумма финансовых средств, снятых по результатам мониторинга качества и объема за оказание стоматологической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G78.2 Общая сумма предъявленных средств за оказание стоматологической помощи,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G78 = (G78.1*100)/G78.2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G79***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стоматологической медицинской помощи на территории Республики Казахстан в системе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G79.1 Опыт работы по оказанию стоматологической помощи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дентального рентген аппарата или радиовизиографа стоматологического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"СУМТ"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 Наличие дентального рентген аппарата или радиовизиографа стоматологического (=1), Отсутствие дентального рентген аппарата или радиовизиографа стоматологического (0)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Визуальные методы исследования с целью постановки диагноза и дифференциальной диагностики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наличие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отсутствие (=0)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G81****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финансовых средств, снятых по результатам мониторинга качества и объема за оказание стационарной и (или) стационарозамещающих условиях сельскому населению по КЗГ,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ЕТД - Отчет мониторинга качества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G81.1 Сумма финансовых средств, снятых по результатам мониторинга качества и объема за оказание стационарной и (или) стационарозамещающих условиях сельскому населению по КЗГ,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G81.2 Общая сумма предъявленных на оплату средств за оказание стационарной и (или) стационарозамещающих условиях сельскому населению по КЗГ, тенге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G81 = (G81.1*100)/G81.2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0,2% (среднее по РК)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- 0,2% и менее 0,2%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- 0,3-0,4%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- 0,5-0,6%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балла - 0,7-0,8%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 - 0,9-1%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более 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G82***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 опыта предоставления специализированной медицинской помощи в стационарных и (или) стационарозамещающих условиях сельскому населению по КЗГ на территории Республики Казахстан в рамках ГОБМП и (или) ОСМС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раннее заключенным Договорам закупа медицинских услуг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 Опыт работы по оказанию специализированной медицинской помощи в стационарных и (или) стационарозамещающих условиях сельскому населению по КЗГ, (3 года и более, 2 года, 1 год, 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предоставления соответствующей медицинской помощи на территории Республики Казахстан непрерывно в течение трех лет, предшествующих месяцу, в котором осуществляется закуп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опыт предоставления медицинской помощи 3 года и более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балла - опыт предоставления медицинской помощи 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 - опыт предоставления медицинской помощи 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меньше года и нет опыта предоставления медицинской помощи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обоснованных жалоб на оказание медицинской помощи в стационарных и стационарозамещающих условиях в течении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ИС МЗ РК по подтвержденному коду дефекта 8.0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G83.1 Отсутствие жалоб (=0), наличие жалоб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нулю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отсутствие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наличие (=1)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обоснованных жалоб на оказание медицинской помощи в амбулаторно-поликлинических условиях в течении отчетного периода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с ИС МЗ РК по подтвержденному коду дефекта 8.0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G84.1 Отсутствие жалоб (=0), наличие жалоб (=1)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нулю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 - отсутствие (=0)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баллов - наличие (=1)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bookmarkStart w:name="z62" w:id="5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случае, если здание арендованное, тогда в расчете балла рейтинговой оценки индикатор G5 не участвует;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преимущественный индикатор;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если следующие индикаторы: G12, G17, G21, G26, G30, G34, G43, G46, G50 G57, G60, G66, G72, G79, G82 равны нулю, тогда в расчете бала рейтинговой оценки не участвуют следующие индикаторы: G8, G16, G19, G24, G25, G29, G33, G39, G42, G45, G49; G56, G61, G65, G68, G70, G71, G78, G81, G83, G84;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**** подтвержденные дефекты согласно единому классификатору дефектов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МРП – месячный расчетный показатель;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ЕТД – портал "Единая точка доступа к отчетам";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СУР – информационная система "Система управления ресурсами";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СУМТ – информационная система "Система управления медицинской техники";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ЭРСБ – информационная система "Электронный регистр стационарных больных";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РПН – информационная система "Регистр прикрепленного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СУКМУ – информационная система "Система управления качеством медицинских услуг";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ЭРОБ – информационная система "Электронный регистр онкологических больных";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РК – Республика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 МЗ РК – информационные системы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ГОБМП – гарантированный объем бесплатной медицинской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ПЭТ – позитронно-эмиссионная томография;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КДУ – консультативно-диагностические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АПО – амбулаторно-поликлиническая организация;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МЦЗ – молодежные центры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СЗТ – стацинарозамещающая технология;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 – злокачественное новообразование;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КЗГ – клиника затратные группы.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расчета 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рейтинговой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здравоохранения, претендующих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в системе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медицинского страхования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рейтинговой оценки деятельности субъектов здравоохранения, претендующих на оказание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по индикаторам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4,6 до 5,00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соответствует всем требованиям для оказания медицинской помощи. Обладает высоким уровнем организации медицинской помощи и ресурсами для качественного оказания медицинской помощи.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3,20 до 4,5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соответствует требованиям для оказания медицинской помощи. Обладает средним уровнем организации медицинской помощи и ресурсами для качественного оказания медицинской помощи.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2,0 до 3,1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удовлетворительно соответствует требованиям для оказания медицинской помощи. Уровень оказания медицинской помощи требует совершенствования менеджмента, улучшения уровня материально-технического оснащения и кадровых ресурсов.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0,90 до 1,9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слабо соответствует всем требованиям для оказания медицинской помощи. Уровень оказания медицинской помощи требует внедрения системы менеджмента, улучшения уровня материально-технического оснащения и кадровых ресурсов.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 до 0,8 баллов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 здравоохранения слабо соответствует всем требованиям для оказания медицинской помощи. Уровень оказания медицинской помощи требует немедленного внедрения системы менеджмента, улучшения уровня материально-технического оснащения и кадровых ресурсов.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