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606e" w14:textId="6db6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ноября 2023 года № 410. Зарегистрирован в Министерстве юстиции Республики Казахстан 29 ноября 2023 года № 33699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№ 17741)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заемщик (услугополучатель) – физическое или юридическое лицо, индивидуальный предприниматель (в том числе крестьянское (фермерское) хозяйство), заключившие с финансовым институтом договор займа и осуществляющие деятельность в соответствии с перечнем товаров для кредитования и финансового лизинга по приоритетным проектам в сфере производства и (или) переработки сельскохозяйственной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в соответствии с пунктами 1, 3 и 4 (код общего классификатора видов экономической деятельности 1107) перечня отраслей экономики по переработке и производству в агропромышленном комплексе и обрабатывающей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Механизму кредитования и финансового лизинга приоритетных проектов, утвержденному постановлением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(далее – Механизм кредитования и финансового лизинга приоритетных проектов), и пунктами 1, 2, 3, 4, 5, 6 и 7 перечня ключевых (приоритетных) секторов экономики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Механизму кредитования и финансового лизинга приоритетных проектов;";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Субсидирование ставки вознаграждения по договорам займа, заключенным до 26 июля 2022 года и выданным финансовыми институтами в рамках Механизма кредитования и финансового лизинга приоритетных проектов осуществляется: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инвестиционные цели со снижением ставок вознаграждения на 10 (десять) % годовых в тенге, при этом срок субсидирования составляет не более 10 (десяти) лет без права пролонгации;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пополнение оборотных средств со снижением ставок вознаграждения на 9 (девять) % годовых в тенге, при этом срок субсидирования составляет не более 3 (трех) лет без права пролонгации;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проведение весенне-полевых и (или) уборочных работ со снижением ставок вознаграждения на 9 (девять) % годовых в тенге, при этом срок субсидирования составляет не более 1 (одного) года без права пролонгации.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2) настоящего пункта распространяется на отношения, возникшие с 1 января 2019 года.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пункта субсидированию подлежат действующие договоры займа, выданные финансовыми институтами в соответствии с пунктами 1, 3 и 4 (код общего классификатора видов экономической деятельности 1107) перечня отраслей экономики по переработке и производству в агропромышленном комплексе и обрабатывающей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Механизму кредитования и финансового лизинга приоритетных проектов и пунктами 1, 2, 3, 4, 5, 6 и 7 перечня ключевых (приоритетных) секторов экономики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Механизму кредитования и финансового лизинга приоритетных проектов.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пункта субсидированию ставок вознаграждения подлежат синдицированные кредиты банков второго уровня и (или) Банка развития Казахстана.";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Субсидирование ставки вознаграждения по договорам займа, заключенным после 26 июля 2022 года и выданным финансовыми институтами в рамках Механизма кредитования и финансового лизинга приоритетных проектов осуществляется: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инвестиционные цели со сроком субсидирования не более 5 (пяти) лет без права пролонгации;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пополнение оборотных средств со сроком субсидирования не более 3 (трех) лет без права пролонгации.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договорам займа, указанным в подпунктах 1) и 2) части первой настоящего пункта, субсидирование ставки вознаграждения осуществляется не более номинальной ставки вознаграждения, рассчитанной как суммарное выражение базовой ставки Национального Банка Республики Казахстан плюс 4,5 (четыре целых пять десятых) % годовых в тенге, из которых 13,25 (тринадцать целых двадцать пять сотых) % оплачивается государством, а разница оплачивается заемщиком (услугополучателем) (проекты, одобренные до утверждения вышеуказанной ставки вознаграждения, действуют на ранее одобренных условиях рабочего органа (услугодателя) до полного исполнения заемщиком (услугополучателем) своих обязательств по ним).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пункта субсидированию подлежат действующие договоры займа, выданные финансовыми институтами в соответствии с пунктами 1, 3 и 4 (код общего классификатора видов экономической деятельности 1107) перечня отраслей экономики по переработке и производству в агропромышленном комплексе и обрабатывающей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Механизму кредитования и финансового лизинга приоритетных проектов и пунктами 1, 2, 3, 4, 5, 6 и 7 перечня ключевых (приоритетных) секторов экономики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Механизму кредитования и финансового лизинга приоритетных проектов.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субсидирования проектов по пунктам 1, 2, 3, 4, 5, 6 и 7 перечня ключевых (приоритетных) секторов экономики, направленных на инвестиции,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Механизму кредитования и финансового лизинга приоритетных проектов, составляет не более 7 (семь) лет, за исключением проектов, предусмотренных подпунктами 1) и 2) части первой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проектов по пунктам 1, 2, 3, 4, 5, 6 и 7 перечня ключевых (приоритетных) секторов экономики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Механизму кредитования и финансового лизинга приоритетных проектов осуществляется по договорам займа с номинальной ставкой вознаграждения, не превышающей базовую ставку, установленную Национальным Банком Республики Казахстан и увеличенную на 4,5 (четыре целых пять десятых) % годовых в тенге, из которых 13,25 (тринадцать целых двадцать пять сотых) % субсидируется государством, а разница оплачивается заемщиком (услугополучателем) (проекты, одобренные до утверждения вышеуказанной ставки вознаграждения, действуют на ранее одобренных условиях рабочего органа (услугодателя) до полного исполнения заемщиком (услугополучателем) своих обязательств по ним).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пункта в случае уменьшения базовой ставки, установленной Национальным Банком Республики Казахстан на 6 декабря 2022 года, субсидируемая государством часть ставки вознаграждения снижается на равнозначное изменение, уменьшаемому значению базовой ставки Национального Банка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пункта субсидированию ставок вознаграждения подлежат синдицированные кредиты банков второго уровня и (или) Банка развития Казахстана.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пункта субсидированию также подлежат ранее просубсидированные договоры займа, направленные на рефинансирование кредитов/договоров финансового лизинга, ранее одобренные/выданные финансовыми институтами, находящиеся под санкциями и соответствующие условиям, указанным в Механизме кредитования и финансового лизинга приоритетных проектов.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рефинансирование осуществляется только за счет собственных средств финансовых институтов.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Субсидированию подлежат ранее просубсидированные договоры займа, направленные на рефинансирование кредита/лизинга, ранее выданные финансовыми институтами на цели, предусмотренные частью первой пункта 4 настоящих Правил, без ограничения срока от даты заключения договора займа до подачи предложения на субсидирование.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займа, получившие одобрение рабочего органа (услугодателя), могут быть рефинансированы в других финансовых институтах на ранее одобренных условиях субсидирования без продления срока субсидирования и без увеличения ранее одобренной суммы субсидий, указанных в договоре субсидирования, подписанном с финансовым институтом, с которого осуществлялось рефинансирование.";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Субсидированию подлежат договоры займа, действующие на дату подачи предложения и заключенные не ранее 4 (четырех) лет до подачи предложения.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займа, по которому было принято решение о прекращении субсидирования, допускается к повторному участию в программе не более 1 (одного) раза.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займа, повторно участвующим в программе, субсидирование восстанавливается с даты подачи заемщиком предложения на повторное участие на прежних условиях, указанных в ранее аннулированном договоре субсидирования, в части нормативов, сроков субсидирования, без увеличения ранее одобренной суммы субсидий, исключая требование по сроку в 4 (четыре) года, за период с даты подачи заемщиком предложения, за исключением случаев, предусмотренных частью второй пункта 5, частью четвертой пункта 9 и частью третьей пункта 12 настоящих Правил.";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Предложения, одобренные рабочим органом (услугодателем), поступают в резерв (лист ожидания).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(услугодатель) в течение 1 (одного) рабочего дня после принятия положительного решения по предложению в бумажной форме вносит сведения из предложения с приложением копии договора займа с графиком погашения в ГИСС для включения в резерв (лист ожидания).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включаются в резерв (лист ожидания) рабочим органом (услугодателем) по очередности согласно дате и времени поступления предложения. Информация о включении предложения в резерв (лист ожидания) отражается в ГИСС.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предложениям, поступившим в резерв (лист ожидания), выплата субсидий осуществляется по очередности согласно дате и времени поступления предложения в резерв (лист ожидания) при выделении дополнительных бюджетных средств в текущем финансовом году. В случае отсутствия дополнительных бюджетных средств в текущем финансовом году, по предложениям, поступившим в резерв (лист ожидания), выплата субсидий осуществляется в следующем финансовом году.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предложениям, поступившим в резерв (лист ожидания), по которым на момент заключения договора субсидирования завершен срок действия договора займа, подписываются договоры субсидирования и субсидии выплачиваются согласно требованиям настоящих Правил и планам финансирования рабочего органа (услугодателя).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включении предложения в резерв (лист ожидания)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1 (одного) рабочего дня после принятия положительного решения по предложению направляется рабочим органом (услугодателем) финансовому институту и заемщику (услугополучателю).";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Рабочим органом (услугодателем) осуществляется одностороннее расторжение договора субсидирования в следующих случаях: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договоре неисполненных заемщиком (услугополучателем) обязательств по погашению основного долга и (или) вознаграждения более 90 (девяноста) календарных дней;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нецелевого использования средств по договору займа;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ареста счетов заемщика (услугополучателя) по решению суда, вступившему в законную силу;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в произвольной форме заемщика (услугополучателя) об отказе в получении субсидий;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погашение заемщиком (услугополучателем) обязательств перед финансовым институтом по договору займа;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расторжение или прекращение договора займа, за исключением случая, указанного в части пятой пункта 20-1 настоящих Правил.";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9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0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кредитования и финансового лизинга по приоритетным проектам в сфере производства и (или) переработки сельскохозяйственной продукции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продуктов и товаров на выходе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зерновых (кроме риса), бобовых и масличных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 открытом грунте зерновых (кроме риса), бобовых и масличных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 и зернобобовых культур, включая семеноводство: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 культур, таких как: пшеница, кукуруза, сорго, ячмень, рожь, овес, просо, прочие зерновые культуры, в том числе для формирования семенного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зернобобовых культур, таких как: фасоль, бобы, нут (турецкий горох), чечевица, люпин, горох, стручковый горох, прочие зернобобовые культуры, в том числе для формирования семенного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масличных культур и их семян: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масличных культур, таких как: соевые бобы, земляные орехи (арахис), семена хлопчатника, клещевины, льна, горчицы, рапса, сафлора, кунжута, подсолнечника, прочие масличные культуры, включая производство семян.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риса.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овощей, бахчевых, корнеплодов и клубнеплодов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картофеля и посадочного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овощей, их семян и рассады: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листовых и черенковых овощей, таких как: артишоки, спаржа, капуста, цветная капуста и брокколи, салат-латук и салатного сорта цикорий, шпинат, прочие листовые и черенковые овощи;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плодоовощных культур, таких как: огурцы и корнишоны, баклажаны, помидоры, арбузы, дыни, включая мускатные дыни, прочие виды бахчевых и плодоовощных культур;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корнеплодов, клубнеплодов и луковичных овощей, таких как: морковь, репа, сахарная кукуруза, чеснок, лук (включая шалот), лук-порей и прочие луковичные овощи, прочие корнеплоды и клубнеплоды;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грибов и трюфелей;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видов овощей;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семян овощей;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сахарной свеклы и ее семян.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прядильных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хлопка-сырца, льна и прочих прядильных культур.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одно- или двухлетних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кормовых культур и их семян: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брюквы, кормовой свеклы, кормовых корнеплодов, клевера, люцерны, эспарцета, кормовой кукурузы и прочих трав, кормовой капусты и подобных кормовых культур;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гречихи;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семян свеклы (кроме сахарной) и кормовых растений.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винограда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винограда.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плодов, ягод и орехов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ягод и орехов.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прочего крупного рогатого скота и буйволов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и буйволов для получения мяса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молочного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разведение крупного рогатого скота молочного направления. Производство сырого коровьего молока и сырого молока прочего крупного рогатого скота.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лошадей и прочих животных семейства лошадиных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разведение лошадей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верблюдов и прочих животных семейства верблюжьих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разведение верблюдов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овец и 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овец и коз: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и разведение овец и коз;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сырого овечьего и козьего молока;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сырой (немытой) шерсти.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свиней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сельскохозяйственной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разведение сельскохозяйственной птицы. Производство яиц сельскохозяйственной птицы. Смешанное мясояичное производство. Деятельность инкубаторно-птицеводческих станций.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пчел, производство меда и пчелиного воска.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 продукции растениеводства, так и продукции животноводства: выращивание сельскохозяйственных культур в сочетании с животноводством.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и производство мясной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свежего, охлажденного или замороженного мяса в тушах/в отрубах, или поделенного на части.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субпродукты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сельскохозяйственной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Убой, разделывание тушек и расфасовку мяса сельскохозяйственной птицы на птицебойнях. Производство свежего, охлажденного или замороженного мяса сельскохозяйственной птицы, поделенного на части.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сельскохозяйственной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сушеного, засоленного или копченого мяса.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мясных продуктов: сосисок, салями, колбасных изделий, колбасок, сервелата, болонской копченой колбасы, паштетов, рулетов, вареного окорока, мясных и мясосодержащих (мясорастительных)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мясных и мясосодержащих полуфабрикатов.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из рыбы, ракообразных и моллюсков.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рыбных продуктов для употребления в пищу людьми или для кормления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муки, порошка и гранул из рыбы и прочих водных видов животных, непригодных для употребления в пищу людьми.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морских водорослей.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картофеля: производство замороженного приготовленного картофеля, сухого картофельного пюре, закусок из картофеля, картофельных чипсов, картофельной муки тонкого и грубого помола.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соков. Производство концентратов и нектаров из свежих фруктов и овощей.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состоящих в основном из фруктов или овощей, за исключением готовых блюд в замороженном или консервированном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Консервирование фруктов, орехов или овощей: заморозка, сушка, пропитывание в масле или уксусе, консервирование в герметичной таре.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 из фруктов или овощей.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джемов, мармеладов и пищевых желе.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Обжаривание орехов.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пасты и прочих продуктов питания из орехов.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растительных и животных масел и 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неочищенных растительных масел: соевого, подсолнечного, хлопкового, рапсового, горчичного, льняного, сафлорового, оливкового.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очищенных (рафинированных) растительных масел: соевого, подсолнечного, хлопкового, рапсового, горчичного, льняного, сафлорового, оливкового.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растительного масла: перегонка, кипячение, дегидрация, гидрогенизация.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жировых смесей и спредов.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комбинированных жиров для приготовления пищи.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и сырная продукция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жидкого молока, пастеризованного, стерилизованного, гомогенизированного, а также подвергнутого другой высокотемпературной обработке.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безалкогольных напитков на молочной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сливок, снятых с сырого жидкого молока, пастеризованных, стерилизованных и гомогенизированных.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сухого молока.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молока или сливок в твердой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сливочного масла.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йогурта.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сыра и творога.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сыворотки.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казеина или лактозы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молочных консервов.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 тонкого и грубого помола из пшеницы, ржи, овса, кукурузы или других зерновых.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рисовой муки.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муки тонкого и грубого помола из сушеных бобовых, корнеплодов или клубнеплодов или съедобных орехов.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мучных смесей и теста для выпечки хлеба, тортов, пирожных, бисквитов или блинов.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круп из пшеницы, ржи, овса, кукурузы или других зерновых.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обрушенного, молотого, полированного, шлифованного, глазированного, пропаренного риса.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концентратов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для завтрака из зерновых культур, таких как сухие завтраки.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пшеничных, ржаных, овсяных, кукурузных или прочих зерновых хлопьев.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крахмалов из риса, картофеля, кукурузы и так далее.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Измельчение сырой кукурузы.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глюкозы и (или) глюкозно-фруктозного сиропа, сахарного сиропа, мальтозы, инулина и так далее.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клейковины.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кукурузного масла.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хлебобулочных, макаронных и мучных кондитерских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кондитерских изделий недлительного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изделий: хлеба, булочных изделий, блинов, мучных кондитерских изделий (тортов, пирожных, пирогов, бисквитов.)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печенья, мучных кондитерских изделий длительного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сухарей, печенья и прочих сухих хлебобулочных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мучных кондитерских изделий, тортов, пирожных, пирогов и бисквитов, предназначенных для длительного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таких изделий как печенье, крекеры, крендели, соленых и сладких.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 и лапши вареных и не вареных, с начинкой и без начинки.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кускуса.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макаронных изделий консервированных или замороженных.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 из сахарной свеклы и сахарного тростника.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какао-порошка, какао-масла.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шоколада и шоколадных конфет.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сахаристых кондитерских изделий: карамели, нуги, помадки, белого шоколада.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засахаренных фруктов, орехов, цукатов из плодов.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леденцов, драже и пастилок.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специй, соусов и приправ: майонеза, горчичной муки и порошка, готовой горчицы.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уксуса.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соли, пригодной для приема в пищу, например, йодированной соли.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супов и бульонов.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яичных продуктов, яичного белка.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дрожжей.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 (в промышленных масштабах)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мясных блюд или блюд из домашней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рыбных блюд, включая рыбный фарш.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блюд из овощей.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замороженной пиццы или пиццы, подготовленной для хранения иными способами.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используемых для специализированного питания: детских молочных смесей; питательных молочных и других продуктов для грудных детей; детского питания; низкокалорийных продуктов и продуктов с пониженной калорийностью, предназначенных для контроля веса; продуктов питания с пониженным содержанием натрия, включая низконатриевые и безнатриевые диетические соли; продуктов без содержания глютена; продуктов питания для лиц, выполняющих тяжелую физическую работу, особенно для спортсменов; продуктов питания для людей, страдающих нарушением обмена веществ (диабетом)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крупного рогатого скота, мелкого рогатого скота, лошадей, домашних птиц и свиней.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безалкогольных напитков, минеральных вод и других вод в бутылках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безалкогольных напитков, минеральных вод и других вод в бутылках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11.07.0*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природной минеральной воды и прочих вод в бутылках.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безалкогольных напитков, ароматизированных и (или) подслащенных: лимонада, оранжада, колы, фруктовых напитков, тоников и так далее.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шерсти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шерстяного волокна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(овечья) мытая обезжиренная или карбонизированная, не подвергнутая кардо- и гребнечесанию.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и волос животных тонкий или грубый, кардо- или гребнечесаные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шерстяного волокна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пряжи из шерсти для ткацкой и швейной промышленности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шерстяных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шерсти кардочесаной или гребнечесаной или из волоса животных грубого или волоса конского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валяльно-войлочных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войлока и фетра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дубленая и выделанная; меха выделанные и окрашенные.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 меховые, дубленые или выделанные.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Замша (включая замшу композиционную); кожа лаковая и лаковая ламинированная; кожа металлизированная.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лаковая и лаковая ламинированная; кожа металлизированная.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Выделка и крашение меха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скота крупного рогатого или шкур животных семейства лошадиных без волосяного покрова.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целых скота крупного рогатого без волосяного покрова.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животных семейства лошадиных без волосяного покрова.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овечьих, козьих или свиных без волосяного покрова.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овечьих без волосяного покрова.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козьих без волосяного покрова.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свиная без волосяного покрова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сельскохозяйственной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Овощехранилища, фруктохранилища.</w:t>
            </w:r>
          </w:p>
        </w:tc>
      </w:tr>
    </w:tbl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субсидирование ставки вознаграждения по договорам займа на пополнение оборотных средств, необходимых для технологического цикла производственного процесса.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субсидирования ставок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город ___________ "___"__________ 20__ года</w:t>
      </w:r>
    </w:p>
    <w:bookmarkEnd w:id="53"/>
    <w:p>
      <w:pPr>
        <w:spacing w:after="0"/>
        <w:ind w:left="0"/>
        <w:jc w:val="both"/>
      </w:pPr>
      <w:bookmarkStart w:name="z75" w:id="54"/>
      <w:r>
        <w:rPr>
          <w:rFonts w:ascii="Times New Roman"/>
          <w:b w:val="false"/>
          <w:i w:val="false"/>
          <w:color w:val="000000"/>
          <w:sz w:val="28"/>
        </w:rPr>
        <w:t>
      Управление сельского хозяйства ____________________________ области (города),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"Рабочий орган",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 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доверенности № _____ от _______________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"Заемщик",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и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"Финансовый институт",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третьей стороны, далее совместно именуемые "Стороны", а по отдельности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"Сторона", заключили настоящий договор субсидирования ставок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договор субсидирования) о нижеследующем.</w:t>
      </w:r>
    </w:p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Термины и определения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договоре субсидирования используются понятия, указанные в Правилах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№ 17741) (далее – Правила субсидирования).</w:t>
      </w:r>
    </w:p>
    <w:bookmarkEnd w:id="56"/>
    <w:bookmarkStart w:name="z7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договора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настоящему договору субсидирования Рабочий орган обязуется на условиях, определенных договором, осуществить при поддержке Финансового института субсидирование затрат Заемщика по оплате ставки вознаграждения по определенному договору займа в пределах сумм денег, выделенных по соответствующей бюджетной программе, в соответствии с графиком субсидирования Заемщика (согласно решению Рабочего органа) (далее – график субсидирования) по форме согласно приложению к настоящему договору.</w:t>
      </w:r>
    </w:p>
    <w:bookmarkEnd w:id="58"/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сторон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Рабочий орган обязуется: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рассмотреть в течение 2 (двух) рабочих дней со дня поступления от Финансового института заявки на субсидирование;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осуществить проверку ее соответствия условиям получения субсидий, предусмотренных Правилами субсидирования и проверку суммы заявки на субсидирование графикам субсидирования Заемщиков согласно договору субсидирования;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согласно заявке на субсидирование ежемесячно перечисляет авансовым платежом на специальный банковский счет Финансовому институту субсидируемую часть ставки вознаграждения, в месяц, предыдущий месяцу, в котором производится очередная выплата субсидий;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соответствия заявки на субсидирование требованиям Правил субсидирования, сформировать и направить счета к оплате в органы казначейства для перечисления субсидий на банковский счет Финансового института;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несоответствия заявки на субсидирование информировать Финансовый институт об отказе в выдаче субсидий.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Финансовый институт обязуется: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формировать и направлять в Рабочий орган заявку на субсидирование;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просрочки Заемщиком обязательств по погашению основного долга и вознаграждения и по другим событиям, указанным в Правилах субсидирования, в течение 5 (пяти) рабочих дней с момента обнаружения событий информировать об этом Рабочий орган;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изменения условий действующего договора займа (ставка вознаграждения, включая изменение ставки при замещении собственных или привлеченных средств на бюджетные средства в соответствии с основными условиями предоставления бюджетного кредита акционерному обществу "Аграрная кредитная корпорация", установленным решением центрального уполномоченного органа по исполнению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Казахстан, сроки выплаты вознаграждения, предоставление отсрочки по выплате основного долга и (или) вознаграждения), направлять Рабочему органу уведомление с приложением копии принятого решения по изменению условий финансирования, обновленный график погашения основного долга, вознаграждения и объема субсидий;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проверку целевого использования (в том числе, на предмет полноты использования) полученного у финансового института займа;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проверку соблюдения заемщиком условий договора займа, в том числе по полному освоению и целевому использованию кредитных средств по договору займа;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уведомлять рабочий орган (услугодателя) о случаях несоблюдения заемщиком условий договора займа.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Заемщик обязуется: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условия субсидирования, установленные Правилами субсидирования;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субсидирования ставки вознаграждения по договору займа по другим государственным и бюджетным программам;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полностью использовать полученные кредитные средства по договору займа в соответствии с условиями договора займа;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неполном или нецелевом использовании кредитных средств по договору займа вернуть выплаченные субсидии пропорционально сумме неполного или нецелевого использования кредитных средств по договору займа.</w:t>
      </w:r>
    </w:p>
    <w:bookmarkEnd w:id="77"/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 по настоящему договору несут ответственность за неисполнение и (или) ненадлежащее исполнение обязательств, вытекающих из настоящего договора субсидирования, в соответствии с настоящим договором субсидирования и законами Республики Казахстан.</w:t>
      </w:r>
    </w:p>
    <w:bookmarkEnd w:id="79"/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освобождаются от ответственности за неисполнение, либо ненадлежащее исполнение своих обязанностей по настоящему договору субсидирования, если невозможность исполнения явилась следствием обстоятельств непреодолимой силы.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наступлении обстоятельств непреодолимой силы, Сторона, для которой создалась невозможность исполнения ее обязательств по настоящему договору субсидирования, должна своевременно в течение 10 (десяти) рабочих дней с момента их наступления известить другую Сторону о таких обстоятельствах. При этом характер, период действия, факт наступления непреодолимой силы обстоятельств должны подтверждаться соответствующими документами уполномоченных государственных органов.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своевременного извещения Сторона обязана возместить другой Стороне вред, причиненный неизвещением или несвоевременным извещением.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Наступление обстоятельств непреодолимой силы влечет увеличение срока исполнения настоящего договора на период их действия.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такие обстоятельства будут продолжаться более 3 (трех) месяцев подряд, то любая из Сторон вправе отказаться от дальнейшего исполнения обязательств по настоящему договору субсидирования.</w:t>
      </w:r>
    </w:p>
    <w:bookmarkEnd w:id="85"/>
    <w:bookmarkStart w:name="z10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Корреспонденция считается должным образом представленной или направленной, когда она оформлена надлежащим образом (корреспонденция считается должным образом оформленная, когда она представлена на бланке или скреплена печатью (при наличии), подписана руководителем и имеет регистрационный номер, дату), вручена лично, доставлена по почте (заказным письмом с уведомлением) или курьерской связью по адресу участвующей Стороны.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Рабочем органом осуществляется одностороннее расторжение договора субсидирования в следующих случаях: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договоре неисполненных заемщиком обязательств по погашению основного долга и (или) вознаграждения более 90 (девяноста) календарных дней;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нецелевого использования средств по договору займа;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ареста счетов заемщика по решению суда, вступившему в законную силу;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в произвольной форме заемщика об отказе в получении субсидий;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погашение заемщиком обязательств перед финансовым институтом по договору займа;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расторжение или прекращение договора займа, за исключением случая, указанного в части пятой пункта 20-1 Правил субсидирования.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 Если после таких переговоров Стороны не могут разрешить спор по договору субсидирования, любая из Сторон может потребовать решения этого вопроса в судебном порядке, установленным гражданским процессуальным законодательством Республики Казахстан.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договор субсидирования вступает в силу с даты подписания уполномоченными представителями всех Сторон и действует до конца срока договоров займа в соответствии с графиком субсидирования.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части, неурегулированной договором, Стороны решают споры в судебном порядке.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Настоящий договор составлен в 6 (шесть) экземплярах на государственном и русском языках, имеющих одинаковую юридическую силу, по 2 (два) экземпляра по одному на государственном и русском языках для каждой из Сторон.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Приложение к настоящему договору субсидирования являются его неотъемлемой частью.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Адреса, банковские реквизиты, подписи Сторон: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институт: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субсидирования Заемщика (согласно решению Рабочего органа) №___ от "___" ___________20___года</w:t>
      </w:r>
    </w:p>
    <w:bookmarkEnd w:id="101"/>
    <w:p>
      <w:pPr>
        <w:spacing w:after="0"/>
        <w:ind w:left="0"/>
        <w:jc w:val="both"/>
      </w:pPr>
      <w:bookmarkStart w:name="z125" w:id="102"/>
      <w:r>
        <w:rPr>
          <w:rFonts w:ascii="Times New Roman"/>
          <w:b w:val="false"/>
          <w:i w:val="false"/>
          <w:color w:val="000000"/>
          <w:sz w:val="28"/>
        </w:rPr>
        <w:t>
      Наименование заемщика: 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дата заключения: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кредита/лизинга: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кредитного договора, тенге: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кредитного договора: валюта: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KZT_________________________________________________________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возврата основного долга по кредитному договору:____________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 вознаграждения, % Общая: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Субсидируемая: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Уплачиваемая заемщиком: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вознаграждения на весь срок кредитного договора,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Субсидируемая: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Уплачиваемая заемщиком: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ставки вознаграждения по графику кредитного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вознаграждения,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части ставки вознаграждения, уплачиваемая государством (субсидируемая),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части ставки вознаграждения, уплачиваемая заемщиком,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" w:id="103"/>
      <w:r>
        <w:rPr>
          <w:rFonts w:ascii="Times New Roman"/>
          <w:b w:val="false"/>
          <w:i w:val="false"/>
          <w:color w:val="000000"/>
          <w:sz w:val="28"/>
        </w:rPr>
        <w:t>
      Рабочий орган __________ 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 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институт 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структурное подразделение местного исполнительного органа области, города республиканского значения и столицы, реализующее функции в области сельского хозяйства, и в Министерство сельского хозяйства Республики Казахстан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06"/>
    <w:bookmarkStart w:name="z13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использовании субсидий</w:t>
      </w:r>
    </w:p>
    <w:bookmarkEnd w:id="107"/>
    <w:p>
      <w:pPr>
        <w:spacing w:after="0"/>
        <w:ind w:left="0"/>
        <w:jc w:val="both"/>
      </w:pPr>
      <w:bookmarkStart w:name="z134" w:id="108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3-ФИС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ежеквартально,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 года,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финансовые институты, структурное подразделение местного исполнительного органа области, города республиканского значения и столицы, реализующее функции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структурное подразделение местного исполнительного органа области, города республиканского значения и столицы, реализующее функции в области сельского хозяйства, ежеквартально, до двадцатого числа месяца, следующего за отчетным кварталом, и ежегодно, до двадцать пятого января календарного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Министерство сельского хозяйства Республики Казахстан ежеквартально, до тридцатого числа месяца, следующего за отчетным кварталом, и ежегодно, до тридцатого января календарного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-идентификационный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финансового института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договора займа*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(Экономика простых вещей, Дорожная карта занятости, Агропромышленный комплекс)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общему классификатору видов экономической деятельности (ОКЭД)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займа,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ставка вознаграждения,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ставка вознаграждения,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за весь срок действия договора займа, тыс.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 субсидий,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(+, -) (+) переплата, (-) недостаток,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субсидий,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субсидий, находящийся на специальном счете финансового института,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органом финансовому институту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институтом заемщику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13 - графа 15)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 (графа 14 - графа 16)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(графа 17 –графа 19),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6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*Целевое назначение договора займа указывается в соответствии с пунктом 4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№ 17741).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bookmarkStart w:name="z13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фактическом использовании субсидий"</w:t>
      </w:r>
    </w:p>
    <w:bookmarkEnd w:id="111"/>
    <w:bookmarkStart w:name="z13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фактическом использовании субсидий" (далее – Форма).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финансовыми институтами, структурным подразделением местного исполнительного органа области, города республиканского значения и столицы, реализующим функции в области сельского хозяйства.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обязанности.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финансовыми институтами в структурное подразделение местного исполнительного органа области, города республиканского значения и столицы, реализующее функции в области сельского хозяйства (далее – рабочий орган), ежеквартально, до двадцатого числа месяца, следующего за отчетным кварталом, и ежегодно, до двадцать пятого января календарного года, следующего за отчетным годом;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в Министерство сельского хозяйства Республики Казахстан ежеквартально, до тридцатого числа месяца, следующего за отчетным кварталом, и ежегодно, до тридцатого января календарного года, следующего за отчетным годом.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119"/>
    <w:bookmarkStart w:name="z14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заемщика.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индивидуальный идентификационный номер/бизнес-идентификационный номер заемщика.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наименование финансового института.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целевое назначение договора займа.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направление (Экономика простых вещей, Дорожная карта занятости, Агропромышленный комплекс).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код по общему классификатору видов экономической деятельности (ОКЭД).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номер и дата договора займа.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сумма договора займа.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общая ставка вознаграждения.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субсидируемая ставка вознаграждения.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указывается сумма субсидий за весь срок действия договора займа.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13 и 14 указываются суммы субсидий, перечисленные за весь период рабочим органом финансовому институту, в том числе за отчетный период.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графах 15 и 16 указываются суммы субсидий, перечисленные за весь период финансовым институтом заемщику, в том числе за отчетный период.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17 и 18 указываются отклонения (переплата, недостаток) за весь период, в том числе за отчетный период.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графах 19 и 20 указывается сумма возврата неиспользованных субсидий рабочему органу, в том числе за отчетный период.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21 указывается остаток средств субсидий, находящийся на специальном счете финансового института.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