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606e" w14:textId="6db6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ноября 2023 года № 410. Зарегистрирован в Министерстве юстиции Республики Казахстан 29 ноября 2023 года № 33699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заемщик (услугополучатель) – физическое или юридическое лицо, индивидуальный предприниматель (в том числе крестьянское (фермерское) хозяйство), заключившие с финансовым институтом договор займа и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(или) переработки сельскохозяйственной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соответствии с пунктами 1, 3 и 4 (код общего классификатора видов экономической деятельности 1107) перечня отраслей экономики по переработке и производству в агропромышленном комплексе и обрабатывающей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проектов, утвержденному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 кредитования и финансового лизинга приоритетных проектов), и пунктами 1, 2, 3, 4, 5, 6 и 7 перечня ключевых (приоритетных) секторов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Субсидирование ставки вознаграждения по договорам займа, заключенным до 26 июля 2022 года и выданным финансовыми институтами в рамках Механизма кредитования и финансового лизинга приоритетных проектов осуществляется: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со снижением ставок вознаграждения на 10 (десять) % годовых в тенге, при этом срок субсидирования составляет не более 10 (десяти) лет без права пролонгации;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 со снижением ставок вознаграждения на 9 (девять) % годовых в тенге, при этом срок субсидирования составляет не более 3 (трех) лет без права пролонгации;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весенне-полевых и (или) уборочных работ со снижением ставок вознаграждения на 9 (девять) % годовых в тенге, при этом срок субсидирования составляет не более 1 (одного) года без права пролонгации.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2) настоящего пункта распространяется на отношения, возникшие с 1 января 2019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пункта субсидированию подлежат действующие договоры займа, выданные финансовыми институтами в соответствии с пунктами 1, 3 и 4 (код общего классификатора видов экономической деятельности 1107) перечня отраслей экономики по переработке и производству в агропромышленном комплексе и обрабатывающей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 и пунктами 1, 2, 3, 4, 5, 6 и 7 перечня ключевых (приоритетных) секторов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ставок вознаграждения подлежат синдицированные кредиты банков второго уровня и (или) Банка развития Казахстана.";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Субсидирование ставки вознаграждения по договорам займа, заключенным после 26 июля 2022 года и выданным финансовыми институтами в рамках Механизма кредитования и финансового лизинга приоритетных проектов осуществляется: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со сроком субсидирования не более 5 (пяти) лет без права пролонгации;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 со сроком субсидирования не более 3 (трех) лет без права пролонгации.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договорам займа, указанным в подпунктах 1) и 2) части первой настоящего пункта, субсидирование ставки вознаграждения осуществляется не более номинальной ставки вознаграждения, рассчитанной как суммарное выражение базовой ставки Национального Банка Республики Казахстан плюс 4,5 (четыре целых пять десятых) % годовых в тенге, из которых 13,25 (тринадцать целых двадцать пять сотых) % оплачивается государством, а разница оплачивается заемщиком (услугополучателем) (проекты, одобренные до утверждения вышеуказанной ставки вознаграждения, действуют на ранее одобренных условиях рабочего органа (услугодателя) до полного исполнения заемщиком (услугополучателем) своих обязательств по ним).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пункта субсидированию подлежат действующие договоры займа, выданные финансовыми институтами в соответствии с пунктами 1, 3 и 4 (код общего классификатора видов экономической деятельности 1107) перечня отраслей экономики по переработке и производству в агропромышленном комплексе и обрабатывающей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 и пунктами 1, 2, 3, 4, 5, 6 и 7 перечня ключевых (приоритетных) секторов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субсидирования проектов по пунктам 1, 2, 3, 4, 5, 6 и 7 перечня ключевых (приоритетных) секторов экономики, направленных на инвестиции,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проектов, составляет не более 7 (семь) лет, за исключением проектов, предусмотренных подпунктами 1) и 2) части первой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 по пунктам 1, 2, 3, 4, 5, 6 и 7 перечня ключевых (приоритетных) секторов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 осуществляется по договорам займа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целых пять десятых) % годовых в тенге, из которых 13,25 (тринадцать целых двадцать пять сотых) % субсидируется государством, а разница оплачивается заемщиком (услугополучателем) (проекты, одобренные до утверждения вышеуказанной ставки вознаграждения, действуют на ранее одобренных условиях рабочего органа (услугодателя) до полного исполнения заемщиком (услугополучателем) своих обязательств по ним).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изменение, уменьшаемому значению базовой ставки Национального Банка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ставок вознаграждения подлежат синдицированные кредиты банков второго уровня и (или) Банка развития Казахстана.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также подлежат ранее просубсидированные договоры займа, направленные на рефинансирование кредитов/договоров финансового лизинга, ранее одобренные/выданные финансовыми институтами, находящиеся под санкциями и соответствующие условиям, указанным в Механизме кредитования и финансового лизинга приоритетных проектов.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рефинансирование осуществляется только за счет собственных средств финансовых институтов.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Субсидированию подлежат ранее просубсидированные договоры займа, направленные на рефинансирование кредита/лизинга, ранее выданные финансовыми институтами на цели, предусмотренные частью первой пункта 4 настоящих Правил, без ограничения срока от даты заключения договора займа до подачи предложения на субсидирование.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займа, получившие одобрение рабочего органа (услугодателя), могут быть рефинансированы в других финансовых институтах на ранее одобренных условиях субсидирования без продления срока субсидирования и без увеличения ранее одобренной суммы субсидий, указанных в договоре субсидирования, подписанном с финансовым институтом, с которого осуществлялось рефинансирование.";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Субсидированию подлежат договоры займа, действующие на дату подачи предложения и заключенные не ранее 4 (четырех) лет до подачи предложения.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займа, по которому было принято решение о прекращении субсидирования, допускается к повторному участию в программе не более 1 (одного) раза.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повторно участвующим в программе, субсидирование восстанавливается с даты подачи заемщиком предложения на повторное участие на прежних условиях, указанных в ранее аннулированном договоре субсидирования, в части нормативов, сроков субсидирования, без увеличения ранее одобренной суммы субсидий, исключая требование по сроку в 4 (четыре) года, за период с даты подачи заемщиком предложения, за исключением случаев, предусмотренных частью второй пункта 5, частью четвертой пункта 9 и частью третьей пункта 12 настоящих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Предложения, одобренные рабочим органом (услугодателем), поступают в резерв (лист ожидания).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(услугодатель) в течение 1 (одного) рабочего дня после принятия положительного решения по предложению в бумажной форме вносит сведения из предложения с приложением копии договора займа с графиком погашения в ГИСС для включения в резерв (лист ожидания).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включаются в резерв (лист ожидания) рабочим органом (услугодателем) по очередности согласно дате и времени поступления предложения. Информация о включении предложения в резерв (лист ожидания) отражается в ГИСС.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предложениям, поступившим в резерв (лист ожидания), выплата субсидий осуществляется по очередности согласно дате и времени поступления предложения в резерв (лист ожидания) при выделении дополнительных бюджетных средств в текущем финансовом году. В случае отсутствия дополнительных бюджетных средств в текущем финансовом году, по предложениям, поступившим в резерв (лист ожидания), выплата субсидий осуществляется в следующем финансовом году.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предложениям, поступившим в резерв (лист ожидания), по которым на момент заключения договора субсидирования завершен срок действия договора займа, подписываются договоры субсидирования и субсидии выплачиваются согласно требованиям настоящих Правил и планам финансирования рабочего органа (услугодателя).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включении предложения в резерв (лист ожидания)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1 (одного) рабочего дня после принятия положительного решения по предложению направляется рабочим органом (услугодателем) финансовому институту и заемщику (услугополучателю).";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Рабочим органом (услугодателем) осуществляется одностороннее расторжение договора субсидирования в следующих случаях: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договоре неисполненных заемщиком (услугополучателем) обязательств по погашению основного долга и (или) вознаграждения более 90 (девяноста) календарных дней;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нецелевого использования средств по договору займа;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ареста счетов заемщика (услугополучателя) по решению суда, вступившему в законную силу;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в произвольной форме заемщика (услугополучателя) об отказе в получении субсидий;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погашение заемщиком (услугополучателем) обязательств перед финансовым институтом по договору займа;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расторжение или прекращение договора займа, за исключением случая, указанного в части пятой пункта 20-1 настоящих Правил.";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кредитования и финансового лизинга по приоритетным проектам в сфере производства и (или) переработки сельскохозяйственной продукции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(кроме риса), бобовых и масличных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 открытом грунте зерновых (кроме риса), бобовых и масличных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и зернобобовых культур, включая семеноводство: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культур, таких как: пшеница, кукуруза, сорго, ячмень, рожь, овес, просо, прочие зерновые культуры, в том числе для формирования семенного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зернобобовых культур, таких как: фасоль, бобы, нут (турецкий горох), чечевица, люпин, горох, стручковый горох, прочие зернобобовые культуры, в том числе для формирования семенного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масличных культур и их семян: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масличных культур, таких как: соевые бобы, земляные орехи (арахис), семена хлопчатника, клещевины, льна, горчицы, рапса, сафлора, кунжута, подсолнечника, прочие масличные культуры, включая производство семян.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бахчевых, корнеплодов и клубнеплодов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картофеля и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овощей, их семян и рассады: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листовых и черенковых овощей, таких как: артишоки, спаржа, капуста, цветная капуста и брокколи, салат-латук и салатного сорта цикорий, шпинат, прочие листовые и черенковые овощи;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плодоовощных культур, таких как: огурцы и корнишоны, баклажаны, помидоры, арбузы, дыни, включая мускатные дыни, прочие виды бахчевых и плодоовощных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корнеплодов, клубнеплодов и луковичных овощей, таких как: морковь, репа, сахарная кукуруза, чеснок, лук (включая шалот), лук-порей и прочие луковичные овощи, прочие корнеплоды и клубнеплоды;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грибов и трюфелей;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овощей;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сахарной свеклы и ее семян.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хлопка-сырца, льна и прочих прядильных культур.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кормовых культур и их семян: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брюквы, кормовой свеклы, кормовых корнеплодов, клевера, люцерны, эспарцета, кормовой кукурузы и прочих трав, кормовой капусты и подобных кормовых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свеклы (кроме сахарной) и кормовых растений.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ягод и орехов.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крупного рогатого скота молочного направления. Производство сырого коровьего молока и сырого молока прочего крупного рогатого скота.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лошадей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и разведение овец и 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сырого овечьего и козьего молока;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сырой (немытой) шерсти.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сельскохозяйственной птицы. Производство яиц сельскохозяйственной птицы. Смешанное мясояичное производство. Деятельность инкубаторно-птицеводческих станций.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пчел, производство меда и пчелиного воска.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 продукции растениеводства, так и продукции животноводства: выращивание сельскохозяйственных культур в сочетании с животноводством.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свежего, охлажденного или замороженного мяса в тушах/в отрубах, или поделенного на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субпродукты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Убой, разделывание тушек и расфасовку мяса сельскохозяйственной птицы на птицебойнях. Производство свежего, охлажденного или замороженного мяса сельскохозяйственной птицы, поделенного на части.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мясных продуктов: сосисок, салями, колбасных изделий, колбасок, сервелата, болонской копченой колбасы, паштетов, рулетов, вареного окорока, мясных и мясосодержащих (мясорастительных)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мясных и мясосодержащих полуфабрикатов.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рыбы, ракообразных и моллюсков.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продуктов для употребления в пищу людьми или для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муки, порошка и гранул из рыбы и прочих водных видов животных, непригодных для употребления в пищу людьми.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морских водорослей.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картофеля: производство замороженного приготовленного картофеля, сухого картофельного пюре, закусок из картофеля, картофельных чипсов, картофельной муки тонкого и грубого помола.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соков. Производство концентратов и нектаров из свежих фруктов и овощей.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состоящих в основном из фруктов или овощей, за исключением готовых блюд в замороженном или консервированном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Консервирование фруктов, орехов или овощей: заморозка, сушка, пропитывание в масле или уксусе, консервирование в герметичной таре.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 из фруктов или овощей.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пищевых желе.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Обжаривание орехов.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пасты и прочих продуктов питания из орехов.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неочищенных растительных масел: соевого, подсолнечного, хлопкового, рапсового, горчичного, льняного, сафлорового, оливкового.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очищенных (рафинированных) растительных масел: соевого, подсолнечного, хлопкового, рапсового, горчичного, льняного, сафлорового, оливкового.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растительного масла: перегонка, кипячение, дегидрация, гидрогенизация.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жировых смесей и спредов.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комбинированных жиров для приготовления пищи.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жидкого молока, пастеризованного, стерилизованного, гомогенизированного, а также подвергнутого другой высокотемпературной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безалкогольных напитков на молочной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сливок, снятых с сырого жидкого молока, пастеризованных, стерилизованных и гомогенизированных.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молока или сливок в твердой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сливочного масла.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йогурта.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сыра и творога.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сыворотки.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казеина или лактозы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молочных консервов.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 тонкого и грубого помола из пшеницы, ржи, овса, кукурузы или других зерновых.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рисовой муки.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муки тонкого и грубого помола из сушеных бобовых, корнеплодов или клубнеплодов или съедобных орехов.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мучных смесей и теста для выпечки хлеба, тортов, пирожных, бисквитов или блинов.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 из пшеницы, ржи, овса, кукурузы или других зерновых.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обрушенного, молотого, полированного, шлифованного, глазированного, пропаренного риса.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для завтрака из зерновых культур, таких как сухие завтраки.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пшеничных, ржаных, овсяных, кукурузных или прочих зерновых хлопьев.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крахмалов из риса, картофеля, кукурузы и так далее.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 и так далее.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кукурузного масла.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хлебобулочных, макаронных и мучных кондитерских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изделий: хлеба, булочных изделий, блинов, мучных кондитерских изделий (тортов, пирожных, пирогов, бисквитов.)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сухарей, печенья и прочих сухих хлебобулочных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кондитерских изделий, тортов, пирожных, пирогов и бисквитов, предназначенных для длительного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таких изделий как печенье, крекеры, крендели, соленых и сладких.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 и лапши вареных и не вареных, с начинкой и без начинки.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кускуса.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макаронных изделий консервированных или замороженных.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 и сахарного тростника.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какао-порошка, какао-масла.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шоколада и шоколадных конфет.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сахаристых кондитерских изделий: карамели, нуги, помадки, белого шоколада.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фруктов, орехов, цукатов из плодов.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леденцов, драже и пастилок.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специй, соусов и приправ: майонеза, горчичной муки и порошка, готовой горчицы.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уксуса.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соли, пригодной для приема в пищу, например, йодированной соли.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супов и бульонов.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яичных продуктов, яичного белка.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дрожжей.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 или блюд из домашней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блюд из овощей.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замороженной пиццы или пиццы, подготовленной для хранения иными способами.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специализированного питания: детских молочных смесей; питательных молочных и других продуктов для грудных детей; детского питания; низкокалорийных продуктов и продуктов с пониженной калорийностью, предназначенных для контроля веса; продуктов питания с пониженным содержанием натрия, включая низконатриевые и безнатриевые диетические соли; продуктов без содержания глютена; продуктов питания для лиц, выполняющих тяжелую физическую работу, особенно для спортсменов; продуктов питания для людей, страдающих нарушением обмена веществ (диабетом)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крупного рогатого скота, мелкого рогатого скота, лошадей, домашних птиц и свиней.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безалкогольных напитков, минеральных вод и других вод в бутылках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безалкогольных напитков, минеральных вод и других вод в бутылках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природной минеральной воды и прочих вод в бутылках.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безалкогольных напитков, ароматизированных и (или) подслащенных: лимонада, оранжада, колы, фруктовых напитков, тоников и так далее.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шерстяного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(овечья) мытая обезжиренная или карбонизированная, не подвергнутая кардо- и гребнечесанию.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и волос животных тонкий или грубый, кардо- или гребнечесаные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шерстяного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пряжи из шерсти для ткацкой и швейной промышленности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шерстяных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 кардочесаной или гребнечесаной или из волоса животных грубого или волоса конского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валяльно-войлочных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войлока и фетра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дубленая и выделанная; меха выделанные и окрашенные.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меховые, дубленые или выделанные.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Замша (включая замшу композиционную); кожа лаковая и лаковая ламинированная; кожа металлизированная.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лаковая и лаковая ламинированная; кожа металлизированная.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Выделка и крашение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скота крупного рогатого или шкур животных семейства лошадиных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целых скота крупного рогатого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животных семейства лошадиных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или свиных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козьих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свиная без волосяного покрова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Овощехранилища, фруктохранилища.</w:t>
            </w:r>
          </w:p>
        </w:tc>
      </w:tr>
    </w:tbl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субсидирование ставки вознаграждения по договорам займа на пополнение оборотных средств, необходимых для технологического цикла производственного процесса.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субсидирования ставок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город ___________ "___"__________ 20__ года</w:t>
      </w:r>
    </w:p>
    <w:bookmarkEnd w:id="53"/>
    <w:p>
      <w:pPr>
        <w:spacing w:after="0"/>
        <w:ind w:left="0"/>
        <w:jc w:val="both"/>
      </w:pPr>
      <w:bookmarkStart w:name="z75" w:id="54"/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____________________________ области (города),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"Рабочий орган",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доверенности № _____ от _______________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"Заемщик",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и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"Финансовый институт",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третьей стороны, далее совместно именуемые "Стороны", а по отдельности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"Сторона", заключили настоящий договор субсидирования ставок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 субсидирования) о нижеследующем.</w:t>
      </w:r>
    </w:p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Термины и определения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договоре субсидирования используются понятия, указанные в Правилах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 (далее – Правила субсидирования).</w:t>
      </w:r>
    </w:p>
    <w:bookmarkEnd w:id="56"/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настоящему договору субсидирования Рабочий орган обязуется на условиях, определенных договором,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денег, выделенных по соответствующей бюджетной программе, в соответствии с графиком субсидирования Заемщика (согласно решению Рабочего органа) (далее – график субсидирования) по форме согласно приложению к настоящему договору.</w:t>
      </w:r>
    </w:p>
    <w:bookmarkEnd w:id="58"/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Рабочий орган обязуется: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рассмотреть в течение 2 (двух) рабочих дней со дня поступления от Финансового института заявки на субсидирование;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осуществить проверку ее соответствия условиям получения субсидий,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вознаграждения, в месяц, предыдущий месяцу, в котором производится очередная выплата субсидий;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заявки на субсидирование требованиям Правил субсидирования, сформировать и направить счета к оплате в органы казначейства для перечисления субсидий на банковский счет Финансового института;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заявки на субсидирование информировать Финансовый институт об отказе в выдаче субсидий.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институт обязуется: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формировать и направлять в Рабочий орган заявку на субсидирование;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просрочки Заемщиком обязательств по погашению основного долга и вознаграждения и по другим событиям, указанным в Правилах субсидирования, в течение 5 (пяти) рабочих дней с момента обнаружения событий информировать об этом Рабочий орган;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условий действующего договора займа (ставка вознаграждения, включая изменение ставки при замещении собственных или привлеченных средств на бюджетные средства в соответствии с основными условиями предоставления бюджетного кредита акционерному обществу "Аграрная кредитная корпорация", установленным решением центрального уполномоченного органа по исполнению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Казахстан, сроки выплаты вознаграждения, предоставление отсрочки по выплате основного долга и (или) вознаграждения), направлять Рабочему органу уведомление с приложением копии принятого решения по изменению условий финансирования, обновленный график погашения основного долга, вознаграждения и объема субсидий;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проверку целевого использования (в том числе, на предмет полноты использования) полученного у финансового института займа;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проверку соблюдения заемщиком условий договора займа, в том числе по полному освоению и целевому использованию кредитных средств по договору займа;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уведомлять рабочий орган (услугодателя) о случаях несоблюдения заемщиком условий договора займа.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обязуется: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 субсидирования, установленные Правилами субсидирования;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субсидирования ставки вознаграждения по договору займа по другим государственным и бюджетным программам;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полностью использовать полученные кредитные средства по договору займа в соответствии с условиями договора займа;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неполном или нецелевом использовании кредитных средств по договору займа вернуть выплаченные субсидии пропорционально сумме неполного или нецелевого использования кредитных средств по договору займа.</w:t>
      </w:r>
    </w:p>
    <w:bookmarkEnd w:id="77"/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по настоящему договору несут ответственность за неисполнение и (или) ненадлежащее исполнение обязательств, вытекающих из настоящего договора субсидирования, в соответствии с настоящим договором субсидирования и законами Республики Казахстан.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освобождаются от ответственности за неисполнение, либо ненадлежащее исполнение своих обязанностей по настоящему договору субсидирования, если невозможность исполнения явилась следствием обстоятельств непреодолимой силы.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наступлении обстоятельств непреодолимой силы, Сторона, для которой создалась невозможность исполнения ее обязательств по настоящему договору субсидирования, должна своевременно в течение 10 (десяти) рабочих дней с момента их наступления известить другую Сторону о таких обстоятельствах. При этом характер, период действия, факт наступления непреодолимой силы обстоятельств должны подтверждаться соответствующими документами уполномоченных государственных органов.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своевременного извещения Сторона обязана возместить другой Стороне вред, причиненный неизвещением или несвоевременным извещением.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Наступление обстоятельств непреодолимой силы влечет увеличение срока исполнения настоящего договора на период их действия.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такие обстоятельства будут продолжаться более 3 (трех) месяцев подряд, то любая из Сторон вправе отказаться от дальнейшего исполнения обязательств по настоящему договору субсидирования.</w:t>
      </w:r>
    </w:p>
    <w:bookmarkEnd w:id="85"/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 или скреплена печатью (при наличии), подписана руководителем и имеет регистрационный номер, дату), вручена лично, доставлена по почте (заказным письмом с уведомлением) или курьерской связью по адресу участвующей Стороны.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Рабочем органом осуществляется одностороннее расторжение договора субсидирования в следующих случаях: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договоре неисполненных заемщиком обязательств по погашению основного долга и (или) вознаграждения более 90 (девяноста) календарных дней;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нецелевого использования средств по договору займа;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ареста счетов заемщика по решению суда, вступившему в законную силу;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в произвольной форме заемщика об отказе в получении субсидий;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погашение заемщиком обязательств перед финансовым институтом по договору займа;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расторжение или прекращение договора займа, за исключением случая, указанного в части пятой пункта 20-1 Правил субсидирования.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 Если после таких переговоров Стороны не могут разрешить спор по договору субсидирования, любая из Сторон может потребовать решения этого вопроса в судебном порядке, установленным гражданским процессуальным законодательством Республики Казахстан.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части, неурегулированной договором, Стороны решают споры в судебном порядке.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составлен в 6 (шесть) экземплярах на государственном и русском языках, имеющих одинаковую юридическую силу, по 2 (два) экземпляра по одному на государственном и русском языках для каждой из Сторон.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Приложение к настоящему договору субсидирования являются его неотъемлемой частью.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Адреса, банковские реквизиты, подписи Сторон: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Заемщика (согласно решению Рабочего органа) №___ от "___" ___________20___года</w:t>
      </w:r>
    </w:p>
    <w:bookmarkEnd w:id="101"/>
    <w:p>
      <w:pPr>
        <w:spacing w:after="0"/>
        <w:ind w:left="0"/>
        <w:jc w:val="both"/>
      </w:pPr>
      <w:bookmarkStart w:name="z125" w:id="102"/>
      <w:r>
        <w:rPr>
          <w:rFonts w:ascii="Times New Roman"/>
          <w:b w:val="false"/>
          <w:i w:val="false"/>
          <w:color w:val="000000"/>
          <w:sz w:val="28"/>
        </w:rPr>
        <w:t>
      Наименование заемщика: 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заключения: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кредита/лизинга: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кредитного договора, тенге: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кредитного договора: валюта: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KZT_________________________________________________________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возврата основного долга по кредитному договору:____________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вознаграждения, % Общая: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Субсидируемая: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Уплачиваемая заемщиком: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вознаграждения на весь срок кредитного договора,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Субсидируемая: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Уплачиваемая заемщиком: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ставки вознаграждения по графику кредитного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государством (субсидируемая),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заемщиком,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03"/>
      <w:r>
        <w:rPr>
          <w:rFonts w:ascii="Times New Roman"/>
          <w:b w:val="false"/>
          <w:i w:val="false"/>
          <w:color w:val="000000"/>
          <w:sz w:val="28"/>
        </w:rPr>
        <w:t>
      Рабочий орган __________ 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 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институт 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и в Министерство сельского хозяйства Республики Казахстан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06"/>
    <w:bookmarkStart w:name="z13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</w:t>
      </w:r>
    </w:p>
    <w:bookmarkEnd w:id="107"/>
    <w:p>
      <w:pPr>
        <w:spacing w:after="0"/>
        <w:ind w:left="0"/>
        <w:jc w:val="both"/>
      </w:pPr>
      <w:bookmarkStart w:name="z134" w:id="10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3-ФИС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ежеквартально,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года,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финансовые институты,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ежеквартально, до двадцатого числа месяца, следующего за отчетным кварталом, и ежегодно, до двадцать пятого января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-идентификационный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финансового института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договора займа*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(Экономика простых вещей, Дорожная карта занятости, Агропромышленный комплекс)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общему классификатору видов экономической деятельности (ОКЭД)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займа,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ставка вознаграждения,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 вознаграждения,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за весь срок действия договора займа, тыс.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субсидий, находящийся на специальном счете финансового института,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органом финансовому институту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институтом заемщику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13 - графа 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 (графа 14 - графа 16)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17 –графа 19),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*Целевое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фактическом использовании субсидий"</w:t>
      </w:r>
    </w:p>
    <w:bookmarkEnd w:id="111"/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субсидий" (далее – Форма).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финансовыми институтами, структурным подразделением местного исполнительного органа области, города республиканского значения и столицы, реализующим функции в области сельского хозяйства.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институтами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 (далее – рабочий орган), ежеквартально, до двадцатого числа месяца, следующего за отчетным кварталом, и ежегодно, до двадцать пятого января календарного года, следующего за отчетным годом;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года, следующего за отчетным годом.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119"/>
    <w:bookmarkStart w:name="z1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финансового института.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целевое назначение договора займа.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направление (Экономика простых вещей, Дорожная карта занятости, Агропромышленный комплекс).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код по общему классификатору видов экономической деятельности (ОКЭД).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номер и дата договора займа.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договора займа.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общая ставка вознаграждения.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субсидируемая ставка вознаграждения.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сумма субсидий за весь срок действия договора займа.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13 и 14 указываются суммы субсидий, перечисленные за весь период рабочим органом финансовому институту, в том числе за отчетный период.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15 и 16 указываются суммы субсидий, перечисленные за весь период финансовым институтом заемщику, в том числе за отчетный период.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17 и 18 указываются отклонения (переплата, недостаток) за весь период, в том числе за отчетный период.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19 и 20 указывается сумма возврата неиспользованных субсидий рабочему органу, в том числе за отчетный период.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21 указывается остаток средств субсидий, находящийся на специальном счете финансового института.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