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329a7" w14:textId="a332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Приказ Министра сельского хозяйства Республики Казахстан от 29 ноября 2023 года № 409. Зарегистрирован в Министерстве юстиции Республики Казахстан 29 ноября 2023 года № 33698.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 в Реестре государственной регистрации нормативных правовых актов № 17320)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подпунктом 1) статьи 10 Закона Республики Казахстан "О государственных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Департаменту финансовых инструментов и микрокредитования Министерства сельского хозяйства Республики Казахстан в установленном законодательством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w:t>
      </w:r>
    </w:p>
    <w:p>
      <w:pPr>
        <w:spacing w:after="0"/>
        <w:ind w:left="0"/>
        <w:jc w:val="both"/>
      </w:pPr>
      <w:r>
        <w:rPr>
          <w:rFonts w:ascii="Times New Roman"/>
          <w:b w:val="false"/>
          <w:i w:val="false"/>
          <w:color w:val="000000"/>
          <w:sz w:val="28"/>
        </w:rPr>
        <w:t>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ноября 2023 года № 409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июля 2018 года № 317</w:t>
            </w:r>
          </w:p>
        </w:tc>
      </w:tr>
    </w:tbl>
    <w:bookmarkStart w:name="z23" w:id="14"/>
    <w:p>
      <w:pPr>
        <w:spacing w:after="0"/>
        <w:ind w:left="0"/>
        <w:jc w:val="left"/>
      </w:pPr>
      <w:r>
        <w:rPr>
          <w:rFonts w:ascii="Times New Roman"/>
          <w:b/>
          <w:i w:val="false"/>
          <w:color w:val="000000"/>
        </w:rPr>
        <w:t xml:space="preserve"> Правила субсидирования по возмещению части расходов, понесенных субъектом агропромышленного комплекса, при инвестиционных вложениях</w:t>
      </w:r>
    </w:p>
    <w:bookmarkEnd w:id="14"/>
    <w:bookmarkStart w:name="z24" w:id="15"/>
    <w:p>
      <w:pPr>
        <w:spacing w:after="0"/>
        <w:ind w:left="0"/>
        <w:jc w:val="left"/>
      </w:pPr>
      <w:r>
        <w:rPr>
          <w:rFonts w:ascii="Times New Roman"/>
          <w:b/>
          <w:i w:val="false"/>
          <w:color w:val="000000"/>
        </w:rPr>
        <w:t xml:space="preserve"> Глава 1. Общие положения</w:t>
      </w:r>
    </w:p>
    <w:bookmarkEnd w:id="15"/>
    <w:bookmarkStart w:name="z25" w:id="16"/>
    <w:p>
      <w:pPr>
        <w:spacing w:after="0"/>
        <w:ind w:left="0"/>
        <w:jc w:val="both"/>
      </w:pPr>
      <w:r>
        <w:rPr>
          <w:rFonts w:ascii="Times New Roman"/>
          <w:b w:val="false"/>
          <w:i w:val="false"/>
          <w:color w:val="000000"/>
          <w:sz w:val="28"/>
        </w:rPr>
        <w:t xml:space="preserve">
      1. Настоящие Правила субсидирования по возмещению части расходов, понесенных субъектом агропромышленного комплекса, при инвестиционных вложениях (далее – Правила) разработаны в соответствии с подпунктом 15)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 (далее – Закон),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о государственных услугах) и определяют порядок субсидирования по возмещению части расходов, понесенных субъектом агропромышленного комплекса (далее – АПК), при инвестиционных вложениях.</w:t>
      </w:r>
    </w:p>
    <w:bookmarkEnd w:id="16"/>
    <w:bookmarkStart w:name="z26" w:id="17"/>
    <w:p>
      <w:pPr>
        <w:spacing w:after="0"/>
        <w:ind w:left="0"/>
        <w:jc w:val="both"/>
      </w:pPr>
      <w:r>
        <w:rPr>
          <w:rFonts w:ascii="Times New Roman"/>
          <w:b w:val="false"/>
          <w:i w:val="false"/>
          <w:color w:val="000000"/>
          <w:sz w:val="28"/>
        </w:rPr>
        <w:t>
      2. Основной целью субсидирования по возмещению части расходов, понесенных субъектом АПК, при инвестиционных вложениях, является повышение доступности товаров, работ и услуг в рамках реализации инвестиционных проектов в приоритетных направлениях (секторах) АПК путем снижения капиталоемкости и повышения окупаемости вложенных инвестиций.</w:t>
      </w:r>
    </w:p>
    <w:bookmarkEnd w:id="17"/>
    <w:bookmarkStart w:name="z27" w:id="18"/>
    <w:p>
      <w:pPr>
        <w:spacing w:after="0"/>
        <w:ind w:left="0"/>
        <w:jc w:val="both"/>
      </w:pPr>
      <w:r>
        <w:rPr>
          <w:rFonts w:ascii="Times New Roman"/>
          <w:b w:val="false"/>
          <w:i w:val="false"/>
          <w:color w:val="000000"/>
          <w:sz w:val="28"/>
        </w:rPr>
        <w:t>
      В настоящих Правилах используются следующие термины и определения:</w:t>
      </w:r>
    </w:p>
    <w:bookmarkEnd w:id="18"/>
    <w:bookmarkStart w:name="z28" w:id="19"/>
    <w:p>
      <w:pPr>
        <w:spacing w:after="0"/>
        <w:ind w:left="0"/>
        <w:jc w:val="both"/>
      </w:pPr>
      <w:r>
        <w:rPr>
          <w:rFonts w:ascii="Times New Roman"/>
          <w:b w:val="false"/>
          <w:i w:val="false"/>
          <w:color w:val="000000"/>
          <w:sz w:val="28"/>
        </w:rPr>
        <w:t>
      1) инвестиционный проект в АПК (далее – инвестиционной проект) – комплекс мероприятий, предусматривающий инвестиционные вложения на создание новых, реконструкцию, расширение производственных мощностей, приобретения техники, машин и оборудования в соответствии с паспортами проектов;</w:t>
      </w:r>
    </w:p>
    <w:bookmarkEnd w:id="19"/>
    <w:bookmarkStart w:name="z29" w:id="20"/>
    <w:p>
      <w:pPr>
        <w:spacing w:after="0"/>
        <w:ind w:left="0"/>
        <w:jc w:val="both"/>
      </w:pPr>
      <w:r>
        <w:rPr>
          <w:rFonts w:ascii="Times New Roman"/>
          <w:b w:val="false"/>
          <w:i w:val="false"/>
          <w:color w:val="000000"/>
          <w:sz w:val="28"/>
        </w:rPr>
        <w:t>
      2) инвестор в АПК (далее – инвестор (услугополучатель)) – субъект предпринимательства, осуществляющий инвестиционные вложения и занимающийся производством и (или) переработкой сельскохозяйственной продукции, основной или вторичный вид деятельности которого относится к разделам общего классификатора видов экономической деятельности (далее – ОКЭД) согласно перечню основного или вторичного вида деятельности для субъекта предпринимательства, осуществляющего инвестиционные вложения и занимающийся производством и (или) переработкой сельскохозяйственной продукции, предусмотренному приложением 1 к настоящим Правилам;</w:t>
      </w:r>
    </w:p>
    <w:bookmarkEnd w:id="20"/>
    <w:bookmarkStart w:name="z30" w:id="21"/>
    <w:p>
      <w:pPr>
        <w:spacing w:after="0"/>
        <w:ind w:left="0"/>
        <w:jc w:val="both"/>
      </w:pPr>
      <w:r>
        <w:rPr>
          <w:rFonts w:ascii="Times New Roman"/>
          <w:b w:val="false"/>
          <w:i w:val="false"/>
          <w:color w:val="000000"/>
          <w:sz w:val="28"/>
        </w:rPr>
        <w:t>
      3) специальный счет – счет финансового института в банке второго уровня, на который зачисляются суммы инвестиционных субсидий в соответствии с условиями главы 4 настоящих Правил;</w:t>
      </w:r>
    </w:p>
    <w:bookmarkEnd w:id="21"/>
    <w:bookmarkStart w:name="z31" w:id="22"/>
    <w:p>
      <w:pPr>
        <w:spacing w:after="0"/>
        <w:ind w:left="0"/>
        <w:jc w:val="both"/>
      </w:pPr>
      <w:r>
        <w:rPr>
          <w:rFonts w:ascii="Times New Roman"/>
          <w:b w:val="false"/>
          <w:i w:val="false"/>
          <w:color w:val="000000"/>
          <w:sz w:val="28"/>
        </w:rPr>
        <w:t>
      4) сельскохозяйственное оборудование (далее – оборудование) – техника, предназначенная для механизации, электрификации и автоматизации сельскохозяйственных работ, для которой в силу специфики ее эксплуатации характерна неподвижность базовых и корпусных элементов конструкции, относительно опорной поверхности, во время выполнения технологических процессов;</w:t>
      </w:r>
    </w:p>
    <w:bookmarkEnd w:id="22"/>
    <w:bookmarkStart w:name="z32" w:id="23"/>
    <w:p>
      <w:pPr>
        <w:spacing w:after="0"/>
        <w:ind w:left="0"/>
        <w:jc w:val="both"/>
      </w:pPr>
      <w:r>
        <w:rPr>
          <w:rFonts w:ascii="Times New Roman"/>
          <w:b w:val="false"/>
          <w:i w:val="false"/>
          <w:color w:val="000000"/>
          <w:sz w:val="28"/>
        </w:rPr>
        <w:t>
      5) сельскохозяйственная машина (далее – машина) – самоходная сельскохозяйственная техника, прицепные и навесные орудия, предназначенные для механизации сельскохозяйственных работ (в земледелии и животноводстве), для которой характерна подвижность базовых и корпусных элементов, относительно опорной поверхности, во время выполнения технологических процессов;</w:t>
      </w:r>
    </w:p>
    <w:bookmarkEnd w:id="23"/>
    <w:bookmarkStart w:name="z33" w:id="24"/>
    <w:p>
      <w:pPr>
        <w:spacing w:after="0"/>
        <w:ind w:left="0"/>
        <w:jc w:val="both"/>
      </w:pPr>
      <w:r>
        <w:rPr>
          <w:rFonts w:ascii="Times New Roman"/>
          <w:b w:val="false"/>
          <w:i w:val="false"/>
          <w:color w:val="000000"/>
          <w:sz w:val="28"/>
        </w:rPr>
        <w:t>
      6) сельскохозяйственная техника (далее – техника) – широкий спектр технических средств, предназначенных для повышения производительности труда в сельском хозяйстве путем механизации, электрификации и автоматизации отдельных операций или процессов;</w:t>
      </w:r>
    </w:p>
    <w:bookmarkEnd w:id="24"/>
    <w:bookmarkStart w:name="z34" w:id="25"/>
    <w:p>
      <w:pPr>
        <w:spacing w:after="0"/>
        <w:ind w:left="0"/>
        <w:jc w:val="both"/>
      </w:pPr>
      <w:r>
        <w:rPr>
          <w:rFonts w:ascii="Times New Roman"/>
          <w:b w:val="false"/>
          <w:i w:val="false"/>
          <w:color w:val="000000"/>
          <w:sz w:val="28"/>
        </w:rPr>
        <w:t>
      7) администратор бюджетной программы (далее – администратор) – местные исполнительные органы областей, городов республиканского значения, столицы;</w:t>
      </w:r>
    </w:p>
    <w:bookmarkEnd w:id="25"/>
    <w:bookmarkStart w:name="z35" w:id="26"/>
    <w:p>
      <w:pPr>
        <w:spacing w:after="0"/>
        <w:ind w:left="0"/>
        <w:jc w:val="both"/>
      </w:pPr>
      <w:r>
        <w:rPr>
          <w:rFonts w:ascii="Times New Roman"/>
          <w:b w:val="false"/>
          <w:i w:val="false"/>
          <w:color w:val="000000"/>
          <w:sz w:val="28"/>
        </w:rPr>
        <w:t>
      8) создание новых производственных мощностей – строительство зданий, сооружений производственного назначения и оснащение их техникой, машинами, оборудованием согласно перечню паспортов проектов, предусмотренному приложением 2 к настоящим Правилам;</w:t>
      </w:r>
    </w:p>
    <w:bookmarkEnd w:id="26"/>
    <w:bookmarkStart w:name="z36" w:id="27"/>
    <w:p>
      <w:pPr>
        <w:spacing w:after="0"/>
        <w:ind w:left="0"/>
        <w:jc w:val="both"/>
      </w:pPr>
      <w:r>
        <w:rPr>
          <w:rFonts w:ascii="Times New Roman"/>
          <w:b w:val="false"/>
          <w:i w:val="false"/>
          <w:color w:val="000000"/>
          <w:sz w:val="28"/>
        </w:rPr>
        <w:t>
      9)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bookmarkEnd w:id="27"/>
    <w:bookmarkStart w:name="z37" w:id="28"/>
    <w:p>
      <w:pPr>
        <w:spacing w:after="0"/>
        <w:ind w:left="0"/>
        <w:jc w:val="both"/>
      </w:pPr>
      <w:r>
        <w:rPr>
          <w:rFonts w:ascii="Times New Roman"/>
          <w:b w:val="false"/>
          <w:i w:val="false"/>
          <w:color w:val="000000"/>
          <w:sz w:val="28"/>
        </w:rPr>
        <w:t>
      10) паспорт проекта – перечень и доля возмещения инвестиционных вложений на создание новых, реконструкцию, расширение производственных мощностей, приобретения новых, ранее неиспользованных техники, машин, оборудования и других основных средств, работ и услуг, подлежащих инвестиционному субсидированию, указанных в приложениях 2 и 3 к настоящим Правилам;</w:t>
      </w:r>
    </w:p>
    <w:bookmarkEnd w:id="28"/>
    <w:bookmarkStart w:name="z38" w:id="29"/>
    <w:p>
      <w:pPr>
        <w:spacing w:after="0"/>
        <w:ind w:left="0"/>
        <w:jc w:val="both"/>
      </w:pPr>
      <w:r>
        <w:rPr>
          <w:rFonts w:ascii="Times New Roman"/>
          <w:b w:val="false"/>
          <w:i w:val="false"/>
          <w:color w:val="000000"/>
          <w:sz w:val="28"/>
        </w:rPr>
        <w:t>
      11) расширение действующих производственных мощностей – мероприятия, предусматривающие строительство дополнительных производственных мощностей на действующем объекте, оснащение действующих производственных мощностей недостающим или необходимым новыми, ранее неиспользованными оборудованием, техникой и машинами в соответствии с приложением 3 к настоящим Правилам;</w:t>
      </w:r>
    </w:p>
    <w:bookmarkEnd w:id="29"/>
    <w:bookmarkStart w:name="z39" w:id="30"/>
    <w:p>
      <w:pPr>
        <w:spacing w:after="0"/>
        <w:ind w:left="0"/>
        <w:jc w:val="both"/>
      </w:pPr>
      <w:r>
        <w:rPr>
          <w:rFonts w:ascii="Times New Roman"/>
          <w:b w:val="false"/>
          <w:i w:val="false"/>
          <w:color w:val="000000"/>
          <w:sz w:val="28"/>
        </w:rPr>
        <w:t>
      12) инвестиционные вложения – затраты, направленные на создание новых или расширение действующих производственных мощностей;</w:t>
      </w:r>
    </w:p>
    <w:bookmarkEnd w:id="30"/>
    <w:bookmarkStart w:name="z40" w:id="31"/>
    <w:p>
      <w:pPr>
        <w:spacing w:after="0"/>
        <w:ind w:left="0"/>
        <w:jc w:val="both"/>
      </w:pPr>
      <w:r>
        <w:rPr>
          <w:rFonts w:ascii="Times New Roman"/>
          <w:b w:val="false"/>
          <w:i w:val="false"/>
          <w:color w:val="000000"/>
          <w:sz w:val="28"/>
        </w:rPr>
        <w:t>
      13) инвестиционное субсидирование − возмещение части расходов, понесенных инвестором (услугополучателем) при инвестиционных вложениях;</w:t>
      </w:r>
    </w:p>
    <w:bookmarkEnd w:id="31"/>
    <w:bookmarkStart w:name="z41" w:id="32"/>
    <w:p>
      <w:pPr>
        <w:spacing w:after="0"/>
        <w:ind w:left="0"/>
        <w:jc w:val="both"/>
      </w:pPr>
      <w:r>
        <w:rPr>
          <w:rFonts w:ascii="Times New Roman"/>
          <w:b w:val="false"/>
          <w:i w:val="false"/>
          <w:color w:val="000000"/>
          <w:sz w:val="28"/>
        </w:rPr>
        <w:t>
      14) рабочий орган по вопросам инвестиционного субсидирования (далее – рабочий орган (услугодатель)) – местный исполнительный орган областей, городов республиканского значения и столицы в области сельского хозяйства, уполномоченный на рассмотрение заявок инвесторов (услугополучателей) и принятия решений о выплате/отказе в предоставлении инвестиционных субсидий;</w:t>
      </w:r>
    </w:p>
    <w:bookmarkEnd w:id="32"/>
    <w:bookmarkStart w:name="z42" w:id="33"/>
    <w:p>
      <w:pPr>
        <w:spacing w:after="0"/>
        <w:ind w:left="0"/>
        <w:jc w:val="both"/>
      </w:pPr>
      <w:r>
        <w:rPr>
          <w:rFonts w:ascii="Times New Roman"/>
          <w:b w:val="false"/>
          <w:i w:val="false"/>
          <w:color w:val="000000"/>
          <w:sz w:val="28"/>
        </w:rPr>
        <w:t>
      15) договор инвестиционного субсидирования – соглашение, заключаемое между рабочим органом (услугодателем) и инвестором (услугополучателем), предусматривающее порядок и условия перечисления средств инвестиционных субсидий, хода мониторинга, ответственности сторон и иные условия;</w:t>
      </w:r>
    </w:p>
    <w:bookmarkEnd w:id="33"/>
    <w:bookmarkStart w:name="z43" w:id="34"/>
    <w:p>
      <w:pPr>
        <w:spacing w:after="0"/>
        <w:ind w:left="0"/>
        <w:jc w:val="both"/>
      </w:pPr>
      <w:r>
        <w:rPr>
          <w:rFonts w:ascii="Times New Roman"/>
          <w:b w:val="false"/>
          <w:i w:val="false"/>
          <w:color w:val="000000"/>
          <w:sz w:val="28"/>
        </w:rPr>
        <w:t>
      16)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34"/>
    <w:bookmarkStart w:name="z44" w:id="35"/>
    <w:p>
      <w:pPr>
        <w:spacing w:after="0"/>
        <w:ind w:left="0"/>
        <w:jc w:val="both"/>
      </w:pPr>
      <w:r>
        <w:rPr>
          <w:rFonts w:ascii="Times New Roman"/>
          <w:b w:val="false"/>
          <w:i w:val="false"/>
          <w:color w:val="000000"/>
          <w:sz w:val="28"/>
        </w:rPr>
        <w:t>
      17) производственный комплекс – совокупность взаимосвязанных производственных мощностей (зданий, сооружений, монтируемого оборудования, инженерных сетей), направленных на производство, переработку, хранение, упаковку сельскохозяйственной продукции;</w:t>
      </w:r>
    </w:p>
    <w:bookmarkEnd w:id="35"/>
    <w:bookmarkStart w:name="z45" w:id="36"/>
    <w:p>
      <w:pPr>
        <w:spacing w:after="0"/>
        <w:ind w:left="0"/>
        <w:jc w:val="both"/>
      </w:pPr>
      <w:r>
        <w:rPr>
          <w:rFonts w:ascii="Times New Roman"/>
          <w:b w:val="false"/>
          <w:i w:val="false"/>
          <w:color w:val="000000"/>
          <w:sz w:val="28"/>
        </w:rPr>
        <w:t>
      18) производственная мощность – максимальный выпуск сельскохозяйственной продукции и/или продуктов питания объекта производства в натуральном выражении за единицу времени (час, сутки, месяц, год);</w:t>
      </w:r>
    </w:p>
    <w:bookmarkEnd w:id="36"/>
    <w:bookmarkStart w:name="z46" w:id="37"/>
    <w:p>
      <w:pPr>
        <w:spacing w:after="0"/>
        <w:ind w:left="0"/>
        <w:jc w:val="both"/>
      </w:pPr>
      <w:r>
        <w:rPr>
          <w:rFonts w:ascii="Times New Roman"/>
          <w:b w:val="false"/>
          <w:i w:val="false"/>
          <w:color w:val="000000"/>
          <w:sz w:val="28"/>
        </w:rPr>
        <w:t>
      19) заявка – электронная заявка на получение инвесторами (услугополучателями) инвестиционных субсидий при инвестиционных вложениях по форме согласно приложениям 4 и 5 к настоящим Правилам;</w:t>
      </w:r>
    </w:p>
    <w:bookmarkEnd w:id="37"/>
    <w:bookmarkStart w:name="z47" w:id="38"/>
    <w:p>
      <w:pPr>
        <w:spacing w:after="0"/>
        <w:ind w:left="0"/>
        <w:jc w:val="both"/>
      </w:pPr>
      <w:r>
        <w:rPr>
          <w:rFonts w:ascii="Times New Roman"/>
          <w:b w:val="false"/>
          <w:i w:val="false"/>
          <w:color w:val="000000"/>
          <w:sz w:val="28"/>
        </w:rPr>
        <w:t>
      20) реконструкция – строительство, переустройство и (или) расширение и (или) изменение целевого назначения объектов в соответствии с приложением 3 к настоящим Правилам;</w:t>
      </w:r>
    </w:p>
    <w:bookmarkEnd w:id="38"/>
    <w:bookmarkStart w:name="z48" w:id="39"/>
    <w:p>
      <w:pPr>
        <w:spacing w:after="0"/>
        <w:ind w:left="0"/>
        <w:jc w:val="both"/>
      </w:pPr>
      <w:r>
        <w:rPr>
          <w:rFonts w:ascii="Times New Roman"/>
          <w:b w:val="false"/>
          <w:i w:val="false"/>
          <w:color w:val="000000"/>
          <w:sz w:val="28"/>
        </w:rPr>
        <w:t>
      21) государственная информационная система субсидирования (далее – ГИСС) – организационно-упорядоченная совокупность информационно-коммуникационных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39"/>
    <w:bookmarkStart w:name="z49" w:id="40"/>
    <w:p>
      <w:pPr>
        <w:spacing w:after="0"/>
        <w:ind w:left="0"/>
        <w:jc w:val="both"/>
      </w:pPr>
      <w:r>
        <w:rPr>
          <w:rFonts w:ascii="Times New Roman"/>
          <w:b w:val="false"/>
          <w:i w:val="false"/>
          <w:color w:val="000000"/>
          <w:sz w:val="28"/>
        </w:rPr>
        <w:t>
      22) электронный реестр заявок на субсидирование (далее – реестр) – совокупность сведений о заявках на субсидирование агропромышленного комплекса, а также о заемщиках, финансовых институтах, и иные сведения, отраженные в ГИСС;</w:t>
      </w:r>
    </w:p>
    <w:bookmarkEnd w:id="40"/>
    <w:bookmarkStart w:name="z50" w:id="41"/>
    <w:p>
      <w:pPr>
        <w:spacing w:after="0"/>
        <w:ind w:left="0"/>
        <w:jc w:val="both"/>
      </w:pPr>
      <w:r>
        <w:rPr>
          <w:rFonts w:ascii="Times New Roman"/>
          <w:b w:val="false"/>
          <w:i w:val="false"/>
          <w:color w:val="000000"/>
          <w:sz w:val="28"/>
        </w:rPr>
        <w:t>
      23) веб-портал государственной информационной системы субсидирования (далее – веб-портал) – интернет-ресурс, размещенный в сети Интернет, предоставляющий доступ к государственной информационной системе субсидирования;</w:t>
      </w:r>
    </w:p>
    <w:bookmarkEnd w:id="41"/>
    <w:bookmarkStart w:name="z51" w:id="42"/>
    <w:p>
      <w:pPr>
        <w:spacing w:after="0"/>
        <w:ind w:left="0"/>
        <w:jc w:val="both"/>
      </w:pPr>
      <w:r>
        <w:rPr>
          <w:rFonts w:ascii="Times New Roman"/>
          <w:b w:val="false"/>
          <w:i w:val="false"/>
          <w:color w:val="000000"/>
          <w:sz w:val="28"/>
        </w:rPr>
        <w:t>
      24)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42"/>
    <w:bookmarkStart w:name="z52" w:id="43"/>
    <w:p>
      <w:pPr>
        <w:spacing w:after="0"/>
        <w:ind w:left="0"/>
        <w:jc w:val="both"/>
      </w:pPr>
      <w:r>
        <w:rPr>
          <w:rFonts w:ascii="Times New Roman"/>
          <w:b w:val="false"/>
          <w:i w:val="false"/>
          <w:color w:val="000000"/>
          <w:sz w:val="28"/>
        </w:rPr>
        <w:t>
      3. Субсидирование затрат на строительно-монтажные работы осуществляется по инвестиционным проектам, предусматривающим достижение показателей по производительности и/или продуктивности и/или объемов сбыта продукции и/или загрузке производственных мощностей в соответствии с бизнес-планом проекта.</w:t>
      </w:r>
    </w:p>
    <w:bookmarkEnd w:id="43"/>
    <w:bookmarkStart w:name="z53" w:id="44"/>
    <w:p>
      <w:pPr>
        <w:spacing w:after="0"/>
        <w:ind w:left="0"/>
        <w:jc w:val="both"/>
      </w:pPr>
      <w:r>
        <w:rPr>
          <w:rFonts w:ascii="Times New Roman"/>
          <w:b w:val="false"/>
          <w:i w:val="false"/>
          <w:color w:val="000000"/>
          <w:sz w:val="28"/>
        </w:rPr>
        <w:t>
      При этом, в рамках создания новых или расширения действующих производственных мощностей допускается инвестиционное субсидирование реконструкции объекта в соответствии с паспортами проектов, указанных в приложении 3 к настоящим Правилам.</w:t>
      </w:r>
    </w:p>
    <w:bookmarkEnd w:id="44"/>
    <w:bookmarkStart w:name="z54" w:id="45"/>
    <w:p>
      <w:pPr>
        <w:spacing w:after="0"/>
        <w:ind w:left="0"/>
        <w:jc w:val="both"/>
      </w:pPr>
      <w:r>
        <w:rPr>
          <w:rFonts w:ascii="Times New Roman"/>
          <w:b w:val="false"/>
          <w:i w:val="false"/>
          <w:color w:val="000000"/>
          <w:sz w:val="28"/>
        </w:rPr>
        <w:t>
      4. Ежегодно до 1 февраля соответствующего года рабочий орган (услугодатель) создает и регистрирует в ГИСС группу специалистов (далее – группа специалистов) из числа сотрудников рабочего органа (услугодателя), местных исполнительных органов (в том числе районных/городских) и других организаций, являющихся представителями общественных и неправительственных отраслевых организаций.</w:t>
      </w:r>
    </w:p>
    <w:bookmarkEnd w:id="45"/>
    <w:bookmarkStart w:name="z55" w:id="46"/>
    <w:p>
      <w:pPr>
        <w:spacing w:after="0"/>
        <w:ind w:left="0"/>
        <w:jc w:val="both"/>
      </w:pPr>
      <w:r>
        <w:rPr>
          <w:rFonts w:ascii="Times New Roman"/>
          <w:b w:val="false"/>
          <w:i w:val="false"/>
          <w:color w:val="000000"/>
          <w:sz w:val="28"/>
        </w:rPr>
        <w:t>
      При осмотре объектов по паспортам проектов, предусматривающих создание новых, реконструкцию, расширение производственных мощностей, в группу специалистов включаются специалисты управления по вопросам строительства, градостроительства и архитектуры местных исполнительных органов областей, городов республиканского значения, столицы.</w:t>
      </w:r>
    </w:p>
    <w:bookmarkEnd w:id="46"/>
    <w:bookmarkStart w:name="z56" w:id="47"/>
    <w:p>
      <w:pPr>
        <w:spacing w:after="0"/>
        <w:ind w:left="0"/>
        <w:jc w:val="both"/>
      </w:pPr>
      <w:r>
        <w:rPr>
          <w:rFonts w:ascii="Times New Roman"/>
          <w:b w:val="false"/>
          <w:i w:val="false"/>
          <w:color w:val="000000"/>
          <w:sz w:val="28"/>
        </w:rPr>
        <w:t>
      Если инвестиционным проектом предполагается исключительно приобретение техники с государственной регистрацией в рамках паспортов проектов № 1 и № 1.1, то осмотр объекта инвестора (услугополучателя) группой специалистов не требуется.</w:t>
      </w:r>
    </w:p>
    <w:bookmarkEnd w:id="47"/>
    <w:bookmarkStart w:name="z57" w:id="48"/>
    <w:p>
      <w:pPr>
        <w:spacing w:after="0"/>
        <w:ind w:left="0"/>
        <w:jc w:val="both"/>
      </w:pPr>
      <w:r>
        <w:rPr>
          <w:rFonts w:ascii="Times New Roman"/>
          <w:b w:val="false"/>
          <w:i w:val="false"/>
          <w:color w:val="000000"/>
          <w:sz w:val="28"/>
        </w:rPr>
        <w:t>
      По остальным инвестиционным проектам группа специалистов по всем паспортам проектов, за исключением случаев, указанных в части третьей настоящего пункта, осуществляет проверку документов, осмотр объекта инвестора (услугополучателя), приобретенного оборудования на соответствие условиям, предусмотренным в паспортах проектов, с обязательным приложением подтверждающих фото и видеоматериалов, также проверяет наличие установленного оборудования, достижение загруженности производственных мощностей.</w:t>
      </w:r>
    </w:p>
    <w:bookmarkEnd w:id="48"/>
    <w:bookmarkStart w:name="z58" w:id="49"/>
    <w:p>
      <w:pPr>
        <w:spacing w:after="0"/>
        <w:ind w:left="0"/>
        <w:jc w:val="both"/>
      </w:pPr>
      <w:r>
        <w:rPr>
          <w:rFonts w:ascii="Times New Roman"/>
          <w:b w:val="false"/>
          <w:i w:val="false"/>
          <w:color w:val="000000"/>
          <w:sz w:val="28"/>
        </w:rPr>
        <w:t>
      Проверка достижения загруженности производственных мощностей осуществляется по паспортам проектов, указанным в пункте 16 настоящих Правил.</w:t>
      </w:r>
    </w:p>
    <w:bookmarkEnd w:id="49"/>
    <w:bookmarkStart w:name="z59" w:id="50"/>
    <w:p>
      <w:pPr>
        <w:spacing w:after="0"/>
        <w:ind w:left="0"/>
        <w:jc w:val="both"/>
      </w:pPr>
      <w:r>
        <w:rPr>
          <w:rFonts w:ascii="Times New Roman"/>
          <w:b w:val="false"/>
          <w:i w:val="false"/>
          <w:color w:val="000000"/>
          <w:sz w:val="28"/>
        </w:rPr>
        <w:t>
      На каждый объект направляется не менее 2 (двух) специалистов, которые будут определяться рабочим органом (услугодателем).</w:t>
      </w:r>
    </w:p>
    <w:bookmarkEnd w:id="50"/>
    <w:bookmarkStart w:name="z60" w:id="51"/>
    <w:p>
      <w:pPr>
        <w:spacing w:after="0"/>
        <w:ind w:left="0"/>
        <w:jc w:val="both"/>
      </w:pPr>
      <w:r>
        <w:rPr>
          <w:rFonts w:ascii="Times New Roman"/>
          <w:b w:val="false"/>
          <w:i w:val="false"/>
          <w:color w:val="000000"/>
          <w:sz w:val="28"/>
        </w:rPr>
        <w:t>
      Осмотр осуществляется в присутствии инвестора (услугополучателя) или его доверенного лица и его результат оформляется актом осмотра объекта инвестора и удостоверения в достижении загруженности производственных мощностей по форме согласно приложению 6 к настоящим Правилам (далее – акт осмотра объекта).</w:t>
      </w:r>
    </w:p>
    <w:bookmarkEnd w:id="51"/>
    <w:bookmarkStart w:name="z61" w:id="52"/>
    <w:p>
      <w:pPr>
        <w:spacing w:after="0"/>
        <w:ind w:left="0"/>
        <w:jc w:val="both"/>
      </w:pPr>
      <w:r>
        <w:rPr>
          <w:rFonts w:ascii="Times New Roman"/>
          <w:b w:val="false"/>
          <w:i w:val="false"/>
          <w:color w:val="000000"/>
          <w:sz w:val="28"/>
        </w:rPr>
        <w:t>
      5. Лица, входящие в состав группы специалистов согласно пункту 4 настоящих Правил, имеют постоянный доступ к ГИСС, за исключением случаев, когда указанным лицам доступ к ГИСС органичен в связи с нахождением в отпуске, командировке, в период временной нетрудоспособности, увольнением. Ограничение доступа к ГИСС подтверждается уведомлением об ограничении доступа члена группы специалистов в государственной информационной системе субсидирования по форме согласно приложению 7 к настоящим Правилам.</w:t>
      </w:r>
    </w:p>
    <w:bookmarkEnd w:id="52"/>
    <w:bookmarkStart w:name="z62" w:id="53"/>
    <w:p>
      <w:pPr>
        <w:spacing w:after="0"/>
        <w:ind w:left="0"/>
        <w:jc w:val="both"/>
      </w:pPr>
      <w:r>
        <w:rPr>
          <w:rFonts w:ascii="Times New Roman"/>
          <w:b w:val="false"/>
          <w:i w:val="false"/>
          <w:color w:val="000000"/>
          <w:sz w:val="28"/>
        </w:rPr>
        <w:t>
      6. Инвестиционное субсидирование совмещается с другими мерами государственной поддержки, за исключением мер, предусматривающих возмещение затрат при инвестиционных вложениях.</w:t>
      </w:r>
    </w:p>
    <w:bookmarkEnd w:id="53"/>
    <w:bookmarkStart w:name="z63" w:id="54"/>
    <w:p>
      <w:pPr>
        <w:spacing w:after="0"/>
        <w:ind w:left="0"/>
        <w:jc w:val="both"/>
      </w:pPr>
      <w:r>
        <w:rPr>
          <w:rFonts w:ascii="Times New Roman"/>
          <w:b w:val="false"/>
          <w:i w:val="false"/>
          <w:color w:val="000000"/>
          <w:sz w:val="28"/>
        </w:rPr>
        <w:t>
      К инвестиционному субсидированию не допускаются организации, пятьдесят и более процентов акций (долей участия в уставном капитале) которых прямо или косвенно принадлежат государству, национальному управляющему холдингу, национальному холдингу, национальной компании.</w:t>
      </w:r>
    </w:p>
    <w:bookmarkEnd w:id="54"/>
    <w:bookmarkStart w:name="z64" w:id="55"/>
    <w:p>
      <w:pPr>
        <w:spacing w:after="0"/>
        <w:ind w:left="0"/>
        <w:jc w:val="both"/>
      </w:pPr>
      <w:r>
        <w:rPr>
          <w:rFonts w:ascii="Times New Roman"/>
          <w:b w:val="false"/>
          <w:i w:val="false"/>
          <w:color w:val="000000"/>
          <w:sz w:val="28"/>
        </w:rPr>
        <w:t>
      Требование, указанное в части второй настоящего пункта, не распространяется на случаи субсидирования инвестора (услугополучателя) при приобретении им техники, машины и оборудования в лизинг с применением механизма перечисления инвестиционных субсидий авансовым платежом финансовому институту на специальный счет в соответствии с главой 4 настоящих Правил.</w:t>
      </w:r>
    </w:p>
    <w:bookmarkEnd w:id="55"/>
    <w:bookmarkStart w:name="z65" w:id="56"/>
    <w:p>
      <w:pPr>
        <w:spacing w:after="0"/>
        <w:ind w:left="0"/>
        <w:jc w:val="both"/>
      </w:pPr>
      <w:r>
        <w:rPr>
          <w:rFonts w:ascii="Times New Roman"/>
          <w:b w:val="false"/>
          <w:i w:val="false"/>
          <w:color w:val="000000"/>
          <w:sz w:val="28"/>
        </w:rPr>
        <w:t>
      7. Инвестиционные субсидии не предоставляются инвесторам (услугополучателям), в отношении которых начаты процедуры ликвидации, реабилитации или банкротства, а также деятельность, которых приостановлена в соответствии с Законом Республики Казахстан "О реабилитации и банкротстве" (далее – Закон о реабилитации и банкротстве).</w:t>
      </w:r>
    </w:p>
    <w:bookmarkEnd w:id="56"/>
    <w:bookmarkStart w:name="z66" w:id="57"/>
    <w:p>
      <w:pPr>
        <w:spacing w:after="0"/>
        <w:ind w:left="0"/>
        <w:jc w:val="left"/>
      </w:pPr>
      <w:r>
        <w:rPr>
          <w:rFonts w:ascii="Times New Roman"/>
          <w:b/>
          <w:i w:val="false"/>
          <w:color w:val="000000"/>
        </w:rPr>
        <w:t xml:space="preserve"> Глава 2. Основные условия инвестиционного субсидирования</w:t>
      </w:r>
    </w:p>
    <w:bookmarkEnd w:id="57"/>
    <w:bookmarkStart w:name="z67" w:id="58"/>
    <w:p>
      <w:pPr>
        <w:spacing w:after="0"/>
        <w:ind w:left="0"/>
        <w:jc w:val="both"/>
      </w:pPr>
      <w:r>
        <w:rPr>
          <w:rFonts w:ascii="Times New Roman"/>
          <w:b w:val="false"/>
          <w:i w:val="false"/>
          <w:color w:val="000000"/>
          <w:sz w:val="28"/>
        </w:rPr>
        <w:t>
      8. Инвестиционное субсидирование осуществляется по паспортам проектов, указанных в приложении 3 к настоящим Правилам, и производится по месту реализации инвестиционного проекта.</w:t>
      </w:r>
    </w:p>
    <w:bookmarkEnd w:id="58"/>
    <w:bookmarkStart w:name="z68" w:id="59"/>
    <w:p>
      <w:pPr>
        <w:spacing w:after="0"/>
        <w:ind w:left="0"/>
        <w:jc w:val="both"/>
      </w:pPr>
      <w:r>
        <w:rPr>
          <w:rFonts w:ascii="Times New Roman"/>
          <w:b w:val="false"/>
          <w:i w:val="false"/>
          <w:color w:val="000000"/>
          <w:sz w:val="28"/>
        </w:rPr>
        <w:t>
      Перечень основных требований к оказанию государственной услуги "Субсидирование по возмещению части расходов, понесенных субъектом агропромышленного комплекса при инвестиционных вложениях" изложен в приложении 8 к настоящим Правилам (далее – Перечень основных требований к оказанию государственной услуги).</w:t>
      </w:r>
    </w:p>
    <w:bookmarkEnd w:id="59"/>
    <w:bookmarkStart w:name="z69" w:id="60"/>
    <w:p>
      <w:pPr>
        <w:spacing w:after="0"/>
        <w:ind w:left="0"/>
        <w:jc w:val="both"/>
      </w:pPr>
      <w:r>
        <w:rPr>
          <w:rFonts w:ascii="Times New Roman"/>
          <w:b w:val="false"/>
          <w:i w:val="false"/>
          <w:color w:val="000000"/>
          <w:sz w:val="28"/>
        </w:rPr>
        <w:t>
      9. Инвестиционные субсидии предоставляются по инвестиционным проектам, введенным в эксплуатацию не ранее трех лет до года подачи электронной заявки на субсидирование. При этом, субсидированию подлежат новая, ранее неиспользованная техника, машины или оборудование, годом выпуска не ранее трех лет до даты ввода инвестиционного проекта в эксплуатацию.</w:t>
      </w:r>
    </w:p>
    <w:bookmarkEnd w:id="60"/>
    <w:bookmarkStart w:name="z70" w:id="61"/>
    <w:p>
      <w:pPr>
        <w:spacing w:after="0"/>
        <w:ind w:left="0"/>
        <w:jc w:val="both"/>
      </w:pPr>
      <w:r>
        <w:rPr>
          <w:rFonts w:ascii="Times New Roman"/>
          <w:b w:val="false"/>
          <w:i w:val="false"/>
          <w:color w:val="000000"/>
          <w:sz w:val="28"/>
        </w:rPr>
        <w:t>
      Инвестор прикладывает к заявке на инвестиционное субсидирование акт ввода в эксплуатацию инвестиционного проекта, в рамках которого осуществлено приобретение техники, машин и/или оборудования.</w:t>
      </w:r>
    </w:p>
    <w:bookmarkEnd w:id="61"/>
    <w:bookmarkStart w:name="z71" w:id="62"/>
    <w:p>
      <w:pPr>
        <w:spacing w:after="0"/>
        <w:ind w:left="0"/>
        <w:jc w:val="both"/>
      </w:pPr>
      <w:r>
        <w:rPr>
          <w:rFonts w:ascii="Times New Roman"/>
          <w:b w:val="false"/>
          <w:i w:val="false"/>
          <w:color w:val="000000"/>
          <w:sz w:val="28"/>
        </w:rPr>
        <w:t>
      При расчете суммы инвестиционных субсидий применяется производственная мощность нового, ранее неиспользованного оборудования, соответствующего условиям настоящего пункта.</w:t>
      </w:r>
    </w:p>
    <w:bookmarkEnd w:id="62"/>
    <w:bookmarkStart w:name="z72" w:id="63"/>
    <w:p>
      <w:pPr>
        <w:spacing w:after="0"/>
        <w:ind w:left="0"/>
        <w:jc w:val="both"/>
      </w:pPr>
      <w:r>
        <w:rPr>
          <w:rFonts w:ascii="Times New Roman"/>
          <w:b w:val="false"/>
          <w:i w:val="false"/>
          <w:color w:val="000000"/>
          <w:sz w:val="28"/>
        </w:rPr>
        <w:t>
      10. Если по паспортам проекта предполагается приобретение исключительно техники, машин и/или оборудования, то субсидированию подлежат новые, ранее неиспользованные техника, машины и/или оборудование, годом выпуска и приобретенные не ранее 3 (трех) лет до года подачи заявки.</w:t>
      </w:r>
    </w:p>
    <w:bookmarkEnd w:id="63"/>
    <w:bookmarkStart w:name="z73" w:id="64"/>
    <w:p>
      <w:pPr>
        <w:spacing w:after="0"/>
        <w:ind w:left="0"/>
        <w:jc w:val="both"/>
      </w:pPr>
      <w:r>
        <w:rPr>
          <w:rFonts w:ascii="Times New Roman"/>
          <w:b w:val="false"/>
          <w:i w:val="false"/>
          <w:color w:val="000000"/>
          <w:sz w:val="28"/>
        </w:rPr>
        <w:t>
      Субсидирование техники, машин и оборудования, указанных в паспорте проекта № 1.1, осуществляется в соответствии с перечнем приоритетных сельскохозяйственных машин и оборудования (далее – Перечень). Перечень предоставляется уполномоченным органом в области государственной поддержки индустриальной деятельности не позднее 1 декабря текущего года на последующий год и не позднее 1 июля на соответствующий год. В течение 3 (трех) рабочих дней после получения Перечень размещается уполномоченным органом в области развития агропромышленного комплекса в ГИСС.</w:t>
      </w:r>
    </w:p>
    <w:bookmarkEnd w:id="64"/>
    <w:bookmarkStart w:name="z74" w:id="65"/>
    <w:p>
      <w:pPr>
        <w:spacing w:after="0"/>
        <w:ind w:left="0"/>
        <w:jc w:val="both"/>
      </w:pPr>
      <w:r>
        <w:rPr>
          <w:rFonts w:ascii="Times New Roman"/>
          <w:b w:val="false"/>
          <w:i w:val="false"/>
          <w:color w:val="000000"/>
          <w:sz w:val="28"/>
        </w:rPr>
        <w:t>
      При этом, в случае отсутствия заявленной модели техники и машин в Перечне, субсидирование осуществляется по паспорту проекта № 1.</w:t>
      </w:r>
    </w:p>
    <w:bookmarkEnd w:id="65"/>
    <w:bookmarkStart w:name="z75" w:id="66"/>
    <w:p>
      <w:pPr>
        <w:spacing w:after="0"/>
        <w:ind w:left="0"/>
        <w:jc w:val="both"/>
      </w:pPr>
      <w:r>
        <w:rPr>
          <w:rFonts w:ascii="Times New Roman"/>
          <w:b w:val="false"/>
          <w:i w:val="false"/>
          <w:color w:val="000000"/>
          <w:sz w:val="28"/>
        </w:rPr>
        <w:t>
      11. Для паспортов проектов № 1 (при наличии минимального норматива по поголовью), № 4, № 6 необходимо наличие у инвестора (услугополучателя) соответствующей численности условных голов крупного рогатого скота, которое подтверждается в результате информационного взаимодействия информационной системы субсидирования и базы данных по идентификации сельскохозяйственных животных.</w:t>
      </w:r>
    </w:p>
    <w:bookmarkEnd w:id="66"/>
    <w:bookmarkStart w:name="z76" w:id="67"/>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численность маточного поголовья сельскохозяйственных животных, зарегистрированных у членов сельскохозяйственного кооператива.</w:t>
      </w:r>
    </w:p>
    <w:bookmarkEnd w:id="67"/>
    <w:bookmarkStart w:name="z77" w:id="68"/>
    <w:p>
      <w:pPr>
        <w:spacing w:after="0"/>
        <w:ind w:left="0"/>
        <w:jc w:val="both"/>
      </w:pPr>
      <w:r>
        <w:rPr>
          <w:rFonts w:ascii="Times New Roman"/>
          <w:b w:val="false"/>
          <w:i w:val="false"/>
          <w:color w:val="000000"/>
          <w:sz w:val="28"/>
        </w:rPr>
        <w:t>
      Коэффициенты перевода поголовья сельскохозяйственных животных в условную голову крупного рогатого скота, которые указаны в паспортах проектов, осуществляются согласно приложению 9 к настоящим Правилам.</w:t>
      </w:r>
    </w:p>
    <w:bookmarkEnd w:id="68"/>
    <w:bookmarkStart w:name="z78" w:id="69"/>
    <w:p>
      <w:pPr>
        <w:spacing w:after="0"/>
        <w:ind w:left="0"/>
        <w:jc w:val="both"/>
      </w:pPr>
      <w:r>
        <w:rPr>
          <w:rFonts w:ascii="Times New Roman"/>
          <w:b w:val="false"/>
          <w:i w:val="false"/>
          <w:color w:val="000000"/>
          <w:sz w:val="28"/>
        </w:rPr>
        <w:t>
      12. Для паспортов проектов № 1 (при наличии минимального норматива по земельным участкам), № 2, № 4, № 11, № 13, № 14 необходимо наличие у инвестора (услугополучателя) земельного (ых) участка (ов) сельскохозяйственного назначения на праве землепользования и (или) частной собственности соответствующей площади, подтвержденное в результате информационного взаимодействия ГИСС с информационной системой единого государственного кадастра недвижимости.</w:t>
      </w:r>
    </w:p>
    <w:bookmarkEnd w:id="69"/>
    <w:bookmarkStart w:name="z79" w:id="70"/>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земельных участков сельскохозяйственного назначения, зарегистрированных у членов сельскохозяйственного кооператива.</w:t>
      </w:r>
    </w:p>
    <w:bookmarkEnd w:id="70"/>
    <w:bookmarkStart w:name="z80" w:id="71"/>
    <w:p>
      <w:pPr>
        <w:spacing w:after="0"/>
        <w:ind w:left="0"/>
        <w:jc w:val="both"/>
      </w:pPr>
      <w:r>
        <w:rPr>
          <w:rFonts w:ascii="Times New Roman"/>
          <w:b w:val="false"/>
          <w:i w:val="false"/>
          <w:color w:val="000000"/>
          <w:sz w:val="28"/>
        </w:rPr>
        <w:t>
      При этом членство в сельскохозяйственном кооперативе подтверждается путем информационного взаимодействия ГИСС с государственной базой данных "Юридические лица".</w:t>
      </w:r>
    </w:p>
    <w:bookmarkEnd w:id="71"/>
    <w:bookmarkStart w:name="z81" w:id="72"/>
    <w:p>
      <w:pPr>
        <w:spacing w:after="0"/>
        <w:ind w:left="0"/>
        <w:jc w:val="both"/>
      </w:pPr>
      <w:r>
        <w:rPr>
          <w:rFonts w:ascii="Times New Roman"/>
          <w:b w:val="false"/>
          <w:i w:val="false"/>
          <w:color w:val="000000"/>
          <w:sz w:val="28"/>
        </w:rPr>
        <w:t>
      В случае подачи заявки по паспортам проектов № 1, № 2, № 4, № 11, № 13, № 14 от крестьянского или фермерского хозяйства, осуществляющего деятельность в виде совместного предпринимательства, за членами которого зарегистрированы земельные участки, допускается предоставление субсидии на приобретенные техники и (или) машины, зарегистрированные на члена крестьянского или фермерского хозяйства.</w:t>
      </w:r>
    </w:p>
    <w:bookmarkEnd w:id="72"/>
    <w:bookmarkStart w:name="z82" w:id="73"/>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bookmarkEnd w:id="73"/>
    <w:bookmarkStart w:name="z83" w:id="74"/>
    <w:p>
      <w:pPr>
        <w:spacing w:after="0"/>
        <w:ind w:left="0"/>
        <w:jc w:val="both"/>
      </w:pPr>
      <w:r>
        <w:rPr>
          <w:rFonts w:ascii="Times New Roman"/>
          <w:b w:val="false"/>
          <w:i w:val="false"/>
          <w:color w:val="000000"/>
          <w:sz w:val="28"/>
        </w:rPr>
        <w:t>
      13. Инвестиционное субсидирование осуществляется при соответствии заявки паспортам проектов, указанным в приложении 3 к настоящим Правилам, а также требованиям настоящих Правил.</w:t>
      </w:r>
    </w:p>
    <w:bookmarkEnd w:id="74"/>
    <w:bookmarkStart w:name="z84" w:id="75"/>
    <w:p>
      <w:pPr>
        <w:spacing w:after="0"/>
        <w:ind w:left="0"/>
        <w:jc w:val="both"/>
      </w:pPr>
      <w:r>
        <w:rPr>
          <w:rFonts w:ascii="Times New Roman"/>
          <w:b w:val="false"/>
          <w:i w:val="false"/>
          <w:color w:val="000000"/>
          <w:sz w:val="28"/>
        </w:rPr>
        <w:t xml:space="preserve">
      14. Подтверждение приобретенных товаров, работ и услуг электронными счет-фактурами осуществляется посредством информационной системы электронных счет-фактур (за исключением программ льготного финансирования, предоставляемых без софинансирования со стороны инвестора (услугополучателя) через дочерние и зависимые компании национального управляющего холдинга в сфере агропромышленного комплекса). Расходы, осуществленные до 1 января 2020 года, подтверждаются бумажными счет-фактурами. </w:t>
      </w:r>
    </w:p>
    <w:bookmarkEnd w:id="75"/>
    <w:bookmarkStart w:name="z85" w:id="76"/>
    <w:p>
      <w:pPr>
        <w:spacing w:after="0"/>
        <w:ind w:left="0"/>
        <w:jc w:val="both"/>
      </w:pPr>
      <w:r>
        <w:rPr>
          <w:rFonts w:ascii="Times New Roman"/>
          <w:b w:val="false"/>
          <w:i w:val="false"/>
          <w:color w:val="000000"/>
          <w:sz w:val="28"/>
        </w:rPr>
        <w:t xml:space="preserve">
      При приобретении сельскохозяйственным товаропроизводителем (сельскохозяйственным кооперативом) техники, машин и/или оборудования напрямую у иностранного производителя, не использующего информационную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456 Кодекса Республики Казахстан "О налогах и других обязательных платежах в бюджет" (Налоговый кодекс) (далее – Налоговый кодекс) (с территории государств-членов Евразийского экономического союза).</w:t>
      </w:r>
    </w:p>
    <w:bookmarkEnd w:id="76"/>
    <w:bookmarkStart w:name="z86" w:id="77"/>
    <w:p>
      <w:pPr>
        <w:spacing w:after="0"/>
        <w:ind w:left="0"/>
        <w:jc w:val="both"/>
      </w:pPr>
      <w:r>
        <w:rPr>
          <w:rFonts w:ascii="Times New Roman"/>
          <w:b w:val="false"/>
          <w:i w:val="false"/>
          <w:color w:val="000000"/>
          <w:sz w:val="28"/>
        </w:rPr>
        <w:t>
      15. Инвестиционные субсидии выплачиваются после ввода в эксплуатацию новых, реконструкции, расширения производственных мощностей и/или приобретения техники, машин и оборудования, за исключением случаев, предусмотренных пунктом 32 настоящих Правил. В случае реализации инвестиционного проекта путем введения очереди или пускового комплекса, осуществляется субсидирование очереди или пускового комплекса.</w:t>
      </w:r>
    </w:p>
    <w:bookmarkEnd w:id="77"/>
    <w:bookmarkStart w:name="z87" w:id="78"/>
    <w:p>
      <w:pPr>
        <w:spacing w:after="0"/>
        <w:ind w:left="0"/>
        <w:jc w:val="both"/>
      </w:pPr>
      <w:r>
        <w:rPr>
          <w:rFonts w:ascii="Times New Roman"/>
          <w:b w:val="false"/>
          <w:i w:val="false"/>
          <w:color w:val="000000"/>
          <w:sz w:val="28"/>
        </w:rPr>
        <w:t>
      При этом, субсидирование затрат в рамках реконструкции производственных мощностей осуществляется не чаще 1 раза в 5 (пять) календарных лет.</w:t>
      </w:r>
    </w:p>
    <w:bookmarkEnd w:id="78"/>
    <w:bookmarkStart w:name="z88" w:id="79"/>
    <w:p>
      <w:pPr>
        <w:spacing w:after="0"/>
        <w:ind w:left="0"/>
        <w:jc w:val="both"/>
      </w:pPr>
      <w:r>
        <w:rPr>
          <w:rFonts w:ascii="Times New Roman"/>
          <w:b w:val="false"/>
          <w:i w:val="false"/>
          <w:color w:val="000000"/>
          <w:sz w:val="28"/>
        </w:rPr>
        <w:t>
      16. Расчет инвестиционных субсидий осуществляется по фактически вложенным инвестициям. Процент (далее – %) возмещения затрат устанавливается в соответствии с долей возмещения, предусмотренной в паспортах проектов.</w:t>
      </w:r>
    </w:p>
    <w:bookmarkEnd w:id="79"/>
    <w:bookmarkStart w:name="z89" w:id="80"/>
    <w:p>
      <w:pPr>
        <w:spacing w:after="0"/>
        <w:ind w:left="0"/>
        <w:jc w:val="both"/>
      </w:pPr>
      <w:r>
        <w:rPr>
          <w:rFonts w:ascii="Times New Roman"/>
          <w:b w:val="false"/>
          <w:i w:val="false"/>
          <w:color w:val="000000"/>
          <w:sz w:val="28"/>
        </w:rPr>
        <w:t>
      По паспортам проектов № 7, № 8 (по молокоперерабатывающему заводу), № 10, № 19, № 24, № 25, № 26, № 27, № 27.1, № 28, № 29 при создании новых производственных мощностей, инвестиционные субсидии выплачиваются двумя траншами:</w:t>
      </w:r>
    </w:p>
    <w:bookmarkEnd w:id="80"/>
    <w:bookmarkStart w:name="z90" w:id="81"/>
    <w:p>
      <w:pPr>
        <w:spacing w:after="0"/>
        <w:ind w:left="0"/>
        <w:jc w:val="both"/>
      </w:pPr>
      <w:r>
        <w:rPr>
          <w:rFonts w:ascii="Times New Roman"/>
          <w:b w:val="false"/>
          <w:i w:val="false"/>
          <w:color w:val="000000"/>
          <w:sz w:val="28"/>
        </w:rPr>
        <w:t>
      1) первый транш в размере 50 (пятидесяти) % от общей суммы инвестиционных субсидий после ввода объекта в эксплуатацию;</w:t>
      </w:r>
    </w:p>
    <w:bookmarkEnd w:id="81"/>
    <w:bookmarkStart w:name="z91" w:id="82"/>
    <w:p>
      <w:pPr>
        <w:spacing w:after="0"/>
        <w:ind w:left="0"/>
        <w:jc w:val="both"/>
      </w:pPr>
      <w:r>
        <w:rPr>
          <w:rFonts w:ascii="Times New Roman"/>
          <w:b w:val="false"/>
          <w:i w:val="false"/>
          <w:color w:val="000000"/>
          <w:sz w:val="28"/>
        </w:rPr>
        <w:t>
      2) второй транш в размере 50 (пятидесяти) % от общей суммы инвестиционных субсидий после достижения объемов производства продукции не менее 50 (пятидесяти) % от общей производственной мощности в сроки, предусмотренные бизнес-планом.</w:t>
      </w:r>
    </w:p>
    <w:bookmarkEnd w:id="82"/>
    <w:bookmarkStart w:name="z92" w:id="83"/>
    <w:p>
      <w:pPr>
        <w:spacing w:after="0"/>
        <w:ind w:left="0"/>
        <w:jc w:val="both"/>
      </w:pPr>
      <w:r>
        <w:rPr>
          <w:rFonts w:ascii="Times New Roman"/>
          <w:b w:val="false"/>
          <w:i w:val="false"/>
          <w:color w:val="000000"/>
          <w:sz w:val="28"/>
        </w:rPr>
        <w:t>
      В случае достижения инвестиционным проектом на момент подачи заявки объемов производства продукции 50 (пятидесяти) % от общей производственной мощности и более, инвестиционные субсидии выплачиваются одним траншем.</w:t>
      </w:r>
    </w:p>
    <w:bookmarkEnd w:id="83"/>
    <w:bookmarkStart w:name="z93" w:id="84"/>
    <w:p>
      <w:pPr>
        <w:spacing w:after="0"/>
        <w:ind w:left="0"/>
        <w:jc w:val="both"/>
      </w:pPr>
      <w:r>
        <w:rPr>
          <w:rFonts w:ascii="Times New Roman"/>
          <w:b w:val="false"/>
          <w:i w:val="false"/>
          <w:color w:val="000000"/>
          <w:sz w:val="28"/>
        </w:rPr>
        <w:t>
      17. Увеличение доли возмещения инвестиционных вложений возможно по решению администратора по следующим паспортам проектов:</w:t>
      </w:r>
    </w:p>
    <w:bookmarkEnd w:id="84"/>
    <w:bookmarkStart w:name="z94" w:id="85"/>
    <w:p>
      <w:pPr>
        <w:spacing w:after="0"/>
        <w:ind w:left="0"/>
        <w:jc w:val="both"/>
      </w:pPr>
      <w:r>
        <w:rPr>
          <w:rFonts w:ascii="Times New Roman"/>
          <w:b w:val="false"/>
          <w:i w:val="false"/>
          <w:color w:val="000000"/>
          <w:sz w:val="28"/>
        </w:rPr>
        <w:t>
      до 50 (пятидесяти) %:</w:t>
      </w:r>
    </w:p>
    <w:bookmarkEnd w:id="85"/>
    <w:bookmarkStart w:name="z95" w:id="86"/>
    <w:p>
      <w:pPr>
        <w:spacing w:after="0"/>
        <w:ind w:left="0"/>
        <w:jc w:val="both"/>
      </w:pPr>
      <w:r>
        <w:rPr>
          <w:rFonts w:ascii="Times New Roman"/>
          <w:b w:val="false"/>
          <w:i w:val="false"/>
          <w:color w:val="000000"/>
          <w:sz w:val="28"/>
        </w:rPr>
        <w:t>
      по паспорту проекта № 1 "Приобретение сельскохозяйственной техники, машин и оборудования" для сельскохозяйственных кооперативов по следующим позициям: 1.1-1.6; 3.1-3.4; 4.1-4.2; 17.1.1-17.1.2; 17.3; 18; 25.1-25.2; 26-30; 31; 32; 34; 35-37; 40-43; 48; 50;</w:t>
      </w:r>
    </w:p>
    <w:bookmarkEnd w:id="86"/>
    <w:bookmarkStart w:name="z96" w:id="87"/>
    <w:p>
      <w:pPr>
        <w:spacing w:after="0"/>
        <w:ind w:left="0"/>
        <w:jc w:val="both"/>
      </w:pPr>
      <w:r>
        <w:rPr>
          <w:rFonts w:ascii="Times New Roman"/>
          <w:b w:val="false"/>
          <w:i w:val="false"/>
          <w:color w:val="000000"/>
          <w:sz w:val="28"/>
        </w:rPr>
        <w:t>
      по паспорту проекта № 1.1 "Приобретение приоритетных сельскохозяйственных машин и оборудования" для сельскохозяйственных кооперативов по следующим позициям: 1-1.10 и 3.1-3.4; 4.</w:t>
      </w:r>
    </w:p>
    <w:bookmarkEnd w:id="87"/>
    <w:bookmarkStart w:name="z97" w:id="88"/>
    <w:p>
      <w:pPr>
        <w:spacing w:after="0"/>
        <w:ind w:left="0"/>
        <w:jc w:val="both"/>
      </w:pPr>
      <w:r>
        <w:rPr>
          <w:rFonts w:ascii="Times New Roman"/>
          <w:b w:val="false"/>
          <w:i w:val="false"/>
          <w:color w:val="000000"/>
          <w:sz w:val="28"/>
        </w:rPr>
        <w:t>
      по паспорту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 для сельскохозяйственных кооперативов.</w:t>
      </w:r>
    </w:p>
    <w:bookmarkEnd w:id="88"/>
    <w:bookmarkStart w:name="z98" w:id="89"/>
    <w:p>
      <w:pPr>
        <w:spacing w:after="0"/>
        <w:ind w:left="0"/>
        <w:jc w:val="both"/>
      </w:pPr>
      <w:r>
        <w:rPr>
          <w:rFonts w:ascii="Times New Roman"/>
          <w:b w:val="false"/>
          <w:i w:val="false"/>
          <w:color w:val="000000"/>
          <w:sz w:val="28"/>
        </w:rPr>
        <w:t>
      При этом, один сельскохозяйственный кооператив может получить инвестиционные субсидии на приобретенную (приобретаемую) технику, машины и оборудование, до:</w:t>
      </w:r>
    </w:p>
    <w:bookmarkEnd w:id="89"/>
    <w:bookmarkStart w:name="z99" w:id="90"/>
    <w:p>
      <w:pPr>
        <w:spacing w:after="0"/>
        <w:ind w:left="0"/>
        <w:jc w:val="both"/>
      </w:pPr>
      <w:r>
        <w:rPr>
          <w:rFonts w:ascii="Times New Roman"/>
          <w:b w:val="false"/>
          <w:i w:val="false"/>
          <w:color w:val="000000"/>
          <w:sz w:val="28"/>
        </w:rPr>
        <w:t>
      трех тракторов с соответствующим количеством прицепного и навесного оборудования;</w:t>
      </w:r>
    </w:p>
    <w:bookmarkEnd w:id="90"/>
    <w:bookmarkStart w:name="z100" w:id="91"/>
    <w:p>
      <w:pPr>
        <w:spacing w:after="0"/>
        <w:ind w:left="0"/>
        <w:jc w:val="both"/>
      </w:pPr>
      <w:r>
        <w:rPr>
          <w:rFonts w:ascii="Times New Roman"/>
          <w:b w:val="false"/>
          <w:i w:val="false"/>
          <w:color w:val="000000"/>
          <w:sz w:val="28"/>
        </w:rPr>
        <w:t>
      двух зерноуборочных комбайнов и соответствующего количества навесного и прицепного оборудования;</w:t>
      </w:r>
    </w:p>
    <w:bookmarkEnd w:id="91"/>
    <w:bookmarkStart w:name="z101" w:id="92"/>
    <w:p>
      <w:pPr>
        <w:spacing w:after="0"/>
        <w:ind w:left="0"/>
        <w:jc w:val="both"/>
      </w:pPr>
      <w:r>
        <w:rPr>
          <w:rFonts w:ascii="Times New Roman"/>
          <w:b w:val="false"/>
          <w:i w:val="false"/>
          <w:color w:val="000000"/>
          <w:sz w:val="28"/>
        </w:rPr>
        <w:t>
      двух автомобилей для перевозки грузов сельскохозяйственного назначения и прицепа самосвального.</w:t>
      </w:r>
    </w:p>
    <w:bookmarkEnd w:id="92"/>
    <w:bookmarkStart w:name="z102" w:id="93"/>
    <w:p>
      <w:pPr>
        <w:spacing w:after="0"/>
        <w:ind w:left="0"/>
        <w:jc w:val="both"/>
      </w:pPr>
      <w:r>
        <w:rPr>
          <w:rFonts w:ascii="Times New Roman"/>
          <w:b w:val="false"/>
          <w:i w:val="false"/>
          <w:color w:val="000000"/>
          <w:sz w:val="28"/>
        </w:rPr>
        <w:t>
      Для сельскохозяйственных кооперативов не распространяется требование по минимальному нормативу на одну единицу техники (гектар/ условная голова крупного рогатого скота;</w:t>
      </w:r>
    </w:p>
    <w:bookmarkEnd w:id="93"/>
    <w:bookmarkStart w:name="z103" w:id="94"/>
    <w:p>
      <w:pPr>
        <w:spacing w:after="0"/>
        <w:ind w:left="0"/>
        <w:jc w:val="both"/>
      </w:pPr>
      <w:r>
        <w:rPr>
          <w:rFonts w:ascii="Times New Roman"/>
          <w:b w:val="false"/>
          <w:i w:val="false"/>
          <w:color w:val="000000"/>
          <w:sz w:val="28"/>
        </w:rPr>
        <w:t>
      до 80 (восьмидесяти) %:</w:t>
      </w:r>
    </w:p>
    <w:bookmarkEnd w:id="94"/>
    <w:bookmarkStart w:name="z104" w:id="95"/>
    <w:p>
      <w:pPr>
        <w:spacing w:after="0"/>
        <w:ind w:left="0"/>
        <w:jc w:val="both"/>
      </w:pPr>
      <w:r>
        <w:rPr>
          <w:rFonts w:ascii="Times New Roman"/>
          <w:b w:val="false"/>
          <w:i w:val="false"/>
          <w:color w:val="000000"/>
          <w:sz w:val="28"/>
        </w:rPr>
        <w:t>
      по паспорту проекта № 11 "Внедрение водосберегающих технологий орошения с созданием и расширением инфраструктуры для забора и подачи воды" для бурения скважин.</w:t>
      </w:r>
    </w:p>
    <w:bookmarkEnd w:id="95"/>
    <w:bookmarkStart w:name="z105" w:id="96"/>
    <w:p>
      <w:pPr>
        <w:spacing w:after="0"/>
        <w:ind w:left="0"/>
        <w:jc w:val="both"/>
      </w:pPr>
      <w:r>
        <w:rPr>
          <w:rFonts w:ascii="Times New Roman"/>
          <w:b w:val="false"/>
          <w:i w:val="false"/>
          <w:color w:val="000000"/>
          <w:sz w:val="28"/>
        </w:rPr>
        <w:t>
      18. Размер инвестиционной субсидии определяется по следующей формуле:</w:t>
      </w:r>
    </w:p>
    <w:bookmarkEnd w:id="96"/>
    <w:bookmarkStart w:name="z106" w:id="97"/>
    <w:p>
      <w:pPr>
        <w:spacing w:after="0"/>
        <w:ind w:left="0"/>
        <w:jc w:val="both"/>
      </w:pPr>
      <w:r>
        <w:rPr>
          <w:rFonts w:ascii="Times New Roman"/>
          <w:b w:val="false"/>
          <w:i w:val="false"/>
          <w:color w:val="000000"/>
          <w:sz w:val="28"/>
        </w:rPr>
        <w:t>
      А = Б х В,</w:t>
      </w:r>
    </w:p>
    <w:bookmarkEnd w:id="97"/>
    <w:bookmarkStart w:name="z107" w:id="98"/>
    <w:p>
      <w:pPr>
        <w:spacing w:after="0"/>
        <w:ind w:left="0"/>
        <w:jc w:val="both"/>
      </w:pPr>
      <w:r>
        <w:rPr>
          <w:rFonts w:ascii="Times New Roman"/>
          <w:b w:val="false"/>
          <w:i w:val="false"/>
          <w:color w:val="000000"/>
          <w:sz w:val="28"/>
        </w:rPr>
        <w:t>
      где:</w:t>
      </w:r>
    </w:p>
    <w:bookmarkEnd w:id="98"/>
    <w:bookmarkStart w:name="z108" w:id="99"/>
    <w:p>
      <w:pPr>
        <w:spacing w:after="0"/>
        <w:ind w:left="0"/>
        <w:jc w:val="both"/>
      </w:pPr>
      <w:r>
        <w:rPr>
          <w:rFonts w:ascii="Times New Roman"/>
          <w:b w:val="false"/>
          <w:i w:val="false"/>
          <w:color w:val="000000"/>
          <w:sz w:val="28"/>
        </w:rPr>
        <w:t>
      А – сумма инвестиционных субсидий;</w:t>
      </w:r>
    </w:p>
    <w:bookmarkEnd w:id="99"/>
    <w:bookmarkStart w:name="z109" w:id="100"/>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паспортах проектов (если фактические инвестиционные вложения превышают максимальную допустимую стоимость для расчета субсидий);</w:t>
      </w:r>
    </w:p>
    <w:bookmarkEnd w:id="100"/>
    <w:bookmarkStart w:name="z110" w:id="101"/>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101"/>
    <w:bookmarkStart w:name="z111" w:id="102"/>
    <w:p>
      <w:pPr>
        <w:spacing w:after="0"/>
        <w:ind w:left="0"/>
        <w:jc w:val="both"/>
      </w:pPr>
      <w:r>
        <w:rPr>
          <w:rFonts w:ascii="Times New Roman"/>
          <w:b w:val="false"/>
          <w:i w:val="false"/>
          <w:color w:val="000000"/>
          <w:sz w:val="28"/>
        </w:rPr>
        <w:t>
      По паспортам проектов, предусматривающим субсидирование на единицу измерения, размер субсидий определятся по следующей формуле:</w:t>
      </w:r>
    </w:p>
    <w:bookmarkEnd w:id="102"/>
    <w:bookmarkStart w:name="z112" w:id="103"/>
    <w:p>
      <w:pPr>
        <w:spacing w:after="0"/>
        <w:ind w:left="0"/>
        <w:jc w:val="both"/>
      </w:pPr>
      <w:r>
        <w:rPr>
          <w:rFonts w:ascii="Times New Roman"/>
          <w:b w:val="false"/>
          <w:i w:val="false"/>
          <w:color w:val="000000"/>
          <w:sz w:val="28"/>
        </w:rPr>
        <w:t>
      А = (Б х В) х Г,</w:t>
      </w:r>
    </w:p>
    <w:bookmarkEnd w:id="103"/>
    <w:bookmarkStart w:name="z113" w:id="104"/>
    <w:p>
      <w:pPr>
        <w:spacing w:after="0"/>
        <w:ind w:left="0"/>
        <w:jc w:val="both"/>
      </w:pPr>
      <w:r>
        <w:rPr>
          <w:rFonts w:ascii="Times New Roman"/>
          <w:b w:val="false"/>
          <w:i w:val="false"/>
          <w:color w:val="000000"/>
          <w:sz w:val="28"/>
        </w:rPr>
        <w:t>
      где:</w:t>
      </w:r>
    </w:p>
    <w:bookmarkEnd w:id="104"/>
    <w:bookmarkStart w:name="z114" w:id="105"/>
    <w:p>
      <w:pPr>
        <w:spacing w:after="0"/>
        <w:ind w:left="0"/>
        <w:jc w:val="both"/>
      </w:pPr>
      <w:r>
        <w:rPr>
          <w:rFonts w:ascii="Times New Roman"/>
          <w:b w:val="false"/>
          <w:i w:val="false"/>
          <w:color w:val="000000"/>
          <w:sz w:val="28"/>
        </w:rPr>
        <w:t>
      А – сумма инвестиционных субсидий;</w:t>
      </w:r>
    </w:p>
    <w:bookmarkEnd w:id="105"/>
    <w:bookmarkStart w:name="z115" w:id="106"/>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паспортах проектов (если фактические инвестиционные вложения превышают максимальную допустимую стоимость для расчета субсидий);</w:t>
      </w:r>
    </w:p>
    <w:bookmarkEnd w:id="106"/>
    <w:bookmarkStart w:name="z116" w:id="107"/>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107"/>
    <w:bookmarkStart w:name="z117" w:id="108"/>
    <w:p>
      <w:pPr>
        <w:spacing w:after="0"/>
        <w:ind w:left="0"/>
        <w:jc w:val="both"/>
      </w:pPr>
      <w:r>
        <w:rPr>
          <w:rFonts w:ascii="Times New Roman"/>
          <w:b w:val="false"/>
          <w:i w:val="false"/>
          <w:color w:val="000000"/>
          <w:sz w:val="28"/>
        </w:rPr>
        <w:t>
      Г – единица измерения, указанная в паспортах проектов.</w:t>
      </w:r>
    </w:p>
    <w:bookmarkEnd w:id="108"/>
    <w:bookmarkStart w:name="z118" w:id="109"/>
    <w:p>
      <w:pPr>
        <w:spacing w:after="0"/>
        <w:ind w:left="0"/>
        <w:jc w:val="both"/>
      </w:pPr>
      <w:r>
        <w:rPr>
          <w:rFonts w:ascii="Times New Roman"/>
          <w:b w:val="false"/>
          <w:i w:val="false"/>
          <w:color w:val="000000"/>
          <w:sz w:val="28"/>
        </w:rPr>
        <w:t>
      Для субъектов АПК, состоящих на регистрационном учете по налогу на добавленную стоимость (далее – НДС), расчет сумм субсидий производится исходя из суммы инвестиционных вложений, уменьшенных на сумму НДС, отнесенного в зачет по ним.</w:t>
      </w:r>
    </w:p>
    <w:bookmarkEnd w:id="109"/>
    <w:bookmarkStart w:name="z119" w:id="110"/>
    <w:p>
      <w:pPr>
        <w:spacing w:after="0"/>
        <w:ind w:left="0"/>
        <w:jc w:val="both"/>
      </w:pPr>
      <w:r>
        <w:rPr>
          <w:rFonts w:ascii="Times New Roman"/>
          <w:b w:val="false"/>
          <w:i w:val="false"/>
          <w:color w:val="000000"/>
          <w:sz w:val="28"/>
        </w:rPr>
        <w:t>
      19. Прием заявок осуществляется по месту реализации инвестиционного проекта с 1 февраля по 15 декабря (включительно) соответствующего года.</w:t>
      </w:r>
    </w:p>
    <w:bookmarkEnd w:id="110"/>
    <w:bookmarkStart w:name="z120" w:id="111"/>
    <w:p>
      <w:pPr>
        <w:spacing w:after="0"/>
        <w:ind w:left="0"/>
        <w:jc w:val="both"/>
      </w:pPr>
      <w:r>
        <w:rPr>
          <w:rFonts w:ascii="Times New Roman"/>
          <w:b w:val="false"/>
          <w:i w:val="false"/>
          <w:color w:val="000000"/>
          <w:sz w:val="28"/>
        </w:rPr>
        <w:t>
      По паспорту проекта № 4 "Создание инфраструктуры обводнения пастбищ и обеспечения водой животноводческих хозяйств (колодцы, скважины)" прием заявок осуществляется по месту реализации инвестиционного проекта с 1 апреля по 1 октября (включительно) соответствующего года.</w:t>
      </w:r>
    </w:p>
    <w:bookmarkEnd w:id="111"/>
    <w:bookmarkStart w:name="z121" w:id="112"/>
    <w:p>
      <w:pPr>
        <w:spacing w:after="0"/>
        <w:ind w:left="0"/>
        <w:jc w:val="both"/>
      </w:pPr>
      <w:r>
        <w:rPr>
          <w:rFonts w:ascii="Times New Roman"/>
          <w:b w:val="false"/>
          <w:i w:val="false"/>
          <w:color w:val="000000"/>
          <w:sz w:val="28"/>
        </w:rPr>
        <w:t>
      Заявки рассматриваются по очередности согласно дате и времени поступления заявок.</w:t>
      </w:r>
    </w:p>
    <w:bookmarkEnd w:id="112"/>
    <w:bookmarkStart w:name="z122" w:id="113"/>
    <w:p>
      <w:pPr>
        <w:spacing w:after="0"/>
        <w:ind w:left="0"/>
        <w:jc w:val="both"/>
      </w:pPr>
      <w:r>
        <w:rPr>
          <w:rFonts w:ascii="Times New Roman"/>
          <w:b w:val="false"/>
          <w:i w:val="false"/>
          <w:color w:val="000000"/>
          <w:sz w:val="28"/>
        </w:rPr>
        <w:t>
      20. В случае использования инвестором (услугополучателем) собственных средств сумма инвестиционных субсидий перечисляется рабочим органом (услугодателем) на расчетный счет инвестора (услугополучателя).</w:t>
      </w:r>
    </w:p>
    <w:bookmarkEnd w:id="113"/>
    <w:bookmarkStart w:name="z123" w:id="114"/>
    <w:p>
      <w:pPr>
        <w:spacing w:after="0"/>
        <w:ind w:left="0"/>
        <w:jc w:val="both"/>
      </w:pPr>
      <w:r>
        <w:rPr>
          <w:rFonts w:ascii="Times New Roman"/>
          <w:b w:val="false"/>
          <w:i w:val="false"/>
          <w:color w:val="000000"/>
          <w:sz w:val="28"/>
        </w:rPr>
        <w:t>
      При приобретении техники, машин, оборудования и других объектов в кредит/лизинг инвестиционные субсидии по согласованию с инвестором (услугополучателем) перечисляются в финансовый институт в счет погашения основного долга инвестора (услугополучателя) либо на расчетный счет инвестора (услугополучателя).</w:t>
      </w:r>
    </w:p>
    <w:bookmarkEnd w:id="114"/>
    <w:bookmarkStart w:name="z124" w:id="115"/>
    <w:p>
      <w:pPr>
        <w:spacing w:after="0"/>
        <w:ind w:left="0"/>
        <w:jc w:val="both"/>
      </w:pPr>
      <w:r>
        <w:rPr>
          <w:rFonts w:ascii="Times New Roman"/>
          <w:b w:val="false"/>
          <w:i w:val="false"/>
          <w:color w:val="000000"/>
          <w:sz w:val="28"/>
        </w:rPr>
        <w:t>
      Для субъектов АПК, получающих инвестиционные субсидии, встречным обязательством будет предоставление статистической отчетности начиная с 2020 года по инвестициям в основной капитал сельского хозяйства и производства продуктов питания.</w:t>
      </w:r>
    </w:p>
    <w:bookmarkEnd w:id="115"/>
    <w:bookmarkStart w:name="z125" w:id="116"/>
    <w:p>
      <w:pPr>
        <w:spacing w:after="0"/>
        <w:ind w:left="0"/>
        <w:jc w:val="both"/>
      </w:pPr>
      <w:r>
        <w:rPr>
          <w:rFonts w:ascii="Times New Roman"/>
          <w:b w:val="false"/>
          <w:i w:val="false"/>
          <w:color w:val="000000"/>
          <w:sz w:val="28"/>
        </w:rPr>
        <w:t>
      21. Подача заявки на инвестиционное субсидирование осуществляется в электронном виде посредством веб-портала "электронного правительства" и регистрируется в ГИСС.</w:t>
      </w:r>
    </w:p>
    <w:bookmarkEnd w:id="116"/>
    <w:bookmarkStart w:name="z126" w:id="117"/>
    <w:p>
      <w:pPr>
        <w:spacing w:after="0"/>
        <w:ind w:left="0"/>
        <w:jc w:val="both"/>
      </w:pPr>
      <w:r>
        <w:rPr>
          <w:rFonts w:ascii="Times New Roman"/>
          <w:b w:val="false"/>
          <w:i w:val="false"/>
          <w:color w:val="000000"/>
          <w:sz w:val="28"/>
        </w:rPr>
        <w:t xml:space="preserve">
      Информационное взаимодействие веб-портала "электронного правительства" и ГИСС осуществляется согласно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"Об информатизации".</w:t>
      </w:r>
    </w:p>
    <w:bookmarkEnd w:id="117"/>
    <w:bookmarkStart w:name="z127" w:id="118"/>
    <w:p>
      <w:pPr>
        <w:spacing w:after="0"/>
        <w:ind w:left="0"/>
        <w:jc w:val="both"/>
      </w:pPr>
      <w:r>
        <w:rPr>
          <w:rFonts w:ascii="Times New Roman"/>
          <w:b w:val="false"/>
          <w:i w:val="false"/>
          <w:color w:val="000000"/>
          <w:sz w:val="28"/>
        </w:rPr>
        <w:t>
      Наличие у инвестора (услугополучателя) лицевого счета в ГИСС подтверждается в результате информационного взаимодействия ГИСС с государственными базами данных "Юридические лица" или "Физические лица".</w:t>
      </w:r>
    </w:p>
    <w:bookmarkEnd w:id="118"/>
    <w:bookmarkStart w:name="z128" w:id="119"/>
    <w:p>
      <w:pPr>
        <w:spacing w:after="0"/>
        <w:ind w:left="0"/>
        <w:jc w:val="left"/>
      </w:pPr>
      <w:r>
        <w:rPr>
          <w:rFonts w:ascii="Times New Roman"/>
          <w:b/>
          <w:i w:val="false"/>
          <w:color w:val="000000"/>
        </w:rPr>
        <w:t xml:space="preserve"> Глава 3. Порядок приема и рассмотрения заявок на инвестиционное субсидирование в электронном виде</w:t>
      </w:r>
    </w:p>
    <w:bookmarkEnd w:id="119"/>
    <w:bookmarkStart w:name="z129" w:id="120"/>
    <w:p>
      <w:pPr>
        <w:spacing w:after="0"/>
        <w:ind w:left="0"/>
        <w:jc w:val="both"/>
      </w:pPr>
      <w:r>
        <w:rPr>
          <w:rFonts w:ascii="Times New Roman"/>
          <w:b w:val="false"/>
          <w:i w:val="false"/>
          <w:color w:val="000000"/>
          <w:sz w:val="28"/>
        </w:rPr>
        <w:t>
      22. Для получения решения рабочего органа (услугодателя) инвестор (услугополучатель) подает посредством веб-портала "электронного правительства" электронную заявку на инвестиционное субсидирование по форме согласно приложению 4 к настоящим Правилам, подписанную ЭЦП инвестора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120"/>
    <w:bookmarkStart w:name="z130" w:id="121"/>
    <w:p>
      <w:pPr>
        <w:spacing w:after="0"/>
        <w:ind w:left="0"/>
        <w:jc w:val="both"/>
      </w:pPr>
      <w:r>
        <w:rPr>
          <w:rFonts w:ascii="Times New Roman"/>
          <w:b w:val="false"/>
          <w:i w:val="false"/>
          <w:color w:val="000000"/>
          <w:sz w:val="28"/>
        </w:rPr>
        <w:t>
      При этом рабочий орган (услугодатель) принимает решение о соответствии/несоответствии инвестиционного проекта условиям настоящих Правил в течение 2 (двух) рабочих дней со дня регистрации заявки.</w:t>
      </w:r>
    </w:p>
    <w:bookmarkEnd w:id="121"/>
    <w:bookmarkStart w:name="z131" w:id="122"/>
    <w:p>
      <w:pPr>
        <w:spacing w:after="0"/>
        <w:ind w:left="0"/>
        <w:jc w:val="both"/>
      </w:pPr>
      <w:r>
        <w:rPr>
          <w:rFonts w:ascii="Times New Roman"/>
          <w:b w:val="false"/>
          <w:i w:val="false"/>
          <w:color w:val="000000"/>
          <w:sz w:val="28"/>
        </w:rPr>
        <w:t>
      Инвестору (услугополучателю) направляется уведомление о решении рабочего органа (услугодателя) о соответствии/несоответствии инвестиционного проекта по форме согласно приложению 10 к настоящим Правилам и уведомление о решении рабочего органа (услугодателя) о выплате/отказе в выплате инвестиционных субсидий по паспорту проекта по форме согласно приложению 11 к настоящим Правилам в форме электронного документа, подписанного ЭЦП рабочего органа (услугодателя).</w:t>
      </w:r>
    </w:p>
    <w:bookmarkEnd w:id="122"/>
    <w:bookmarkStart w:name="z132" w:id="123"/>
    <w:p>
      <w:pPr>
        <w:spacing w:after="0"/>
        <w:ind w:left="0"/>
        <w:jc w:val="both"/>
      </w:pPr>
      <w:r>
        <w:rPr>
          <w:rFonts w:ascii="Times New Roman"/>
          <w:b w:val="false"/>
          <w:i w:val="false"/>
          <w:color w:val="000000"/>
          <w:sz w:val="28"/>
        </w:rPr>
        <w:t>
      Уведомление направляется на адрес электронной почты, указанный инвестором (услугополучателем) при регистрации в ГИСС, а также в "личный кабинет" в ГИСС.</w:t>
      </w:r>
    </w:p>
    <w:bookmarkEnd w:id="123"/>
    <w:bookmarkStart w:name="z133" w:id="124"/>
    <w:p>
      <w:pPr>
        <w:spacing w:after="0"/>
        <w:ind w:left="0"/>
        <w:jc w:val="both"/>
      </w:pPr>
      <w:r>
        <w:rPr>
          <w:rFonts w:ascii="Times New Roman"/>
          <w:b w:val="false"/>
          <w:i w:val="false"/>
          <w:color w:val="000000"/>
          <w:sz w:val="28"/>
        </w:rPr>
        <w:t>
      Рабочий орган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согласно подпункту 11) пункта 2 статьи 5 Закона о государственных услугах.</w:t>
      </w:r>
    </w:p>
    <w:bookmarkEnd w:id="124"/>
    <w:bookmarkStart w:name="z134" w:id="125"/>
    <w:p>
      <w:pPr>
        <w:spacing w:after="0"/>
        <w:ind w:left="0"/>
        <w:jc w:val="both"/>
      </w:pPr>
      <w:r>
        <w:rPr>
          <w:rFonts w:ascii="Times New Roman"/>
          <w:b w:val="false"/>
          <w:i w:val="false"/>
          <w:color w:val="000000"/>
          <w:sz w:val="28"/>
        </w:rPr>
        <w:t>
      23. Для получения субсидий инвестор (услугополучатель) подает заявку на инвестиционное субсидирование по форме согласно приложению 4 к настоящим Правилам, с прикреплением к ней следующих подтверждающих, правоустанавливающих и/или регистрационных документов в электронном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125"/>
    <w:bookmarkStart w:name="z135" w:id="126"/>
    <w:p>
      <w:pPr>
        <w:spacing w:after="0"/>
        <w:ind w:left="0"/>
        <w:jc w:val="both"/>
      </w:pPr>
      <w:r>
        <w:rPr>
          <w:rFonts w:ascii="Times New Roman"/>
          <w:b w:val="false"/>
          <w:i w:val="false"/>
          <w:color w:val="000000"/>
          <w:sz w:val="28"/>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15 настоящих Правил) в соответствии с формой акта приемки объекта в эксплуатацию,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bookmarkEnd w:id="126"/>
    <w:bookmarkStart w:name="z136" w:id="127"/>
    <w:p>
      <w:pPr>
        <w:spacing w:after="0"/>
        <w:ind w:left="0"/>
        <w:jc w:val="both"/>
      </w:pPr>
      <w:r>
        <w:rPr>
          <w:rFonts w:ascii="Times New Roman"/>
          <w:b w:val="false"/>
          <w:i w:val="false"/>
          <w:color w:val="000000"/>
          <w:sz w:val="28"/>
        </w:rPr>
        <w:t>
      2) копии акта ввода оборудования в эксплуатацию между покупателем и поставщиком (при приобретении оборудования);</w:t>
      </w:r>
    </w:p>
    <w:bookmarkEnd w:id="127"/>
    <w:bookmarkStart w:name="z137" w:id="128"/>
    <w:p>
      <w:pPr>
        <w:spacing w:after="0"/>
        <w:ind w:left="0"/>
        <w:jc w:val="both"/>
      </w:pPr>
      <w:r>
        <w:rPr>
          <w:rFonts w:ascii="Times New Roman"/>
          <w:b w:val="false"/>
          <w:i w:val="false"/>
          <w:color w:val="000000"/>
          <w:sz w:val="28"/>
        </w:rPr>
        <w:t>
      3) копии договоров купли-продажи, электронные и/или бумажные счета-фактуры (за исключением программ льготного финансирования, предоставляемых без софинансирования со стороны инвестора (услугополучателя) через дочерние и зависимые компании национального управляющего холдинга в сфере агропромышленного комплекса)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bookmarkEnd w:id="128"/>
    <w:bookmarkStart w:name="z138" w:id="129"/>
    <w:p>
      <w:pPr>
        <w:spacing w:after="0"/>
        <w:ind w:left="0"/>
        <w:jc w:val="both"/>
      </w:pPr>
      <w:r>
        <w:rPr>
          <w:rFonts w:ascii="Times New Roman"/>
          <w:b w:val="false"/>
          <w:i w:val="false"/>
          <w:color w:val="000000"/>
          <w:sz w:val="28"/>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8"/>
        </w:rPr>
        <w:t>статьей 60</w:t>
      </w:r>
      <w:r>
        <w:rPr>
          <w:rFonts w:ascii="Times New Roman"/>
          <w:b w:val="false"/>
          <w:i w:val="false"/>
          <w:color w:val="000000"/>
          <w:sz w:val="28"/>
        </w:rPr>
        <w:t xml:space="preserve"> и </w:t>
      </w:r>
      <w:r>
        <w:rPr>
          <w:rFonts w:ascii="Times New Roman"/>
          <w:b w:val="false"/>
          <w:i w:val="false"/>
          <w:color w:val="000000"/>
          <w:sz w:val="28"/>
        </w:rPr>
        <w:t>главой 9-1</w:t>
      </w:r>
      <w:r>
        <w:rPr>
          <w:rFonts w:ascii="Times New Roman"/>
          <w:b w:val="false"/>
          <w:i w:val="false"/>
          <w:color w:val="000000"/>
          <w:sz w:val="28"/>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bookmarkEnd w:id="129"/>
    <w:bookmarkStart w:name="z139" w:id="130"/>
    <w:p>
      <w:pPr>
        <w:spacing w:after="0"/>
        <w:ind w:left="0"/>
        <w:jc w:val="both"/>
      </w:pPr>
      <w:r>
        <w:rPr>
          <w:rFonts w:ascii="Times New Roman"/>
          <w:b w:val="false"/>
          <w:i w:val="false"/>
          <w:color w:val="000000"/>
          <w:sz w:val="28"/>
        </w:rPr>
        <w:t>
      5) копии актов приема-передачи техники, машин, оборудования;</w:t>
      </w:r>
    </w:p>
    <w:bookmarkEnd w:id="130"/>
    <w:bookmarkStart w:name="z140" w:id="131"/>
    <w:p>
      <w:pPr>
        <w:spacing w:after="0"/>
        <w:ind w:left="0"/>
        <w:jc w:val="both"/>
      </w:pPr>
      <w:r>
        <w:rPr>
          <w:rFonts w:ascii="Times New Roman"/>
          <w:b w:val="false"/>
          <w:i w:val="false"/>
          <w:color w:val="000000"/>
          <w:sz w:val="28"/>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bookmarkEnd w:id="131"/>
    <w:bookmarkStart w:name="z141" w:id="132"/>
    <w:p>
      <w:pPr>
        <w:spacing w:after="0"/>
        <w:ind w:left="0"/>
        <w:jc w:val="both"/>
      </w:pPr>
      <w:r>
        <w:rPr>
          <w:rFonts w:ascii="Times New Roman"/>
          <w:b w:val="false"/>
          <w:i w:val="false"/>
          <w:color w:val="000000"/>
          <w:sz w:val="28"/>
        </w:rPr>
        <w:t>
      7) в случае подачи заявки на получение второго транша в соответствии с подпунктом 2) пункта 16 настоящих Правил инвестор (услугополучатель) прикрепляет в электронном формате "PDF (Portable Document Format)" (сканированная копия бумажного варианта) подтверждающие документы:</w:t>
      </w:r>
    </w:p>
    <w:bookmarkEnd w:id="132"/>
    <w:bookmarkStart w:name="z142" w:id="133"/>
    <w:p>
      <w:pPr>
        <w:spacing w:after="0"/>
        <w:ind w:left="0"/>
        <w:jc w:val="both"/>
      </w:pPr>
      <w:r>
        <w:rPr>
          <w:rFonts w:ascii="Times New Roman"/>
          <w:b w:val="false"/>
          <w:i w:val="false"/>
          <w:color w:val="000000"/>
          <w:sz w:val="28"/>
        </w:rPr>
        <w:t>
      бизнес-план;</w:t>
      </w:r>
    </w:p>
    <w:bookmarkEnd w:id="133"/>
    <w:bookmarkStart w:name="z143" w:id="134"/>
    <w:p>
      <w:pPr>
        <w:spacing w:after="0"/>
        <w:ind w:left="0"/>
        <w:jc w:val="both"/>
      </w:pPr>
      <w:r>
        <w:rPr>
          <w:rFonts w:ascii="Times New Roman"/>
          <w:b w:val="false"/>
          <w:i w:val="false"/>
          <w:color w:val="000000"/>
          <w:sz w:val="28"/>
        </w:rPr>
        <w:t>
      электронные счета-фактуры по реализации готовой продукции;</w:t>
      </w:r>
    </w:p>
    <w:bookmarkEnd w:id="134"/>
    <w:bookmarkStart w:name="z144" w:id="135"/>
    <w:p>
      <w:pPr>
        <w:spacing w:after="0"/>
        <w:ind w:left="0"/>
        <w:jc w:val="both"/>
      </w:pPr>
      <w:r>
        <w:rPr>
          <w:rFonts w:ascii="Times New Roman"/>
          <w:b w:val="false"/>
          <w:i w:val="false"/>
          <w:color w:val="000000"/>
          <w:sz w:val="28"/>
        </w:rPr>
        <w:t>
      8) копии свидетельства о постановке на регистрационный учет по НДС (для субъектов АПК, состоящих на регистрационном учете по НДС).</w:t>
      </w:r>
    </w:p>
    <w:bookmarkEnd w:id="135"/>
    <w:bookmarkStart w:name="z145" w:id="136"/>
    <w:p>
      <w:pPr>
        <w:spacing w:after="0"/>
        <w:ind w:left="0"/>
        <w:jc w:val="both"/>
      </w:pPr>
      <w:r>
        <w:rPr>
          <w:rFonts w:ascii="Times New Roman"/>
          <w:b w:val="false"/>
          <w:i w:val="false"/>
          <w:color w:val="000000"/>
          <w:sz w:val="28"/>
        </w:rPr>
        <w:t xml:space="preserve">
      9) по паспорту проекта № 4 и в случае непосредственного (первичного) забора воды из поверхностных или подземных источников по паспорту проекта № 11 дополнительно: </w:t>
      </w:r>
    </w:p>
    <w:bookmarkEnd w:id="136"/>
    <w:bookmarkStart w:name="z146" w:id="137"/>
    <w:p>
      <w:pPr>
        <w:spacing w:after="0"/>
        <w:ind w:left="0"/>
        <w:jc w:val="both"/>
      </w:pPr>
      <w:r>
        <w:rPr>
          <w:rFonts w:ascii="Times New Roman"/>
          <w:b w:val="false"/>
          <w:i w:val="false"/>
          <w:color w:val="000000"/>
          <w:sz w:val="28"/>
        </w:rPr>
        <w:t xml:space="preserve">
      копию разрешения на специальное водопользование, полученного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bookmarkEnd w:id="137"/>
    <w:bookmarkStart w:name="z147" w:id="138"/>
    <w:p>
      <w:pPr>
        <w:spacing w:after="0"/>
        <w:ind w:left="0"/>
        <w:jc w:val="both"/>
      </w:pPr>
      <w:r>
        <w:rPr>
          <w:rFonts w:ascii="Times New Roman"/>
          <w:b w:val="false"/>
          <w:i w:val="false"/>
          <w:color w:val="000000"/>
          <w:sz w:val="28"/>
        </w:rPr>
        <w:t>
      10) по паспорту проекта № 4 дополнительно:</w:t>
      </w:r>
    </w:p>
    <w:bookmarkEnd w:id="138"/>
    <w:bookmarkStart w:name="z148" w:id="139"/>
    <w:p>
      <w:pPr>
        <w:spacing w:after="0"/>
        <w:ind w:left="0"/>
        <w:jc w:val="both"/>
      </w:pPr>
      <w:r>
        <w:rPr>
          <w:rFonts w:ascii="Times New Roman"/>
          <w:b w:val="false"/>
          <w:i w:val="false"/>
          <w:color w:val="000000"/>
          <w:sz w:val="28"/>
        </w:rPr>
        <w:t>
      копию документа, подтверждающего государственную регистрацию прав на водохозяйственное сооружение;</w:t>
      </w:r>
    </w:p>
    <w:bookmarkEnd w:id="139"/>
    <w:bookmarkStart w:name="z149" w:id="140"/>
    <w:p>
      <w:pPr>
        <w:spacing w:after="0"/>
        <w:ind w:left="0"/>
        <w:jc w:val="both"/>
      </w:pPr>
      <w:r>
        <w:rPr>
          <w:rFonts w:ascii="Times New Roman"/>
          <w:b w:val="false"/>
          <w:i w:val="false"/>
          <w:color w:val="000000"/>
          <w:sz w:val="28"/>
        </w:rPr>
        <w:t>
      по колодцам (скважинам) для аридных зон – копию сведений о качественном состоянии земельного участка с указанием аридности зон;</w:t>
      </w:r>
    </w:p>
    <w:bookmarkEnd w:id="140"/>
    <w:bookmarkStart w:name="z150" w:id="141"/>
    <w:p>
      <w:pPr>
        <w:spacing w:after="0"/>
        <w:ind w:left="0"/>
        <w:jc w:val="both"/>
      </w:pPr>
      <w:r>
        <w:rPr>
          <w:rFonts w:ascii="Times New Roman"/>
          <w:b w:val="false"/>
          <w:i w:val="false"/>
          <w:color w:val="000000"/>
          <w:sz w:val="28"/>
        </w:rPr>
        <w:t xml:space="preserve">
      копию технического паспорта водозаборной скважины по форме согласно </w:t>
      </w:r>
      <w:r>
        <w:rPr>
          <w:rFonts w:ascii="Times New Roman"/>
          <w:b w:val="false"/>
          <w:i w:val="false"/>
          <w:color w:val="000000"/>
          <w:sz w:val="28"/>
        </w:rPr>
        <w:t>приказу</w:t>
      </w:r>
      <w:r>
        <w:rPr>
          <w:rFonts w:ascii="Times New Roman"/>
          <w:b w:val="false"/>
          <w:i w:val="false"/>
          <w:color w:val="000000"/>
          <w:sz w:val="28"/>
        </w:rPr>
        <w:t xml:space="preserve"> Министра сельского хозяйства Республики Казахстан от 4 июня 2009 года № 326 "Об утверждении Правил проведения паспортизации гидромелиоративных систем и водохозяйственных сооружений и форму паспорта" (зарегистрирован в Реестре государственной регистрации нормативных правовых актов № 5714);</w:t>
      </w:r>
    </w:p>
    <w:bookmarkEnd w:id="141"/>
    <w:bookmarkStart w:name="z151" w:id="142"/>
    <w:p>
      <w:pPr>
        <w:spacing w:after="0"/>
        <w:ind w:left="0"/>
        <w:jc w:val="both"/>
      </w:pPr>
      <w:r>
        <w:rPr>
          <w:rFonts w:ascii="Times New Roman"/>
          <w:b w:val="false"/>
          <w:i w:val="false"/>
          <w:color w:val="000000"/>
          <w:sz w:val="28"/>
        </w:rPr>
        <w:t>
      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bookmarkEnd w:id="142"/>
    <w:bookmarkStart w:name="z152" w:id="143"/>
    <w:p>
      <w:pPr>
        <w:spacing w:after="0"/>
        <w:ind w:left="0"/>
        <w:jc w:val="both"/>
      </w:pPr>
      <w:r>
        <w:rPr>
          <w:rFonts w:ascii="Times New Roman"/>
          <w:b w:val="false"/>
          <w:i w:val="false"/>
          <w:color w:val="000000"/>
          <w:sz w:val="28"/>
        </w:rPr>
        <w:t>
      копию заключенного договора с подрядчиком;</w:t>
      </w:r>
    </w:p>
    <w:bookmarkEnd w:id="143"/>
    <w:bookmarkStart w:name="z153" w:id="144"/>
    <w:p>
      <w:pPr>
        <w:spacing w:after="0"/>
        <w:ind w:left="0"/>
        <w:jc w:val="both"/>
      </w:pPr>
      <w:r>
        <w:rPr>
          <w:rFonts w:ascii="Times New Roman"/>
          <w:b w:val="false"/>
          <w:i w:val="false"/>
          <w:color w:val="000000"/>
          <w:sz w:val="28"/>
        </w:rPr>
        <w:t>
      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bookmarkEnd w:id="144"/>
    <w:bookmarkStart w:name="z154" w:id="145"/>
    <w:p>
      <w:pPr>
        <w:spacing w:after="0"/>
        <w:ind w:left="0"/>
        <w:jc w:val="both"/>
      </w:pPr>
      <w:r>
        <w:rPr>
          <w:rFonts w:ascii="Times New Roman"/>
          <w:b w:val="false"/>
          <w:i w:val="false"/>
          <w:color w:val="000000"/>
          <w:sz w:val="28"/>
        </w:rPr>
        <w:t>
      24. Подтверждение приобретения инвестором (услугополучателем) техники и/или автомобилей осуществляется посредством информационного взаимодействия ГИСС с государственным реестром сельскохозяйственной техники и/или базой данных "Автомобиль".</w:t>
      </w:r>
    </w:p>
    <w:bookmarkEnd w:id="145"/>
    <w:bookmarkStart w:name="z155" w:id="146"/>
    <w:p>
      <w:pPr>
        <w:spacing w:after="0"/>
        <w:ind w:left="0"/>
        <w:jc w:val="both"/>
      </w:pPr>
      <w:r>
        <w:rPr>
          <w:rFonts w:ascii="Times New Roman"/>
          <w:b w:val="false"/>
          <w:i w:val="false"/>
          <w:color w:val="000000"/>
          <w:sz w:val="28"/>
        </w:rPr>
        <w:t>
      25. Рабочий орган (услугодатель) в течение 1 (одного) рабочего дня с момента регистрации инвестором (услугополучателем)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инвестора (услугополучателя).</w:t>
      </w:r>
    </w:p>
    <w:bookmarkEnd w:id="146"/>
    <w:bookmarkStart w:name="z156" w:id="147"/>
    <w:p>
      <w:pPr>
        <w:spacing w:after="0"/>
        <w:ind w:left="0"/>
        <w:jc w:val="both"/>
      </w:pPr>
      <w:r>
        <w:rPr>
          <w:rFonts w:ascii="Times New Roman"/>
          <w:b w:val="false"/>
          <w:i w:val="false"/>
          <w:color w:val="000000"/>
          <w:sz w:val="28"/>
        </w:rPr>
        <w:t>
      26. В случае неполноты прикрепленных к заявке документов либо неполноты необходимых сведений содержащихся в них, рабочий орган (услугодатель) в течение 1 (одного) рабочего дня отказывает в оказании государственной услуги с подробным описанием оснований.</w:t>
      </w:r>
    </w:p>
    <w:bookmarkEnd w:id="147"/>
    <w:bookmarkStart w:name="z157" w:id="148"/>
    <w:p>
      <w:pPr>
        <w:spacing w:after="0"/>
        <w:ind w:left="0"/>
        <w:jc w:val="both"/>
      </w:pPr>
      <w:r>
        <w:rPr>
          <w:rFonts w:ascii="Times New Roman"/>
          <w:b w:val="false"/>
          <w:i w:val="false"/>
          <w:color w:val="000000"/>
          <w:sz w:val="28"/>
        </w:rPr>
        <w:t>
      27. При подаче и регистрации заявки, заявка поступает в "личный кабинет" рабочего органа (услугодателя) или группе специалистов.</w:t>
      </w:r>
    </w:p>
    <w:bookmarkEnd w:id="148"/>
    <w:bookmarkStart w:name="z158" w:id="149"/>
    <w:p>
      <w:pPr>
        <w:spacing w:after="0"/>
        <w:ind w:left="0"/>
        <w:jc w:val="both"/>
      </w:pPr>
      <w:r>
        <w:rPr>
          <w:rFonts w:ascii="Times New Roman"/>
          <w:b w:val="false"/>
          <w:i w:val="false"/>
          <w:color w:val="000000"/>
          <w:sz w:val="28"/>
        </w:rPr>
        <w:t>
      Рабочий орган (услугодатель) при поступлении заявки от инвестора (услугополучателя) в течение 10 (десяти) рабочих дней проводит работы в соответствии с пунктом 4 настоящих Правил.</w:t>
      </w:r>
    </w:p>
    <w:bookmarkEnd w:id="149"/>
    <w:bookmarkStart w:name="z159" w:id="150"/>
    <w:p>
      <w:pPr>
        <w:spacing w:after="0"/>
        <w:ind w:left="0"/>
        <w:jc w:val="both"/>
      </w:pPr>
      <w:r>
        <w:rPr>
          <w:rFonts w:ascii="Times New Roman"/>
          <w:b w:val="false"/>
          <w:i w:val="false"/>
          <w:color w:val="000000"/>
          <w:sz w:val="28"/>
        </w:rPr>
        <w:t>
      28. Отказ в выдаче субсидий осуществляется по основаниям, указанным в пункте 9 Перечня основных требований к оказанию государственной услуги.</w:t>
      </w:r>
    </w:p>
    <w:bookmarkEnd w:id="150"/>
    <w:bookmarkStart w:name="z160" w:id="151"/>
    <w:p>
      <w:pPr>
        <w:spacing w:after="0"/>
        <w:ind w:left="0"/>
        <w:jc w:val="both"/>
      </w:pPr>
      <w:r>
        <w:rPr>
          <w:rFonts w:ascii="Times New Roman"/>
          <w:b w:val="false"/>
          <w:i w:val="false"/>
          <w:color w:val="000000"/>
          <w:sz w:val="28"/>
        </w:rPr>
        <w:t>
      Решение об отказе в выплате инвестиционных субсидий принимается рабочим органом (услугодателем) в ГИСС на основании акта осмотра группой специалистов или при выявлении несоответствия инвестиционного проекта и/или представленных материалов, объектов, данных и сведений, требованиям, установленные настоящими Правилами.</w:t>
      </w:r>
    </w:p>
    <w:bookmarkEnd w:id="151"/>
    <w:bookmarkStart w:name="z161" w:id="152"/>
    <w:p>
      <w:pPr>
        <w:spacing w:after="0"/>
        <w:ind w:left="0"/>
        <w:jc w:val="both"/>
      </w:pPr>
      <w:r>
        <w:rPr>
          <w:rFonts w:ascii="Times New Roman"/>
          <w:b w:val="false"/>
          <w:i w:val="false"/>
          <w:color w:val="000000"/>
          <w:sz w:val="28"/>
        </w:rPr>
        <w:t xml:space="preserve">
      29. Процедура заслушивания проводится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152"/>
    <w:bookmarkStart w:name="z162" w:id="153"/>
    <w:p>
      <w:pPr>
        <w:spacing w:after="0"/>
        <w:ind w:left="0"/>
        <w:jc w:val="both"/>
      </w:pPr>
      <w:r>
        <w:rPr>
          <w:rFonts w:ascii="Times New Roman"/>
          <w:b w:val="false"/>
          <w:i w:val="false"/>
          <w:color w:val="000000"/>
          <w:sz w:val="28"/>
        </w:rPr>
        <w:t>
      30. Сведения о результатах рассмотрения заявки направляются в "личный кабинет" инвестора (услугополучателя) и отражаются на веб-портале.</w:t>
      </w:r>
    </w:p>
    <w:bookmarkEnd w:id="153"/>
    <w:bookmarkStart w:name="z163" w:id="154"/>
    <w:p>
      <w:pPr>
        <w:spacing w:after="0"/>
        <w:ind w:left="0"/>
        <w:jc w:val="both"/>
      </w:pPr>
      <w:r>
        <w:rPr>
          <w:rFonts w:ascii="Times New Roman"/>
          <w:b w:val="false"/>
          <w:i w:val="false"/>
          <w:color w:val="000000"/>
          <w:sz w:val="28"/>
        </w:rPr>
        <w:t>
      В течение 1 (одного) рабочего дня со дня принятия положительного решения рабочим органом (услугодателем), рабочим органом (услугодателем) посредством ГИСС в электронной форме формируется и подписывается договор инвестиционного субсидирования по форме согласно приложению 12 к настоящим Правилам и соглашение о целевом использовании и не отчуждении приобретаемой техники, машин и оборудования по форме согласно приложению 13 к настоящим Правилам, которые автоматически направляются для подписания инвестору (услугополучателю).</w:t>
      </w:r>
    </w:p>
    <w:bookmarkEnd w:id="154"/>
    <w:bookmarkStart w:name="z164" w:id="155"/>
    <w:p>
      <w:pPr>
        <w:spacing w:after="0"/>
        <w:ind w:left="0"/>
        <w:jc w:val="both"/>
      </w:pPr>
      <w:r>
        <w:rPr>
          <w:rFonts w:ascii="Times New Roman"/>
          <w:b w:val="false"/>
          <w:i w:val="false"/>
          <w:color w:val="000000"/>
          <w:sz w:val="28"/>
        </w:rPr>
        <w:t>
      В случае сбоя ГИСС, содержащей необходимые сведения для выдачи субсидий, рабочий орган (услугодатель) незамедлительно уведомляет уполномоченный орган в области развития агропромышленного комплекса о возникшей ситуации, который приступает к ее устранению.</w:t>
      </w:r>
    </w:p>
    <w:bookmarkEnd w:id="155"/>
    <w:bookmarkStart w:name="z165" w:id="156"/>
    <w:p>
      <w:pPr>
        <w:spacing w:after="0"/>
        <w:ind w:left="0"/>
        <w:jc w:val="both"/>
      </w:pPr>
      <w:r>
        <w:rPr>
          <w:rFonts w:ascii="Times New Roman"/>
          <w:b w:val="false"/>
          <w:i w:val="false"/>
          <w:color w:val="000000"/>
          <w:sz w:val="28"/>
        </w:rPr>
        <w:t>
      При этом, после проведения работ по устранению возникшего сбоя уполномоченный орган в области развития агропромышленного комплекса в течение 3 (трех) рабочих дней составляет протокол о технической проблеме и размещает его в ГИСС.</w:t>
      </w:r>
    </w:p>
    <w:bookmarkEnd w:id="156"/>
    <w:bookmarkStart w:name="z166" w:id="157"/>
    <w:p>
      <w:pPr>
        <w:spacing w:after="0"/>
        <w:ind w:left="0"/>
        <w:jc w:val="both"/>
      </w:pPr>
      <w:r>
        <w:rPr>
          <w:rFonts w:ascii="Times New Roman"/>
          <w:b w:val="false"/>
          <w:i w:val="false"/>
          <w:color w:val="000000"/>
          <w:sz w:val="28"/>
        </w:rPr>
        <w:t>
      31. Заключенные договоры инвестиционного субсидирования включаются в резерв (лист ожидания) и подлежат субсидированию по условиям и критериям, действующим на момент заключения договора инвестиционного субсидирования.</w:t>
      </w:r>
    </w:p>
    <w:bookmarkEnd w:id="157"/>
    <w:bookmarkStart w:name="z167" w:id="158"/>
    <w:p>
      <w:pPr>
        <w:spacing w:after="0"/>
        <w:ind w:left="0"/>
        <w:jc w:val="both"/>
      </w:pPr>
      <w:r>
        <w:rPr>
          <w:rFonts w:ascii="Times New Roman"/>
          <w:b w:val="false"/>
          <w:i w:val="false"/>
          <w:color w:val="000000"/>
          <w:sz w:val="28"/>
        </w:rPr>
        <w:t>
      Договоры инвестиционного субсидирования включаются в резерв (лист ожидания) рабочим органом (услугодателем) по очередности согласно дате и времени поступления заявок.</w:t>
      </w:r>
    </w:p>
    <w:bookmarkEnd w:id="158"/>
    <w:bookmarkStart w:name="z168" w:id="159"/>
    <w:p>
      <w:pPr>
        <w:spacing w:after="0"/>
        <w:ind w:left="0"/>
        <w:jc w:val="both"/>
      </w:pPr>
      <w:r>
        <w:rPr>
          <w:rFonts w:ascii="Times New Roman"/>
          <w:b w:val="false"/>
          <w:i w:val="false"/>
          <w:color w:val="000000"/>
          <w:sz w:val="28"/>
        </w:rPr>
        <w:t>
      Информация о включении договора инвестиционного субсидирования в резерв (лист ожидания) отражается в ГИСС.</w:t>
      </w:r>
    </w:p>
    <w:bookmarkEnd w:id="159"/>
    <w:bookmarkStart w:name="z169" w:id="160"/>
    <w:p>
      <w:pPr>
        <w:spacing w:after="0"/>
        <w:ind w:left="0"/>
        <w:jc w:val="both"/>
      </w:pPr>
      <w:r>
        <w:rPr>
          <w:rFonts w:ascii="Times New Roman"/>
          <w:b w:val="false"/>
          <w:i w:val="false"/>
          <w:color w:val="000000"/>
          <w:sz w:val="28"/>
        </w:rPr>
        <w:t>
      По договорам инвестиционного субсидирования, поступившим в резерв (лист ожидания), выплата субсидий осуществляется по очередности согласно дате и времени поступления договора инвестиционного субсидирования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договорам инвестиционного субсидирования, поступившим в резерв (лист ожидания), выплата субсидий осуществляется в следующем финансовом году.</w:t>
      </w:r>
    </w:p>
    <w:bookmarkEnd w:id="160"/>
    <w:bookmarkStart w:name="z170" w:id="161"/>
    <w:p>
      <w:pPr>
        <w:spacing w:after="0"/>
        <w:ind w:left="0"/>
        <w:jc w:val="both"/>
      </w:pPr>
      <w:r>
        <w:rPr>
          <w:rFonts w:ascii="Times New Roman"/>
          <w:b w:val="false"/>
          <w:i w:val="false"/>
          <w:color w:val="000000"/>
          <w:sz w:val="28"/>
        </w:rPr>
        <w:t>
      Уведомление о выделении дополнительных бюджетных средств в текущем финансовом году с указанием начала времени и даты начала оплаты заявок по договорам субсидирования, находящимся в листе ожидания, направляется на адрес электронной почты, указанный инвестором (услугополучателем) при регистрации в ГИСС, а также в "личный кабинет" в ГИСС.</w:t>
      </w:r>
    </w:p>
    <w:bookmarkEnd w:id="161"/>
    <w:bookmarkStart w:name="z171" w:id="162"/>
    <w:p>
      <w:pPr>
        <w:spacing w:after="0"/>
        <w:ind w:left="0"/>
        <w:jc w:val="left"/>
      </w:pPr>
      <w:r>
        <w:rPr>
          <w:rFonts w:ascii="Times New Roman"/>
          <w:b/>
          <w:i w:val="false"/>
          <w:color w:val="000000"/>
        </w:rPr>
        <w:t xml:space="preserve"> Глава 4. Отдельные условия инвестиционного субсидирования по инвестиционным вложениям за счет привлеченных средств</w:t>
      </w:r>
    </w:p>
    <w:bookmarkEnd w:id="162"/>
    <w:bookmarkStart w:name="z172" w:id="163"/>
    <w:p>
      <w:pPr>
        <w:spacing w:after="0"/>
        <w:ind w:left="0"/>
        <w:jc w:val="both"/>
      </w:pPr>
      <w:r>
        <w:rPr>
          <w:rFonts w:ascii="Times New Roman"/>
          <w:b w:val="false"/>
          <w:i w:val="false"/>
          <w:color w:val="000000"/>
          <w:sz w:val="28"/>
        </w:rPr>
        <w:t xml:space="preserve">
      32. В случае планируемого приобретения инвестором (услугополучателем) техники, машин, оборудования в кредит/лизинг осуществляется перечисление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банковской деятельности), или финансовому институту, имеющему лицензию на осуществление микрофинансовой деятельности, на специальный счет.</w:t>
      </w:r>
    </w:p>
    <w:bookmarkEnd w:id="163"/>
    <w:bookmarkStart w:name="z173" w:id="164"/>
    <w:p>
      <w:pPr>
        <w:spacing w:after="0"/>
        <w:ind w:left="0"/>
        <w:jc w:val="both"/>
      </w:pPr>
      <w:r>
        <w:rPr>
          <w:rFonts w:ascii="Times New Roman"/>
          <w:b w:val="false"/>
          <w:i w:val="false"/>
          <w:color w:val="000000"/>
          <w:sz w:val="28"/>
        </w:rPr>
        <w:t>
      При этом по заявкам, рассматриваемым в рамках:</w:t>
      </w:r>
    </w:p>
    <w:bookmarkEnd w:id="164"/>
    <w:bookmarkStart w:name="z174" w:id="165"/>
    <w:p>
      <w:pPr>
        <w:spacing w:after="0"/>
        <w:ind w:left="0"/>
        <w:jc w:val="both"/>
      </w:pPr>
      <w:r>
        <w:rPr>
          <w:rFonts w:ascii="Times New Roman"/>
          <w:b w:val="false"/>
          <w:i w:val="false"/>
          <w:color w:val="000000"/>
          <w:sz w:val="28"/>
        </w:rPr>
        <w:t>
      1) паспортов проектов № 1, № 1.1, № 2, № 3, № 6, № 8, № 13, № 14 целесообразность применения механизма перечисления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финансовому институту, имеющему лицензию на осуществление микрофинансовой деятельности, на специальный счет определяется инвестором (услугополучателем), что отражается в заявке на инвестиционное субсидирование;</w:t>
      </w:r>
    </w:p>
    <w:bookmarkEnd w:id="165"/>
    <w:bookmarkStart w:name="z175" w:id="166"/>
    <w:p>
      <w:pPr>
        <w:spacing w:after="0"/>
        <w:ind w:left="0"/>
        <w:jc w:val="both"/>
      </w:pPr>
      <w:r>
        <w:rPr>
          <w:rFonts w:ascii="Times New Roman"/>
          <w:b w:val="false"/>
          <w:i w:val="false"/>
          <w:color w:val="000000"/>
          <w:sz w:val="28"/>
        </w:rPr>
        <w:t xml:space="preserve">
      2) паспортов проектов № 4, № 5, № 7, № 9, № 10, № 11, № 12, № 15, № 16, № 17, № 18, № 20, № 21, № 22, № 23, № 24, № 25, № 26, № 27, №27.1, № 28, № 29, № 30, №31 целесообразность применения механизма перечисления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финансовому институту, имеющему лицензию на осуществление микрофинансовой деятельности, на специальный счет определяется рабочим органом (услугодателем).</w:t>
      </w:r>
    </w:p>
    <w:bookmarkEnd w:id="166"/>
    <w:bookmarkStart w:name="z176" w:id="167"/>
    <w:p>
      <w:pPr>
        <w:spacing w:after="0"/>
        <w:ind w:left="0"/>
        <w:jc w:val="both"/>
      </w:pPr>
      <w:r>
        <w:rPr>
          <w:rFonts w:ascii="Times New Roman"/>
          <w:b w:val="false"/>
          <w:i w:val="false"/>
          <w:color w:val="000000"/>
          <w:sz w:val="28"/>
        </w:rPr>
        <w:t xml:space="preserve">
      33. Для получения инвестиционных субсидий на специальный счет, инвестор (услугополучатель) подает электронную заявку на инвестиционное субсидирование с применением механизма авансового платежа на специальный счет по форме согласно приложению 5 к настоящим Правилам и дополнительно прикрепляет заверенную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копию положительного решения кредитного комитета финансового института, имеющего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финансового института, имеющего лицензию на осуществление микрофинансовой деятельности.</w:t>
      </w:r>
    </w:p>
    <w:bookmarkEnd w:id="167"/>
    <w:bookmarkStart w:name="z177" w:id="168"/>
    <w:p>
      <w:pPr>
        <w:spacing w:after="0"/>
        <w:ind w:left="0"/>
        <w:jc w:val="both"/>
      </w:pPr>
      <w:r>
        <w:rPr>
          <w:rFonts w:ascii="Times New Roman"/>
          <w:b w:val="false"/>
          <w:i w:val="false"/>
          <w:color w:val="000000"/>
          <w:sz w:val="28"/>
        </w:rPr>
        <w:t xml:space="preserve">
      В течение 3 (трех) рабочих дней с даты одобрения рабочим органом (услугодателем) заявки инвестора (услугополучателя), между рабочим органом (услугодателем),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имеющим лицензию на осуществление микрофинансовой деятельности, и инвестором (услугополучателем) заключается трехсторонний договор и соглашение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инвестиционных субсидий на специальном счете по форме согласно приложению 14 к настоящим Правилам.</w:t>
      </w:r>
    </w:p>
    <w:bookmarkEnd w:id="168"/>
    <w:bookmarkStart w:name="z178" w:id="169"/>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не использует средства инвестиционных субсидий, полученных на специальный счет, до своевременного исполнения условий, указанных в пунктах 34 или 35 настоящих Правил.</w:t>
      </w:r>
    </w:p>
    <w:bookmarkEnd w:id="169"/>
    <w:bookmarkStart w:name="z179" w:id="170"/>
    <w:p>
      <w:pPr>
        <w:spacing w:after="0"/>
        <w:ind w:left="0"/>
        <w:jc w:val="both"/>
      </w:pPr>
      <w:r>
        <w:rPr>
          <w:rFonts w:ascii="Times New Roman"/>
          <w:b w:val="false"/>
          <w:i w:val="false"/>
          <w:color w:val="000000"/>
          <w:sz w:val="28"/>
        </w:rPr>
        <w:t xml:space="preserve">
      34. В случае финансирования инвестора (услугополучателя) путем представления кредита,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течение 10 (десяти) рабочих дней с даты получения инвестиционных субсидий на специальный счет осуществляет выдачу кредита инвестору (услугополучателю), и представляет подтверждающие документы, копию кредитного договора рабочему органу (услугодателю).</w:t>
      </w:r>
    </w:p>
    <w:bookmarkEnd w:id="170"/>
    <w:bookmarkStart w:name="z180" w:id="171"/>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срок не более 360 (триста шестьдесят) календарных дней со дня подписания трехстороннего договора и соглашения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денег на специальном счете направляет в рабочий орган (услугодателю) письменное уведомление о завершении поставки техники, машин и (или) оборудования инвестору (услугополучателю) с приложением копии актов приема-передачи техники, машин, оборудования между покупателем и поставщиком и дополнительного соглашения к кредитному договору (при наличии).</w:t>
      </w:r>
    </w:p>
    <w:bookmarkEnd w:id="171"/>
    <w:bookmarkStart w:name="z181" w:id="172"/>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172"/>
    <w:bookmarkStart w:name="z182" w:id="173"/>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сумма по кредитному договору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или финансовый институт, имеющий лицензию на осуществление микрофинансовой деятельности,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173"/>
    <w:bookmarkStart w:name="z183" w:id="174"/>
    <w:p>
      <w:pPr>
        <w:spacing w:after="0"/>
        <w:ind w:left="0"/>
        <w:jc w:val="both"/>
      </w:pPr>
      <w:r>
        <w:rPr>
          <w:rFonts w:ascii="Times New Roman"/>
          <w:b w:val="false"/>
          <w:i w:val="false"/>
          <w:color w:val="000000"/>
          <w:sz w:val="28"/>
        </w:rPr>
        <w:t>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имеющий лицензию на осуществление микрофинансовой деятельности, в срок не более 3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174"/>
    <w:bookmarkStart w:name="z184" w:id="175"/>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сумма по кредитному договору фактически превышает максимально допустимую стоимость для расчета субсидий, перерасчет субсидий не осуществляется.</w:t>
      </w:r>
    </w:p>
    <w:bookmarkEnd w:id="175"/>
    <w:bookmarkStart w:name="z185" w:id="176"/>
    <w:p>
      <w:pPr>
        <w:spacing w:after="0"/>
        <w:ind w:left="0"/>
        <w:jc w:val="both"/>
      </w:pPr>
      <w:r>
        <w:rPr>
          <w:rFonts w:ascii="Times New Roman"/>
          <w:b w:val="false"/>
          <w:i w:val="false"/>
          <w:color w:val="000000"/>
          <w:sz w:val="28"/>
        </w:rPr>
        <w:t xml:space="preserve">
      35. В случае финансирования инвестора путем предоставления техники, машин и (или) оборудования в лизинг,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течение 10 (десяти) рабочих дней с даты получения копии положительного решения рабочего органа (услугодателя) и средств на специальный счет перечисляет предусмотренные договором финансового лизинга средства на счет инвестора (услугополучателя), если иное не предусмотрено договором между инвестором (услугополучателем) 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 предоставляет подтверждающие документы рабочему органу (услугодателю), а также копию договора финансового лизинга.</w:t>
      </w:r>
    </w:p>
    <w:bookmarkEnd w:id="176"/>
    <w:bookmarkStart w:name="z186" w:id="177"/>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срок не более 180 (ста восьмидесяти) календарных дней со дня подписания трехстороннего договора и соглашения о неиспользовании финансовым институтом денег на специальном счете направляет в рабочий орган (услугодателю) письменное уведомление о завершении поставки техники, машин и (или)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bookmarkEnd w:id="177"/>
    <w:bookmarkStart w:name="z187" w:id="178"/>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не может использовать средства, находящиеся на специальном счете, до исполнения требований, предусмотренных частью второй настоящего пункта.</w:t>
      </w:r>
    </w:p>
    <w:bookmarkEnd w:id="178"/>
    <w:bookmarkStart w:name="z188" w:id="179"/>
    <w:p>
      <w:pPr>
        <w:spacing w:after="0"/>
        <w:ind w:left="0"/>
        <w:jc w:val="both"/>
      </w:pPr>
      <w:r>
        <w:rPr>
          <w:rFonts w:ascii="Times New Roman"/>
          <w:b w:val="false"/>
          <w:i w:val="false"/>
          <w:color w:val="000000"/>
          <w:sz w:val="28"/>
        </w:rPr>
        <w:t xml:space="preserve">
      По заявкам инвесторов (услугополучателей), по которым окончательная стоимость предмета лизинга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(трех) рабочих дней направляет уведомление в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179"/>
    <w:bookmarkStart w:name="z189" w:id="180"/>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срок не более 3 (трех)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180"/>
    <w:bookmarkStart w:name="z190" w:id="181"/>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превышает максимально допустимую стоимость для расчета субсидий, перерасчет субсидий не осуществляется.</w:t>
      </w:r>
    </w:p>
    <w:bookmarkEnd w:id="181"/>
    <w:bookmarkStart w:name="z191" w:id="182"/>
    <w:p>
      <w:pPr>
        <w:spacing w:after="0"/>
        <w:ind w:left="0"/>
        <w:jc w:val="both"/>
      </w:pPr>
      <w:r>
        <w:rPr>
          <w:rFonts w:ascii="Times New Roman"/>
          <w:b w:val="false"/>
          <w:i w:val="false"/>
          <w:color w:val="000000"/>
          <w:sz w:val="28"/>
        </w:rPr>
        <w:t xml:space="preserve">
      36. В случае, если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не выполняются условия, предусмотренные пунктом 34 настоящих Правил (при финансировании инвестора (услугополучателя) путем представления кредита) или пунктом 35 настоящих Правил (при финансировании инвестора (услугополучателя) путем представления техники, машин и (или) оборудования в лизинг), то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течение 3 (трех) рабочих дней восстанавливает средства, перечисленные рабочим органом (услугодателем) на специальный счет в полном объеме.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82"/>
    <w:bookmarkStart w:name="z192" w:id="183"/>
    <w:p>
      <w:pPr>
        <w:spacing w:after="0"/>
        <w:ind w:left="0"/>
        <w:jc w:val="both"/>
      </w:pPr>
      <w:r>
        <w:rPr>
          <w:rFonts w:ascii="Times New Roman"/>
          <w:b w:val="false"/>
          <w:i w:val="false"/>
          <w:color w:val="000000"/>
          <w:sz w:val="28"/>
        </w:rPr>
        <w:t xml:space="preserve">
      37. Средства, перечисленные на специальный счет, зачисляются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в счет погашения основного долга инвестора (услугополучателя) по кредиту/лизингу, использованного на приобретение техники, машины и оборудования в рамках инвестиционного проекта на основании положительного решения рабочего органа (услугодателя) о предоставлении инвестору (услугополучателю) инвестиционной субсидии.</w:t>
      </w:r>
    </w:p>
    <w:bookmarkEnd w:id="183"/>
    <w:bookmarkStart w:name="z193" w:id="184"/>
    <w:p>
      <w:pPr>
        <w:spacing w:after="0"/>
        <w:ind w:left="0"/>
        <w:jc w:val="left"/>
      </w:pPr>
      <w:r>
        <w:rPr>
          <w:rFonts w:ascii="Times New Roman"/>
          <w:b/>
          <w:i w:val="false"/>
          <w:color w:val="000000"/>
        </w:rPr>
        <w:t xml:space="preserve"> Глава 5. Заключительные положения</w:t>
      </w:r>
    </w:p>
    <w:bookmarkEnd w:id="184"/>
    <w:bookmarkStart w:name="z194" w:id="185"/>
    <w:p>
      <w:pPr>
        <w:spacing w:after="0"/>
        <w:ind w:left="0"/>
        <w:jc w:val="both"/>
      </w:pPr>
      <w:r>
        <w:rPr>
          <w:rFonts w:ascii="Times New Roman"/>
          <w:b w:val="false"/>
          <w:i w:val="false"/>
          <w:color w:val="000000"/>
          <w:sz w:val="28"/>
        </w:rPr>
        <w:t>
      38. Мониторинг инвестиционного субсидирования осуществляется в течение 3 (трех) лет с момента субсидирования рабочим органом (услугодателем) в ГИСС по следующим критериям:</w:t>
      </w:r>
    </w:p>
    <w:bookmarkEnd w:id="185"/>
    <w:bookmarkStart w:name="z195" w:id="186"/>
    <w:p>
      <w:pPr>
        <w:spacing w:after="0"/>
        <w:ind w:left="0"/>
        <w:jc w:val="both"/>
      </w:pPr>
      <w:r>
        <w:rPr>
          <w:rFonts w:ascii="Times New Roman"/>
          <w:b w:val="false"/>
          <w:i w:val="false"/>
          <w:color w:val="000000"/>
          <w:sz w:val="28"/>
        </w:rPr>
        <w:t>
      1) ежеквартально на предмет не отчуждения и целевого использования инвестором (услугополучателем) приобретенной техники, машин и оборудования;</w:t>
      </w:r>
    </w:p>
    <w:bookmarkEnd w:id="186"/>
    <w:bookmarkStart w:name="z196" w:id="187"/>
    <w:p>
      <w:pPr>
        <w:spacing w:after="0"/>
        <w:ind w:left="0"/>
        <w:jc w:val="both"/>
      </w:pPr>
      <w:r>
        <w:rPr>
          <w:rFonts w:ascii="Times New Roman"/>
          <w:b w:val="false"/>
          <w:i w:val="false"/>
          <w:color w:val="000000"/>
          <w:sz w:val="28"/>
        </w:rPr>
        <w:t>
      2) по паспортам проектов № 7, № 8 (по молокоперерабатывающему заводу), № 10, № 19, № 24, № 25, № 26, № 27, № 27.1, № 28, № 29 на предмет: действия/бездействия объекта инвестиционного субсидирования не менее 1 (одного) раза в год с момента ввода в эксплуатацию, достижения/недостижения выхода объекта инвестиционного субсидирования на проектную мощность в размере не менее 50 (пятидесяти) % от общей проектной мощности в сроки, предусмотренные бизнес-планом;</w:t>
      </w:r>
    </w:p>
    <w:bookmarkEnd w:id="187"/>
    <w:bookmarkStart w:name="z197" w:id="188"/>
    <w:p>
      <w:pPr>
        <w:spacing w:after="0"/>
        <w:ind w:left="0"/>
        <w:jc w:val="both"/>
      </w:pPr>
      <w:r>
        <w:rPr>
          <w:rFonts w:ascii="Times New Roman"/>
          <w:b w:val="false"/>
          <w:i w:val="false"/>
          <w:color w:val="000000"/>
          <w:sz w:val="28"/>
        </w:rPr>
        <w:t>
      3) не менее 1 (одного) раза в год на предмет исполнения достижения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инвестиционных проектов, по которым осуществлено субсидирование строительно-монтажных работ в соответствии с частью первой пункта 3 настоящих Правил;</w:t>
      </w:r>
    </w:p>
    <w:bookmarkEnd w:id="188"/>
    <w:bookmarkStart w:name="z198" w:id="189"/>
    <w:p>
      <w:pPr>
        <w:spacing w:after="0"/>
        <w:ind w:left="0"/>
        <w:jc w:val="both"/>
      </w:pPr>
      <w:r>
        <w:rPr>
          <w:rFonts w:ascii="Times New Roman"/>
          <w:b w:val="false"/>
          <w:i w:val="false"/>
          <w:color w:val="000000"/>
          <w:sz w:val="28"/>
        </w:rPr>
        <w:t>
      4) не менее 1 (одного) раза в год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bookmarkEnd w:id="189"/>
    <w:bookmarkStart w:name="z199" w:id="190"/>
    <w:p>
      <w:pPr>
        <w:spacing w:after="0"/>
        <w:ind w:left="0"/>
        <w:jc w:val="both"/>
      </w:pPr>
      <w:r>
        <w:rPr>
          <w:rFonts w:ascii="Times New Roman"/>
          <w:b w:val="false"/>
          <w:i w:val="false"/>
          <w:color w:val="000000"/>
          <w:sz w:val="28"/>
        </w:rPr>
        <w:t>
      5) не менее 1 (одного) раза в год после выплаты субсидий на предмет соответствия вида деятельности инвестора к производству и (или) переработке сельскохозяйственной продукции, основной или вторичный вид деятельности которого относится к разделам ОКЭД соответствующей деятельности.</w:t>
      </w:r>
    </w:p>
    <w:bookmarkEnd w:id="190"/>
    <w:bookmarkStart w:name="z200" w:id="191"/>
    <w:p>
      <w:pPr>
        <w:spacing w:after="0"/>
        <w:ind w:left="0"/>
        <w:jc w:val="both"/>
      </w:pPr>
      <w:r>
        <w:rPr>
          <w:rFonts w:ascii="Times New Roman"/>
          <w:b w:val="false"/>
          <w:i w:val="false"/>
          <w:color w:val="000000"/>
          <w:sz w:val="28"/>
        </w:rPr>
        <w:t>
      39. Для осуществления функций мониторинга рабочий орган (услугодатель) запрашивает у инвестора (услугополучателя) необходимую информацию для исполнения условий мониторинга, указанных в пункте 38 настоящих Правил, в том числе необходимую информацию для формирования отчета об освоении субсидий на возмещение части расходов, понесенных субъектом агропромышленного комплекса, при инвестиционных вложениях по форме согласно приложению 15 к настоящим Правилам, путем направления перечня запрашиваемой информации в ГИСС.</w:t>
      </w:r>
    </w:p>
    <w:bookmarkEnd w:id="191"/>
    <w:bookmarkStart w:name="z201" w:id="192"/>
    <w:p>
      <w:pPr>
        <w:spacing w:after="0"/>
        <w:ind w:left="0"/>
        <w:jc w:val="both"/>
      </w:pPr>
      <w:r>
        <w:rPr>
          <w:rFonts w:ascii="Times New Roman"/>
          <w:b w:val="false"/>
          <w:i w:val="false"/>
          <w:color w:val="000000"/>
          <w:sz w:val="28"/>
        </w:rPr>
        <w:t>
      Уведомление о запросе рабочим органом (услугодателем) перечня запрашиваемой информации направляется на адрес электронной почты, указанный инвестором (услугополучателем) при регистрации в ГИСС, в "личный кабинет" в ГИСС, а также дополнительно текстовым сообщением по абонентскому номеру сотовой связи, обеспечивающего фиксацию извещения.</w:t>
      </w:r>
    </w:p>
    <w:bookmarkEnd w:id="192"/>
    <w:bookmarkStart w:name="z202" w:id="193"/>
    <w:p>
      <w:pPr>
        <w:spacing w:after="0"/>
        <w:ind w:left="0"/>
        <w:jc w:val="both"/>
      </w:pPr>
      <w:r>
        <w:rPr>
          <w:rFonts w:ascii="Times New Roman"/>
          <w:b w:val="false"/>
          <w:i w:val="false"/>
          <w:color w:val="000000"/>
          <w:sz w:val="28"/>
        </w:rPr>
        <w:t>
      Инвестор (услугополучатель) в течение 15 (пятнадцати) рабочих дней представляет запрашиваемую информацию рабочему органу (услугодателю) путем ее размещения в ГИСС.</w:t>
      </w:r>
    </w:p>
    <w:bookmarkEnd w:id="193"/>
    <w:bookmarkStart w:name="z203" w:id="194"/>
    <w:p>
      <w:pPr>
        <w:spacing w:after="0"/>
        <w:ind w:left="0"/>
        <w:jc w:val="both"/>
      </w:pPr>
      <w:r>
        <w:rPr>
          <w:rFonts w:ascii="Times New Roman"/>
          <w:b w:val="false"/>
          <w:i w:val="false"/>
          <w:color w:val="000000"/>
          <w:sz w:val="28"/>
        </w:rPr>
        <w:t>
      Непредставление инвестором в указанные сроки запрашиваемой информации рабочему органу (услугодателю) является основанием для принятия рабочим органом (услугодателем) решения о прекращении инвестиционного субсидирования и истребовании возврата выплаченных инвестиционных субсидий.</w:t>
      </w:r>
    </w:p>
    <w:bookmarkEnd w:id="194"/>
    <w:bookmarkStart w:name="z204" w:id="195"/>
    <w:p>
      <w:pPr>
        <w:spacing w:after="0"/>
        <w:ind w:left="0"/>
        <w:jc w:val="both"/>
      </w:pPr>
      <w:r>
        <w:rPr>
          <w:rFonts w:ascii="Times New Roman"/>
          <w:b w:val="false"/>
          <w:i w:val="false"/>
          <w:color w:val="000000"/>
          <w:sz w:val="28"/>
        </w:rPr>
        <w:t>
      При этом, возврат выплаченных инвестиционных субсидий осуществляется инвестором.</w:t>
      </w:r>
    </w:p>
    <w:bookmarkEnd w:id="195"/>
    <w:bookmarkStart w:name="z205" w:id="196"/>
    <w:p>
      <w:pPr>
        <w:spacing w:after="0"/>
        <w:ind w:left="0"/>
        <w:jc w:val="both"/>
      </w:pPr>
      <w:r>
        <w:rPr>
          <w:rFonts w:ascii="Times New Roman"/>
          <w:b w:val="false"/>
          <w:i w:val="false"/>
          <w:color w:val="000000"/>
          <w:sz w:val="28"/>
        </w:rPr>
        <w:t>
      40. Анализ на основании данных мониторинга, сформированный информационной системой субсидирования проверяется и согласуется рабочим органом (услугодателем).</w:t>
      </w:r>
    </w:p>
    <w:bookmarkEnd w:id="196"/>
    <w:bookmarkStart w:name="z206" w:id="197"/>
    <w:p>
      <w:pPr>
        <w:spacing w:after="0"/>
        <w:ind w:left="0"/>
        <w:jc w:val="both"/>
      </w:pPr>
      <w:r>
        <w:rPr>
          <w:rFonts w:ascii="Times New Roman"/>
          <w:b w:val="false"/>
          <w:i w:val="false"/>
          <w:color w:val="000000"/>
          <w:sz w:val="28"/>
        </w:rPr>
        <w:t>
      В случае недостижения инвестором (услугополучателем) показателей по производительности и/или продуктивности и/или сбыта продукции и/или загрузке производственных мощностей согласно бизнес-плану инвестиционного проекта, по которому осуществлено субсидирование строительно-монтажных работ, рабочий орган (услугодатель) в течение 2 (двух) рабочих дней со дня выявления факта, принимает действия, предусмотренные настоящим пунктом. При этом, решение о невозврате выплаченных субсидий принимается на основании объективных факторов вследствие наступления обстоятельств непреодолимой силы, которые инвестор (услугополучатель) не в силах предвидеть и предотвратить.</w:t>
      </w:r>
    </w:p>
    <w:bookmarkEnd w:id="197"/>
    <w:bookmarkStart w:name="z207" w:id="198"/>
    <w:p>
      <w:pPr>
        <w:spacing w:after="0"/>
        <w:ind w:left="0"/>
        <w:jc w:val="both"/>
      </w:pPr>
      <w:r>
        <w:rPr>
          <w:rFonts w:ascii="Times New Roman"/>
          <w:b w:val="false"/>
          <w:i w:val="false"/>
          <w:color w:val="000000"/>
          <w:sz w:val="28"/>
        </w:rPr>
        <w:t xml:space="preserve">
      В случае отчуждения и/или нецелевого использования инвестором (услугополучателем) приобретенной техники, машин и/или оборудования, бездействия объекта производства в течение трех календарных лет с момента ввода в эксплуатацию или не выхода объекта на проектную мощность в размере не менее 50 (пятидесяти) % в сроки, предусмотренные бизнес-планом, а также установления несоответствия основного и вторичного вида деятельности инвестора (услугополучателя) приложению 1 к настоящим Правилам, установления факта процедуры ликвидации, реабилитации или банкротства в отношении инвестора (услугополучателя), приостановления деятельности инвестора (услугополучателя)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реабилитации и банкротстве, рабочий орган (услугодатель) в течение 30 (тридцати) календарных дней, с момента принятия решения о возврате инвестиционных субсидий, инициирует судебное разбирательство по возврату денежных средств.</w:t>
      </w:r>
    </w:p>
    <w:bookmarkEnd w:id="198"/>
    <w:bookmarkStart w:name="z208" w:id="199"/>
    <w:p>
      <w:pPr>
        <w:spacing w:after="0"/>
        <w:ind w:left="0"/>
        <w:jc w:val="both"/>
      </w:pPr>
      <w:r>
        <w:rPr>
          <w:rFonts w:ascii="Times New Roman"/>
          <w:b w:val="false"/>
          <w:i w:val="false"/>
          <w:color w:val="000000"/>
          <w:sz w:val="28"/>
        </w:rPr>
        <w:t>
      Рабочий орган (услугодатель) в течение 5 (пяти) рабочих дней с момента принятия решения о прекращении инвестиционного субсидирования уведомляет письмом инвестора (услугополучателя) с указанием причины принятого решения.</w:t>
      </w:r>
    </w:p>
    <w:bookmarkEnd w:id="199"/>
    <w:bookmarkStart w:name="z209" w:id="200"/>
    <w:p>
      <w:pPr>
        <w:spacing w:after="0"/>
        <w:ind w:left="0"/>
        <w:jc w:val="both"/>
      </w:pPr>
      <w:r>
        <w:rPr>
          <w:rFonts w:ascii="Times New Roman"/>
          <w:b w:val="false"/>
          <w:i w:val="false"/>
          <w:color w:val="000000"/>
          <w:sz w:val="28"/>
        </w:rPr>
        <w:t>
      При этом рабочим органом (услугодателем)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200"/>
    <w:bookmarkStart w:name="z210" w:id="201"/>
    <w:p>
      <w:pPr>
        <w:spacing w:after="0"/>
        <w:ind w:left="0"/>
        <w:jc w:val="both"/>
      </w:pPr>
      <w:r>
        <w:rPr>
          <w:rFonts w:ascii="Times New Roman"/>
          <w:b w:val="false"/>
          <w:i w:val="false"/>
          <w:color w:val="000000"/>
          <w:sz w:val="28"/>
        </w:rPr>
        <w:t>
      41. Рабочий орган (услугодатель) ежеквартально, не позднее 5 числа месяца, следующего за отчетным, представляет в уполномоченный орган в области развития агропромышленного комплекса посредством ГИСС отчет об освоении субсидий на возмещение части расходов, понесенных субъектом агропромышленного комплекса, при инвестиционных вложениях по форме согласно приложению 15 к настоящим Правилам.</w:t>
      </w:r>
    </w:p>
    <w:bookmarkEnd w:id="201"/>
    <w:bookmarkStart w:name="z211" w:id="202"/>
    <w:p>
      <w:pPr>
        <w:spacing w:after="0"/>
        <w:ind w:left="0"/>
        <w:jc w:val="both"/>
      </w:pPr>
      <w:r>
        <w:rPr>
          <w:rFonts w:ascii="Times New Roman"/>
          <w:b w:val="false"/>
          <w:i w:val="false"/>
          <w:color w:val="000000"/>
          <w:sz w:val="28"/>
        </w:rPr>
        <w:t>
      Годовой отчет рабочего органа (услугодателя) об освоении субсидий на возмещение части расходов, понесенных субъектом АПК, при инвестиционных вложениях, предоставляется в уполномоченный орган в области развития агропромышленного комплекса посредством ГИСС не позднее 10 числа месяца, следующего за отчетным периодом, по форме согласно приложению 15 к настоящим Правилам. Также рабочим органом (услугодателем) посредством ГИСС предоставляется отчет о мониторинге условий, указанных в пункте 38 настоящих Правил.</w:t>
      </w:r>
    </w:p>
    <w:bookmarkEnd w:id="202"/>
    <w:bookmarkStart w:name="z212" w:id="203"/>
    <w:p>
      <w:pPr>
        <w:spacing w:after="0"/>
        <w:ind w:left="0"/>
        <w:jc w:val="both"/>
      </w:pPr>
      <w:r>
        <w:rPr>
          <w:rFonts w:ascii="Times New Roman"/>
          <w:b w:val="false"/>
          <w:i w:val="false"/>
          <w:color w:val="000000"/>
          <w:sz w:val="28"/>
        </w:rPr>
        <w:t>
      42. Рабочий орган (услугодатель) ежеквартально, не позднее 5 числа, следующего за отчетным, размещает на своем официальном интернет-ресурсе перечень инвесторов (услугополучателей), получивших инвестиционные субсидии, с указанием паспорта проекта, полученной суммы субсидий, а также ежегодно размещает отчет по мониторингу.</w:t>
      </w:r>
    </w:p>
    <w:bookmarkEnd w:id="203"/>
    <w:bookmarkStart w:name="z213" w:id="204"/>
    <w:p>
      <w:pPr>
        <w:spacing w:after="0"/>
        <w:ind w:left="0"/>
        <w:jc w:val="left"/>
      </w:pPr>
      <w:r>
        <w:rPr>
          <w:rFonts w:ascii="Times New Roman"/>
          <w:b/>
          <w:i w:val="false"/>
          <w:color w:val="000000"/>
        </w:rPr>
        <w:t xml:space="preserve"> Глава 6. Порядок обжалования решений, действий (бездействия) услугодателя и (или) его должностных лиц по вопросу оказания государственной услуги</w:t>
      </w:r>
    </w:p>
    <w:bookmarkEnd w:id="204"/>
    <w:bookmarkStart w:name="z214" w:id="205"/>
    <w:p>
      <w:pPr>
        <w:spacing w:after="0"/>
        <w:ind w:left="0"/>
        <w:jc w:val="both"/>
      </w:pPr>
      <w:r>
        <w:rPr>
          <w:rFonts w:ascii="Times New Roman"/>
          <w:b w:val="false"/>
          <w:i w:val="false"/>
          <w:color w:val="000000"/>
          <w:sz w:val="28"/>
        </w:rPr>
        <w:t>
      43. Жалоба на решение, действие (бездействие) рабочего органа (услугодателя) по вопросам оказания государственных услуг подается на имя руководителя рабочего органа (услугодателя), местного исполнительного органа области, города республиканского значения, столицы (далее – местный исполнительный орган), в уполномоченный орган по оценке и конторою за качеством оказания государственных услуг.</w:t>
      </w:r>
    </w:p>
    <w:bookmarkEnd w:id="205"/>
    <w:bookmarkStart w:name="z215" w:id="206"/>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рабочий орган (услугодатель) направляет ее в орган, рассматривающий жалобу (вышестоящий административный орган и (или) должностное лицо), не позднее 3 (трех) рабочих дней со дня поступления. Жалоба рабочим органом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удовлетворяющие требования, указанные в жалобе.</w:t>
      </w:r>
    </w:p>
    <w:bookmarkEnd w:id="206"/>
    <w:bookmarkStart w:name="z216" w:id="207"/>
    <w:p>
      <w:pPr>
        <w:spacing w:after="0"/>
        <w:ind w:left="0"/>
        <w:jc w:val="both"/>
      </w:pPr>
      <w:r>
        <w:rPr>
          <w:rFonts w:ascii="Times New Roman"/>
          <w:b w:val="false"/>
          <w:i w:val="false"/>
          <w:color w:val="000000"/>
          <w:sz w:val="28"/>
        </w:rPr>
        <w:t xml:space="preserve">
      44. Жалоба инвестора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о государственных услугах подлежит рассмотрению:</w:t>
      </w:r>
    </w:p>
    <w:bookmarkEnd w:id="207"/>
    <w:bookmarkStart w:name="z217" w:id="208"/>
    <w:p>
      <w:pPr>
        <w:spacing w:after="0"/>
        <w:ind w:left="0"/>
        <w:jc w:val="both"/>
      </w:pPr>
      <w:r>
        <w:rPr>
          <w:rFonts w:ascii="Times New Roman"/>
          <w:b w:val="false"/>
          <w:i w:val="false"/>
          <w:color w:val="000000"/>
          <w:sz w:val="28"/>
        </w:rPr>
        <w:t>
      1) рабочим органом (услугодателем), местным исполнительным органом – в течение 5 (пяти) рабочих дней со дня ее регистрации;</w:t>
      </w:r>
    </w:p>
    <w:bookmarkEnd w:id="208"/>
    <w:bookmarkStart w:name="z218" w:id="209"/>
    <w:p>
      <w:pPr>
        <w:spacing w:after="0"/>
        <w:ind w:left="0"/>
        <w:jc w:val="both"/>
      </w:pPr>
      <w:r>
        <w:rPr>
          <w:rFonts w:ascii="Times New Roman"/>
          <w:b w:val="false"/>
          <w:i w:val="false"/>
          <w:color w:val="000000"/>
          <w:sz w:val="28"/>
        </w:rPr>
        <w:t>
      2)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209"/>
    <w:bookmarkStart w:name="z219" w:id="210"/>
    <w:p>
      <w:pPr>
        <w:spacing w:after="0"/>
        <w:ind w:left="0"/>
        <w:jc w:val="both"/>
      </w:pPr>
      <w:r>
        <w:rPr>
          <w:rFonts w:ascii="Times New Roman"/>
          <w:b w:val="false"/>
          <w:i w:val="false"/>
          <w:color w:val="000000"/>
          <w:sz w:val="28"/>
        </w:rPr>
        <w:t xml:space="preserve">
      45. Срок рассмотрения жалобы рабочим органом (услугодателем), местным исполнительным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услугах продлевается не более чем на 10 (десять) рабочих дней в случаях необходимости:</w:t>
      </w:r>
    </w:p>
    <w:bookmarkEnd w:id="210"/>
    <w:bookmarkStart w:name="z220" w:id="211"/>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211"/>
    <w:bookmarkStart w:name="z221" w:id="212"/>
    <w:p>
      <w:pPr>
        <w:spacing w:after="0"/>
        <w:ind w:left="0"/>
        <w:jc w:val="both"/>
      </w:pPr>
      <w:r>
        <w:rPr>
          <w:rFonts w:ascii="Times New Roman"/>
          <w:b w:val="false"/>
          <w:i w:val="false"/>
          <w:color w:val="000000"/>
          <w:sz w:val="28"/>
        </w:rPr>
        <w:t>
      2) получения дополнительной информации.</w:t>
      </w:r>
    </w:p>
    <w:bookmarkEnd w:id="212"/>
    <w:bookmarkStart w:name="z222" w:id="213"/>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инвестору (услугополучателю), подавшему жалобу, о продлении срока рассмотрения жалобы с указанием причин продления.</w:t>
      </w:r>
    </w:p>
    <w:bookmarkEnd w:id="213"/>
    <w:bookmarkStart w:name="z223" w:id="214"/>
    <w:p>
      <w:pPr>
        <w:spacing w:after="0"/>
        <w:ind w:left="0"/>
        <w:jc w:val="both"/>
      </w:pPr>
      <w:r>
        <w:rPr>
          <w:rFonts w:ascii="Times New Roman"/>
          <w:b w:val="false"/>
          <w:i w:val="false"/>
          <w:color w:val="000000"/>
          <w:sz w:val="28"/>
        </w:rPr>
        <w:t xml:space="preserve">
      46.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2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225" w:id="215"/>
    <w:p>
      <w:pPr>
        <w:spacing w:after="0"/>
        <w:ind w:left="0"/>
        <w:jc w:val="left"/>
      </w:pPr>
      <w:r>
        <w:rPr>
          <w:rFonts w:ascii="Times New Roman"/>
          <w:b/>
          <w:i w:val="false"/>
          <w:color w:val="000000"/>
        </w:rPr>
        <w:t xml:space="preserve"> Перечень основного или вторичного вида деятельности для субъекта предпринимательства, осуществляющего инвестиционные вложения и занимающийся производством и (или) переработкой сельскохозяйственной продукции</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w:t>
            </w:r>
          </w:p>
          <w:p>
            <w:pPr>
              <w:spacing w:after="20"/>
              <w:ind w:left="20"/>
              <w:jc w:val="both"/>
            </w:pPr>
            <w:r>
              <w:rPr>
                <w:rFonts w:ascii="Times New Roman"/>
                <w:b w:val="false"/>
                <w:i w:val="false"/>
                <w:color w:val="000000"/>
                <w:sz w:val="20"/>
              </w:rPr>
              <w:t>(код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прочего крупного рогатого скота и буйволов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крупного рогатого скота молочного направления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лошадей и прочих животных семейства лошадиных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верблюдов и прочих животных семейства верблюжьих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овец и коз</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свиней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Разведение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Разведение прочих видов животных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Смешанное сельское хозяйство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мяса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Переработка и консервирование мяса сельскохозяйственной птицы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продуктов из мяса и мяса сельскохозяйственной птицы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и консервирование картофеля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фруктовых и овощных соков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 переработки и консервирования фруктов и овощей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масел и 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маргарина и аналогичных пищевых жиров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молока и производство сыров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мороженого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мукомольно-крупяных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крахмала и продукции из крахмала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хлебобулочных и мучных кондитерских изделий недлительного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сухарей и печенья, мучных кондитерских изделий длительного хранения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макаронных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сахара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какао, шоколада и сахаристых кондитерских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Производство пряностей и приправ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детского питания и диетических пищевых продуктов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прочих пищевых продуктов, не включенных в другие группировки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готовых кормов для сельскохозяйственных животных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шерстяного волокна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Прядение шерстяного волокна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шерстяных тканей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валяльно-войлочных изделий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Дубление и выделка кожи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биоэтанола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зерна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Складирование и хранение овощей и фруктов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227" w:id="216"/>
    <w:p>
      <w:pPr>
        <w:spacing w:after="0"/>
        <w:ind w:left="0"/>
        <w:jc w:val="left"/>
      </w:pPr>
      <w:r>
        <w:rPr>
          <w:rFonts w:ascii="Times New Roman"/>
          <w:b/>
          <w:i w:val="false"/>
          <w:color w:val="000000"/>
        </w:rPr>
        <w:t xml:space="preserve"> Перечень паспортов проектов</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приоритетных сельскохозяйственных машин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семяочистительно-сортировального оборудования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откорма мелкого рогатого скота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крупного рогатого скота/коз молочного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убоя скота и переработки мяса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пункта заготовки шерсти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и расширение предприятий по переработке шкур и шерсти сельскохозяйственных животных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водосберегающих технологий орошения с созданием и расширением инфраструктуры для забора и подачи 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тепличного комплекса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от 5 гектаров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производства мяса птицы мощностью от 5 тысяч тонн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селекционно-гибридного центра с мощностью получения и выращивания от 1200 гибридных свиноматок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объектов для выращивания свиней мощностью от 1000 свиноматок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комбикормового завода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птичьего помета, мощностью 50 тонн/сутки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племенного репродуктора в птицеводстве яичного и мясного направления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зернохранилищ</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расширение картофеле-овощехранилищ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расширение фруктохранилищ от 1 000 тонн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переработке плодов/овощей/бахчевых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по переработке картофеля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масложировой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продуктов переработки зерновых культур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глубокой переработке растениеводческой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предприятия по производству сахара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предприятия по производству кондитерских изделий мощностью от 2 000 тонн продукции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яичных птицефабрик с увеличением производственной мощности от 50 миллионов яиц в год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агрохимических лабораторий по анализу почв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229" w:id="217"/>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8"/>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gridCol w:w="199"/>
      </w:tblGrid>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 "Приобретение сельскохозяйственной техники, машин и оборудования"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на одну единицу техники, гектар/условных голов крупного рогатого скота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99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100-138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21 026 000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139-155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49 438 000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156-249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70 373 000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250-429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173 771 000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430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204 583 000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100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101-200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201-400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401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201 - 230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100 568 000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231 - 285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120 379 000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286 - 369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147 739 000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370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194 885 000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300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93 244 000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217 390 000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159 964 000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226 236 000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21 368 000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55 644 000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однорядный прицепной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47 602 000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двухрядный (трехрядный) прицепной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157 114 000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полунавесной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53 099 000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148 511 000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330 762 000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приспособление для уборки кукурузы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25 211 000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 комбайн для сбора ягодных культур</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71 300 000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3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3.1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7 162 000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37 667 000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32 299 000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6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51 509 000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6.1-12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149 514 000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12.1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184 281 000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тонн в час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20,1-40 тонн в час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40,1 тонн в час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до 20 тонн в час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20,1-40 тонн в час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свыше 40,1 тонн в час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протравитель семян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4 764 000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76 917 000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4,0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4,1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6,0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18 957 000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5 830 000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12,1-20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23 863 000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культиватор </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34 764 000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(лазерный планировщик)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200 гектаров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6-9 метров: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27 723 000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9,1 метра: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42 817 000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93 322 000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тюковоз: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13 133 000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 жатка, самоходная косилка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кормоуборочная жатка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 валкоукладчик</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58 810 000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с емкостью ковша до 1,8 м</w:t>
            </w:r>
            <w:r>
              <w:rPr>
                <w:rFonts w:ascii="Times New Roman"/>
                <w:b w:val="false"/>
                <w:i w:val="false"/>
                <w:color w:val="000000"/>
                <w:vertAlign w:val="superscript"/>
              </w:rPr>
              <w:t>3</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500 гектаров / от 50 голов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 косилки дисковая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8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8,1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36 311 000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 навесной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46 172 000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до 2400 литров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59 450 000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190 588 000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 (прицепная):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10 тонн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10,1-25 тонн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25 275 000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25,1 тонн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84 159 000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платформа-подборщик к комбайну:</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до 4,0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от 4,1 метров (включительно)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30 827 000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камнеуборочная машина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самосвал с колесной формулой 6х4, с объемом двигателя от 10,90 литра до 15,0 литра, с двусторонним или трехсторонним типом разгрузки самосвальной платформы для перевозки сельскохозяйственных и прочих инертных грузов**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самосвальный с двусторонним типом разгрузки самосвальной платформы, для перевозки сельскохозяйственных и прочих инертных грузов, с двускатной ошиновкой, полной массой не более 16000 килограммов**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кормораздатчик-измельчитель-измельчитель (емкостью не мене 2,2 кубических метра)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Картофелекопалка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30 820 000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мощностью 2000 килограммов***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Труба гербицидник между рядами с объемом бака 600 литров и более***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2 609 000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садовый объемом 2000 литров***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4 128 000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Пересадчик для открытия/закрытия с 2 дисками***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2 322 000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выкопочный***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Гребнеобразующая фреза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Ограждение для пастбищ (генератор электропастуха, понижающий трансформатор, изоляторы, проволока не менее 2 рядов)****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50 голов</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Прицеп-сеновоз</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В случае приобретения автомобиля для перевозки грузов сельскохозяйственного назначения необходим наличие земельной площади не менее 120 гектаров;</w:t>
            </w:r>
          </w:p>
          <w:p>
            <w:pPr>
              <w:spacing w:after="20"/>
              <w:ind w:left="20"/>
              <w:jc w:val="both"/>
            </w:pPr>
            <w:r>
              <w:rPr>
                <w:rFonts w:ascii="Times New Roman"/>
                <w:b w:val="false"/>
                <w:i w:val="false"/>
                <w:color w:val="000000"/>
                <w:sz w:val="20"/>
              </w:rPr>
              <w:t>* в максимальной допустимой стоимости для расчета субсидий на зерноуборочные комбайны предусмотрена стоимость жатки.</w:t>
            </w:r>
          </w:p>
          <w:p>
            <w:pPr>
              <w:spacing w:after="20"/>
              <w:ind w:left="20"/>
              <w:jc w:val="both"/>
            </w:pPr>
            <w:r>
              <w:rPr>
                <w:rFonts w:ascii="Times New Roman"/>
                <w:b w:val="false"/>
                <w:i w:val="false"/>
                <w:color w:val="000000"/>
                <w:sz w:val="20"/>
              </w:rPr>
              <w:t>В случае приобретения зерноуборочного комбайна без жатки допускается расчет субсидии, без учета стоимости жатки.</w:t>
            </w:r>
          </w:p>
          <w:p>
            <w:pPr>
              <w:spacing w:after="20"/>
              <w:ind w:left="20"/>
              <w:jc w:val="both"/>
            </w:pPr>
            <w:r>
              <w:rPr>
                <w:rFonts w:ascii="Times New Roman"/>
                <w:b w:val="false"/>
                <w:i w:val="false"/>
                <w:color w:val="000000"/>
                <w:sz w:val="20"/>
              </w:rPr>
              <w:t>** позиции 46, 47 субсидируются за счет средств из местного бюджета;</w:t>
            </w:r>
          </w:p>
          <w:p>
            <w:pPr>
              <w:spacing w:after="20"/>
              <w:ind w:left="20"/>
              <w:jc w:val="both"/>
            </w:pPr>
            <w:r>
              <w:rPr>
                <w:rFonts w:ascii="Times New Roman"/>
                <w:b w:val="false"/>
                <w:i w:val="false"/>
                <w:color w:val="000000"/>
                <w:sz w:val="20"/>
              </w:rPr>
              <w:t>*** субсидируется техника, приобретенная для закладки маточников многолетних насаждений плодово-ягодных культур и винограда;</w:t>
            </w:r>
          </w:p>
          <w:p>
            <w:pPr>
              <w:spacing w:after="20"/>
              <w:ind w:left="20"/>
              <w:jc w:val="both"/>
            </w:pPr>
            <w:r>
              <w:rPr>
                <w:rFonts w:ascii="Times New Roman"/>
                <w:b w:val="false"/>
                <w:i w:val="false"/>
                <w:color w:val="000000"/>
                <w:sz w:val="20"/>
              </w:rPr>
              <w:t>**** максимальная допустимая стоимость ограждения для пастбищ не должна превышать 16 миллионов тенге на 1000 гектаров.</w:t>
            </w:r>
          </w:p>
          <w:p>
            <w:pPr>
              <w:spacing w:after="20"/>
              <w:ind w:left="20"/>
              <w:jc w:val="both"/>
            </w:pPr>
            <w:r>
              <w:rPr>
                <w:rFonts w:ascii="Times New Roman"/>
                <w:b w:val="false"/>
                <w:i w:val="false"/>
                <w:color w:val="000000"/>
                <w:sz w:val="20"/>
              </w:rPr>
              <w:t>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"Приобретение приоритетных сельскохозяйственных машин и оборудования"*</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30 %</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приоритетных сельскохозяйственных машин и оборудования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техники/машин/ оборудования/ погонный метр, тенге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(колесный):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59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6 915 000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60 до 84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11 267 000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85 до 129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16 237 000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130 до 140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25 407 000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141 до 160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50 233 000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161 до 181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71 050 000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182 до 220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60 014 000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221 до 300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76 833 000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301 до 430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115 240 000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431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230 774 000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(гусеничный):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201 - 400 лошадиных сил</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50 800 000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150 до 249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112 500 000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250 до 299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133 194 000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300 до 359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147 950 000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360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187 640 000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(кормоуборочный) комбайн: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200 до 449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450 лошадиных сил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посева зерна и зернобобовых культур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пневматическая/посевной комплекс:</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135 443 000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от 15,1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186 914 000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20 тонн в час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20,1-40 тонн в час (включительно)</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40,1 тонн в час</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зерна и семян:</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20,1-40 тонн в час</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свыше 40,1 тонн в час</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 (трех и более корпусные)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2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2,1-4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4,1 метра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дисковая/ротационная: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6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9 167 000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12 134 000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пружинная</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борона зубовая:</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19 475 000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каток кольчато-шпоровый/зубчатый каток гладкий водоналивной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15 675 000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5-9,9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15 101 000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агрегат почвообрабатывающий, комбинированное орудие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5 972 000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22 145 000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прицепная/навесная жатка:</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6,1-8,9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12 767 000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9 метра: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31 865 000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4,9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10 359 000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щелеватель</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10 949 000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9,9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1 078 000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10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1 948 000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2 008 000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вилы</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ковш</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отвал</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9 445 000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 косилки-плющилки</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3,9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1 738 000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4-5,9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 метров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5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1501-2400 литров</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53 989 000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2401 литра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90 623 000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опрыскивающего оборудования (для установки на транспортное шасси)</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25 310 000</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4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для расчета субсидии самоходной техники и машин в проекте паспортов 1 и 1.1 используется номинальная мощность двигателя, указанная в документах, подтверждающих приобретение техники, машины и (или) оборудования.</w:t>
            </w:r>
          </w:p>
          <w:p>
            <w:pPr>
              <w:spacing w:after="20"/>
              <w:ind w:left="20"/>
              <w:jc w:val="both"/>
            </w:pPr>
            <w:r>
              <w:rPr>
                <w:rFonts w:ascii="Times New Roman"/>
                <w:b w:val="false"/>
                <w:i w:val="false"/>
                <w:color w:val="000000"/>
                <w:sz w:val="20"/>
              </w:rPr>
              <w:t>** в максимальной допустимой стоимости для расчета субсидий на зерноуборочные комбайны предусмотрена стоимость жатки.</w:t>
            </w:r>
          </w:p>
          <w:p>
            <w:pPr>
              <w:spacing w:after="20"/>
              <w:ind w:left="20"/>
              <w:jc w:val="both"/>
            </w:pPr>
            <w:r>
              <w:rPr>
                <w:rFonts w:ascii="Times New Roman"/>
                <w:b w:val="false"/>
                <w:i w:val="false"/>
                <w:color w:val="000000"/>
                <w:sz w:val="20"/>
              </w:rPr>
              <w:t>В случае приобретения зерноуборочного комбайна без жатки допускается расчет субсидии, без учета стоимости жатки.</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 "Приобретение селекционно-семеноводческой техники и оборудования"*</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техники/оборудования, тенге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102 169 643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52 лошадиных сил с системой взвешивания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149 138 393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75 лошадиных сил</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227 575 893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115 лошадиных сил с системой взвешивания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264 486 607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196 875 000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185 лошадиных сил с системой взвешивания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187 151 786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40 660 714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49 714 286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96 955 357</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80 852 679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76 883 929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ручная сеялка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6 308 036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килограммов</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9 004 464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килограммов/час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12 125 000</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килограммов /час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11 026 786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10 138 393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килограммов /час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12 022 321</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14 535 714</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5 776 786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счетчик семян</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7 508 929</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лабораторный измельчитель</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16 151 786</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посевного материала</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15 169 643</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лабораторная машина для бережной очистки и сортировки семян до 50 килограммов/час</w:t>
            </w:r>
          </w:p>
        </w:tc>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6 281 250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Субсидируется техника и оборудование, приобретенные аттестованными производителями оригинальных семян и элитно-семеноводческими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8 февраля 2003 года "О семеноводстве" (далее – Закон о семеноводстве). ** Селекционная техника субсидируется с учетом площади питомников испытания потомств и питомников размножения, имеющихся у аттестованных производителей оригинальных семян и элитно-семеноводческих хозяйств. Одна единица селекционной техники рассчитывается на каждые 20 гектаров площади питомников испытания потомств и питомников размножения. Субсидирование следующей единицы техники одного вида допускается при превышении площади на 50 % от установленного норматива.</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 "Приобретение семяочистительно-сортировального оборудования"*</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344 812 048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фотосепаратор**, дражератор**,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397 504 915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Европы). Линия включает оборудование для приемки, первичной очистки и сортировки (первичный сепаратор, решетный стан, вторичный сепаратор, фотосепаратор**, дражератор**, триерный блок, пневмостол), очистки рабочей поверхности решет, транспортировки (транспортеры, нории, цепные и ленточные транспортеры, комплект самотечных труб, аспирационные трубы, перекидные клапана, распределитель для автоотгрузки), протравливатель**, затаривания в мешки**, автоматизации комплекса (пульт управления и кабельный материал).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591 780 228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до 5 тонн/час, включая шеф-монтаж и пуско-наладочные работы (модели производства Республики Казахстан, СНГ,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134 623 037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5,1 до 10 тонн/час, включая шеф-монтаж и пуско-наладочные работы (модели производства Республики Казахстан, СНГ,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162 201 608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Семяочистительно-сортировальное оборудование производительностью при семенной очистке от 10,1 до 20 тонн/час, включая шеф-монтаж и пуско-наладочные работы (модели производства Республики Казахстан, СНГ, Украины). Линия включает оборудование для приемки, первичной очистки и сортировки семян (первичный сепаратор с очисткой верхней решетной плоскости скребковым транспортером**, вторичный сепаратор с очисткой верхней решетной плоскости скребковым транспортером, триерный блок, пневмостол), протравливатель, транспортировку семян и отходов** (нории, цепные и ленточные транспортеры), комплект самотечных труб**, аспирационные трубы**, циклоны**, автоматизацию комплекса (шкаф управления и кабельный материал).</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162 469 466</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Субсидируется оборудование, приобретенное аттестованными производителями оригинальных семян, элитно-семеноводческими и семеноводческими хозяйствами, осуществляющими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семеноводстве; ** приобретение оборудования при необходимости.</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4 "Создание инфраструктуры обводнения пастбищ и обеспечение водой животноводческих хозяйств (колодцы, скважины)"</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объекта</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Максимально допустимая стоимость, тенге/единицу измерения</w:t>
            </w: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водопойного пункта (один из нижеследующих):</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(вне зависимости от глубины колодца предельная глубина для субсидирования составляет не более 20 метров)</w:t>
            </w:r>
          </w:p>
        </w:tc>
        <w:tc>
          <w:tcPr>
            <w:tcW w:w="0" w:type="auto"/>
            <w:gridSpan w:val="1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с предельно допустимой глубиной подлежащей субсидированию - не более 50 метров;</w:t>
            </w:r>
          </w:p>
        </w:tc>
        <w:tc>
          <w:tcPr>
            <w:tcW w:w="0" w:type="auto"/>
            <w:gridSpan w:val="18"/>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6"/>
            <w:vMerge/>
            <w:tcBorders>
              <w:top w:val="nil"/>
              <w:left w:val="single" w:color="cfcfcf" w:sz="5"/>
              <w:bottom w:val="single" w:color="cfcfcf" w:sz="5"/>
              <w:right w:val="single" w:color="cfcfcf" w:sz="5"/>
            </w:tcBorders>
          </w:tc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аридных зон – не более 375 метров</w:t>
            </w:r>
          </w:p>
        </w:tc>
        <w:tc>
          <w:tcPr>
            <w:tcW w:w="0" w:type="auto"/>
            <w:gridSpan w:val="18"/>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*Площадь обводнения одного колодца составляет до 2 000 гектаров пастбищ.</w:t>
            </w:r>
          </w:p>
          <w:p>
            <w:pPr>
              <w:spacing w:after="20"/>
              <w:ind w:left="20"/>
              <w:jc w:val="both"/>
            </w:pPr>
            <w:r>
              <w:rPr>
                <w:rFonts w:ascii="Times New Roman"/>
                <w:b w:val="false"/>
                <w:i w:val="false"/>
                <w:color w:val="000000"/>
                <w:sz w:val="20"/>
              </w:rPr>
              <w:t>** Наличие у инвестора не менее 50 условных голов крупного рогатого скота на один колодец на момент подачи заявки на субсидирование.</w:t>
            </w:r>
          </w:p>
          <w:p>
            <w:pPr>
              <w:spacing w:after="20"/>
              <w:ind w:left="20"/>
              <w:jc w:val="both"/>
            </w:pPr>
            <w:r>
              <w:rPr>
                <w:rFonts w:ascii="Times New Roman"/>
                <w:b w:val="false"/>
                <w:i w:val="false"/>
                <w:color w:val="000000"/>
                <w:sz w:val="20"/>
              </w:rPr>
              <w:t>При строительстве трубчатого колодца (скважины) диаметр трубы должен быть не менее 168 мм и толщина стены трубы не менее 5 мм.</w:t>
            </w:r>
          </w:p>
          <w:p>
            <w:pPr>
              <w:spacing w:after="20"/>
              <w:ind w:left="20"/>
              <w:jc w:val="both"/>
            </w:pPr>
            <w:r>
              <w:rPr>
                <w:rFonts w:ascii="Times New Roman"/>
                <w:b w:val="false"/>
                <w:i w:val="false"/>
                <w:color w:val="000000"/>
                <w:sz w:val="20"/>
              </w:rPr>
              <w:t xml:space="preserve">Обязательным пунктом в договоре является гарантия подрядчика по обеспечению в течение года дебета воды, указанного в паспорте объекта. </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5 "Создание и расширение объектов для откорма скота"</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техники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крупного рогатого скота, кормушками с бетонными площадками шириной не менее 3 метров (из расчета на 1 голову от 30 сантиметров кормового стола), автоматизированной системой водоснабжения с автопоилками, ветеринарным пунктом с оборудованием для работы со скотом (с фиксатором), кормоцехом, наличие емкостей или помещений/площадкой для хранения от 5 000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крупного рогатого скота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с загонами для содержания от 5 000 голов единовременного содержания овец, кормушками, твердыми площадками (из расчета на 1 голову – не менее 10 сантиметров кормового стола) или переносным устройством для кормления концентрированным кормом, автоматизированной системой водоснабжения с автопоилками, ветеринарным пунктом с оборудованием для работы с мелким рогатым скотом (раскол, фиксатор), трапом для разгрузки и погрузки скота, кормоцехом либо дробилкой/плющилкой зерна, емкостями или площадкой для хранения от 1 000 тонн концентрированных кормов,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новом строительстве при расширении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содержания 1 головы мелкого рогатого скота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20 000 10 000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 для перевозки скота, один на тысячу условных голов крупного рогатого скота</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 для перевозки скота, один на тысячу голов условных голов крупного рогатого скота</w:t>
            </w:r>
          </w:p>
        </w:tc>
        <w:tc>
          <w:tcPr>
            <w:tcW w:w="0" w:type="auto"/>
            <w:gridSpan w:val="25"/>
            <w:vMerge/>
            <w:tcBorders>
              <w:top w:val="nil"/>
              <w:left w:val="single" w:color="cfcfcf" w:sz="5"/>
              <w:bottom w:val="single" w:color="cfcfcf" w:sz="5"/>
              <w:right w:val="single" w:color="cfcfcf" w:sz="5"/>
            </w:tcBorders>
          </w:tc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6 "Создание и расширение объектов для выращивания крупного рогатого скота/коз молочного направления"</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или оборудования, тенге</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1. Создание и расширение объектов для выращивания крупного рогатого скота молочного направления мощностью от 400 голов маточного поголовья: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коровника, телятника, доильного зала, кормоцеха, родильного помещения с профилакторием, выгульными площадками с необходимой техникой и оборудованием для обслуживания объекта, навозохранилищем. Здание коровника, оснащенного оборудованием: боксы для коров, кормовые столы с фиксацией, ограждения внутренних проходов, приспособления для чесания коров, оборудования вентиляции, водоснабжения, система для сепарации жидкого навоза, лечебно-санитарным пунктом; роботизированная доильная установка или доильный зал, оснащенный автоматизированной доильной установкой (карусель, параллель, елочка, тандем) и/или молокопровод, танкер охладитель молока, система контроля физического состояния коров; телятник, оснащенный клетками для содержания телят; силосные траншеи. Стоимость инвестиционного проекта определяется согласно проектно-сметной документации: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2. Оборудование для молочно-товарной фермы от 50 голов маточного поголовья: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2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w:t>
            </w:r>
          </w:p>
        </w:tc>
        <w:tc>
          <w:tcPr>
            <w:tcW w:w="0" w:type="auto"/>
            <w:gridSpan w:val="2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0" w:type="auto"/>
            <w:gridSpan w:val="2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Стойловое оборудование для содержания коров (перегородка)</w:t>
            </w:r>
          </w:p>
        </w:tc>
        <w:tc>
          <w:tcPr>
            <w:tcW w:w="0" w:type="auto"/>
            <w:gridSpan w:val="2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Кормовой забор (хэдлок)</w:t>
            </w:r>
          </w:p>
        </w:tc>
        <w:tc>
          <w:tcPr>
            <w:tcW w:w="0" w:type="auto"/>
            <w:gridSpan w:val="2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Маты (резиновое покрытие пола)</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фуражной коровы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Глава 3. Создание и расширение объектов для выращивания коз молочного направления мощностью от 600 голов</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Молочно-товарная ферма со зданиями для содержания коз, доильного зала, кормоцеха, родильного помещения с профилакторием; здание для содержания козлов-производителей с выгульной площадкой. Стоимость инвестиционного проекта определяется согласно проектно-сметной документации: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w:t>
            </w:r>
          </w:p>
          <w:p>
            <w:pPr>
              <w:spacing w:after="20"/>
              <w:ind w:left="20"/>
              <w:jc w:val="both"/>
            </w:pPr>
            <w:r>
              <w:rPr>
                <w:rFonts w:ascii="Times New Roman"/>
                <w:b w:val="false"/>
                <w:i w:val="false"/>
                <w:color w:val="000000"/>
                <w:sz w:val="20"/>
              </w:rPr>
              <w:t>фуражной козы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новом строительстве</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7 "Создание и расширение объектов для убоя скота и переработки мяса"</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производственной мощностью от 8 условных голов в час с автоматизированной технологической линией для убоя скота, холодильными камерами созревания мяса, цехом обвалки и жиловки, цехом обработки субпродуктов и шкур, шоковой заморозки мяса, цехом упаковки готовой продукции, холодильными камерами для хранения готовой продукции, цехом переработки отходов, очистными сооружениями, инфраструктурой и оборудованием систем жизнедеятельности, лабораторией ветсанэкспертизы. Стоимость инвестиционного проекта определяется согласно проектно-сметной документации: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условная голова в одну смену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Мясоперерабатывающее предприятие (цех) по производству колбасных изделий и (или) полуфабрикатов и (или) консервов от 5 тонн в сутки с холодильными камерами для хранения сырья, цехом обвалки и жиловки, линией по производству колбасных изделий и мясных продуктов и (или) консервов и (или) полуфабрикатов в вакуумной и (или) газовой упаковке, холодильными камерами для хранения готовой продукции. Стоимость инвестиционного проекта определяется согласно проектно-сметной документации: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тонна в сутки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w:t>
            </w:r>
          </w:p>
        </w:tc>
        <w:tc>
          <w:tcPr>
            <w:tcW w:w="0" w:type="auto"/>
            <w:gridSpan w:val="2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Полуприцеп-рефрижератор от 20 тонн с подвесными путями*</w:t>
            </w:r>
          </w:p>
        </w:tc>
        <w:tc>
          <w:tcPr>
            <w:tcW w:w="0" w:type="auto"/>
            <w:gridSpan w:val="2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мяса и мясопродуктов)*:</w:t>
            </w:r>
          </w:p>
        </w:tc>
        <w:tc>
          <w:tcPr>
            <w:tcW w:w="0" w:type="auto"/>
            <w:gridSpan w:val="2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2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2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Полуприцеп-скотовоз, разделенный на секции, с трапом для погрузки/разгрузки скота*</w:t>
            </w:r>
          </w:p>
        </w:tc>
        <w:tc>
          <w:tcPr>
            <w:tcW w:w="0" w:type="auto"/>
            <w:gridSpan w:val="2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скотовоза*</w:t>
            </w:r>
          </w:p>
        </w:tc>
        <w:tc>
          <w:tcPr>
            <w:tcW w:w="0" w:type="auto"/>
            <w:gridSpan w:val="28"/>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на 1 мясоперерабатывающее предприятие не более двух единиц.</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8 "Создание и расширение молокоперерабатывающего объекта, создание молокоприемных пунктов, приобретение оборудования и техники для сельскохозяйственных кооперативов, заготовительных организаций, молокоприемных пунктов и молокоперерабатывающих предприятий"</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Молокоперерабатывающий завод производственной мощностью от 1 тонны в сутки с технологическим оборудованием для переработки молока, фасовки и хранения молочных продуктов. Стоимость инвестиционного проекта определяется согласно проектно-сметной документации: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сутки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строительство</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расширение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контейнер с отделкой, отоплением, системой инженерии, монтажом оборудования: охладитель молока, стол с раковиной из нержавеющей стали, насос молочный, электрический водонагреватель, счетчики молока, анализатор молока, фильтры.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сельскохозяйственных кооперативов, заготовительных организаций, молокоприемных пунктов: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Переносной доильный аппарат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молочный</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водонагреватель</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лабораторного оборудования для сельскохозяйственных кооперативов, заготовительных организаций, молокоприемных пунктов и молокоперерабатывающих предприятий:</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 для определения качества и безопасности молока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образцов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и (или) полуприцеп молоковоз с теплоизоляцией для недопущения изменения температуры жидкости:</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полуприцепа с емкостью от 12 тонн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для перевозки молока:</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молокопродуктов)*</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1,5 тонн до 5 тонн*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5 тонн и выше*</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до 10 тонн*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Рефрижераторный полуприцеп от 10 тонн*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на 1 молокоперерабатывающий завод не более двух единиц.</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9 "Приобретение оборудования для пункта заготовки шерсти"</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(на 1 единицу)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(не более 1 комплекта)</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стригальный пункт (двухосный автоприцеп с раскрывающимся кузовом, сортировочная сетка, пресс, экспресс оборудования для определения тонины, штабелер).</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10 "Создание и расширение предприятий по переработке шкур и шерсти сельскохозяйственных животных"</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шерсти от 350 килограммов /час</w:t>
            </w:r>
          </w:p>
          <w:p>
            <w:pPr>
              <w:spacing w:after="20"/>
              <w:ind w:left="20"/>
              <w:jc w:val="both"/>
            </w:pPr>
            <w:r>
              <w:rPr>
                <w:rFonts w:ascii="Times New Roman"/>
                <w:b w:val="false"/>
                <w:i w:val="false"/>
                <w:color w:val="000000"/>
                <w:sz w:val="20"/>
              </w:rPr>
              <w:t>Стоимость инвестиционного проекта определяется согласно проектно-сметной документации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строительство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расширение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шерсти от 1000 килограммов в сутки</w:t>
            </w:r>
          </w:p>
          <w:p>
            <w:pPr>
              <w:spacing w:after="20"/>
              <w:ind w:left="20"/>
              <w:jc w:val="both"/>
            </w:pPr>
            <w:r>
              <w:rPr>
                <w:rFonts w:ascii="Times New Roman"/>
                <w:b w:val="false"/>
                <w:i w:val="false"/>
                <w:color w:val="000000"/>
                <w:sz w:val="20"/>
              </w:rPr>
              <w:t>Стоимость инвестиционного проекта определяется согласно проектно-сметной документации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строительство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расширение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первичной переработке шкур КРС от 600 штук в сутки, МРС – 2000 штук в сутки.</w:t>
            </w:r>
          </w:p>
          <w:p>
            <w:pPr>
              <w:spacing w:after="20"/>
              <w:ind w:left="20"/>
              <w:jc w:val="both"/>
            </w:pPr>
            <w:r>
              <w:rPr>
                <w:rFonts w:ascii="Times New Roman"/>
                <w:b w:val="false"/>
                <w:i w:val="false"/>
                <w:color w:val="000000"/>
                <w:sz w:val="20"/>
              </w:rPr>
              <w:t>Стоимость инвестиционного проекта определяется согласно проектно-сметной документации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строительство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расширение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глубокой переработке шкур КРС от 2 000 штук в сутки, МРС – 5 000 штук в сутки.</w:t>
            </w:r>
          </w:p>
          <w:p>
            <w:pPr>
              <w:spacing w:after="20"/>
              <w:ind w:left="20"/>
              <w:jc w:val="both"/>
            </w:pPr>
            <w:r>
              <w:rPr>
                <w:rFonts w:ascii="Times New Roman"/>
                <w:b w:val="false"/>
                <w:i w:val="false"/>
                <w:color w:val="000000"/>
                <w:sz w:val="20"/>
              </w:rPr>
              <w:t>Стоимость инвестиционного проекта определяется согласно проектно-сметной документации</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строительство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4 600 000 000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расширение </w:t>
            </w:r>
          </w:p>
        </w:tc>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2 300 000 000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11 "Внедрение водосберегающих технологий орошения с созданием и расширением инфраструктуры для забора и подачи воды"</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Инфраструктура для забора и подачи воды: </w:t>
            </w:r>
          </w:p>
        </w:tc>
        <w:tc>
          <w:tcPr>
            <w:tcW w:w="0" w:type="auto"/>
            <w:gridSpan w:val="1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кругового и фронтального действия, стационарной или быстро разборной системы дождевания (спринклерная система), а также оросительной системы капельного орошения</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барабанного типа</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Дождевальные машины:</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кругового действия</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модели производства Америки, Европы, Турции, Израиля, ОАЭ </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модели производства стран СНГ, КНР </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фронтального действия</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Америки, Европы, Турции, Израиля, ОАЭ не более 150 гектаров</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стран СНГ, КНР не более 100 гектаров</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барабанного типа</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Америки, Европы, Турции, Израиля, ОАЭ не более 25 гектаров</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стран СНГ, КНР не более 12 гектаров</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Америки, Европы, Турции, Израиля, ОАЭ</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стран СНГ, КНР</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Америки, Европы, Турции, Израиля, ОАЭ</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модели производства стран СНГ, КНР</w:t>
            </w:r>
          </w:p>
        </w:tc>
        <w:tc>
          <w:tcPr>
            <w:tcW w:w="0" w:type="auto"/>
            <w:gridSpan w:val="16"/>
            <w:vMerge/>
            <w:tcBorders>
              <w:top w:val="nil"/>
              <w:left w:val="single" w:color="cfcfcf" w:sz="5"/>
              <w:bottom w:val="single" w:color="cfcfcf" w:sz="5"/>
              <w:right w:val="single" w:color="cfcfcf" w:sz="5"/>
            </w:tcBorders>
          </w:tc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проекта определяется согласно проектно-сметной документации (далее – ПСД). При этом в ПСД указывается наряду с созданием и расширением инфраструктуры для забора и подачи воды, также указывается раздел выбора вида внедряемых водосберегающих технологий. </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дождевальных машин, стационарной или быстро разборной системы дождевания (спринклерная система), оросительной системы капельного орошения, они субсидируются без разработки ПСД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дождевальным машинам относятся: дождевальных машин кругового действия, фронтального действия, а также барабанного типа.</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18"/>
          <w:p>
            <w:pPr>
              <w:spacing w:after="20"/>
              <w:ind w:left="20"/>
              <w:jc w:val="both"/>
            </w:pPr>
            <w:r>
              <w:rPr>
                <w:rFonts w:ascii="Times New Roman"/>
                <w:b w:val="false"/>
                <w:i w:val="false"/>
                <w:color w:val="000000"/>
                <w:sz w:val="20"/>
              </w:rPr>
              <w:t>
**Инфраструктуре для забора и подачи воды относятся: водозаборное сооружение (при заборе воды из поверхностных водных объектов) или скважина (при заборе воды из подземных вод), насосную станцию (электрическую, дизельную или бензиновую), магистральный трубопровод или канал, разводящие сети, бассейн суточного или декадного регулирования (при необходимости), линию электропередач, трансформаторную подстанцию.</w:t>
            </w:r>
          </w:p>
          <w:bookmarkEnd w:id="218"/>
          <w:p>
            <w:pPr>
              <w:spacing w:after="20"/>
              <w:ind w:left="20"/>
              <w:jc w:val="both"/>
            </w:pPr>
            <w:r>
              <w:rPr>
                <w:rFonts w:ascii="Times New Roman"/>
                <w:b w:val="false"/>
                <w:i w:val="false"/>
                <w:color w:val="000000"/>
                <w:sz w:val="20"/>
              </w:rPr>
              <w:t>При этом допускается субсидирование по отдельным позициям из перечня инфраструктуры согласно проектно-сметной документации, при этом инфраструктура по отдельным позициям субсидируется по указанному кадастровому номеру не более 1 (одного) раза.</w:t>
            </w:r>
          </w:p>
          <w:p>
            <w:pPr>
              <w:spacing w:after="20"/>
              <w:ind w:left="20"/>
              <w:jc w:val="both"/>
            </w:pPr>
            <w:r>
              <w:rPr>
                <w:rFonts w:ascii="Times New Roman"/>
                <w:b w:val="false"/>
                <w:i w:val="false"/>
                <w:color w:val="000000"/>
                <w:sz w:val="20"/>
              </w:rPr>
              <w:t>
В случае, если инвестиционный проект предусматривает только бурение скважины, максимальная допустимая стоимость для расчета субсидий на погонный метр составляет 150 000 тенге.</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подачи заявки от сельскохозяйственного кооператива или инвестора (услугополучателя), действующим на основании договора о совместной хозяйственной деятельности (далее – совместная деятельность) в соответствии с гражданским законодательством Республики Казахстан, допускается предоставление субсидии, с подтверждением наличия земельных участков сельскохозяйственного назначения на праве землепользования и (или) частной собственности зарегистрированных у членов сельскохозяйственного кооператива, а также у участников договора совместной деятельности с приложением копии договора о совместной хозяйственной деятельности.</w:t>
            </w:r>
          </w:p>
          <w:p>
            <w:pPr>
              <w:spacing w:after="20"/>
              <w:ind w:left="20"/>
              <w:jc w:val="both"/>
            </w:pPr>
            <w:r>
              <w:rPr>
                <w:rFonts w:ascii="Times New Roman"/>
                <w:b w:val="false"/>
                <w:i w:val="false"/>
                <w:color w:val="000000"/>
                <w:sz w:val="20"/>
              </w:rPr>
              <w:t>При этом для расчета субсидии учитывается совокупная площадь орошаемых земель, зарегистрированных у членов сельскохозяйственного кооператива, а также у участников договора совместной деятельности.</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Затраты на приобретение системы капельного орошения для паспортов проектов № 12, 13 и 14 возмещается в рамках указанных паспортов проектов. При этом, создание инфраструктуры для забора и подачи воды возмещается в рамках паспорта проекта № 11.</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В случае освоения под орошение неорошаемых земель инвестор обеспечивает перевод сельскохозяйственных угодий из одного вида в другой (неорошаемой пашни в орошаемые)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Земельного кодекса РК.</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Отдельное субсидирование капельных лент (капельных труб) не допускается</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Возмещение затрат на инфраструктуру для забора и подачи воды без внедрения водосберегающих технологий не допускается, при этом СХТП обеспечивает внедрение водосберегающих технологии (с указанием вида технологии) в течение года со дня подписания акта ввода инфраструктуры.</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12 "Строительство и расширение тепличного комплекса"</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производства углекислого газа, зашторивания, технологию беспочвенного выращивания на искусственном субстрате (в случае отсутствия почвы для выращивания), автоматические системы малообъемного выращивания культур (капельное орошение, узлы подготовки питательных растворов, водоподготовка):</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Покрытие из пленки/поликарбоната:.</w:t>
            </w:r>
          </w:p>
          <w:p>
            <w:pPr>
              <w:spacing w:after="20"/>
              <w:ind w:left="20"/>
              <w:jc w:val="both"/>
            </w:pPr>
            <w:r>
              <w:rPr>
                <w:rFonts w:ascii="Times New Roman"/>
                <w:b w:val="false"/>
                <w:i w:val="false"/>
                <w:color w:val="000000"/>
                <w:sz w:val="20"/>
              </w:rPr>
              <w:t>1.1. Строительство.</w:t>
            </w:r>
          </w:p>
        </w:tc>
        <w:tc>
          <w:tcPr>
            <w:tcW w:w="0" w:type="auto"/>
            <w:gridSpan w:val="1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288 966 000</w:t>
            </w:r>
          </w:p>
          <w:p>
            <w:pPr>
              <w:spacing w:after="20"/>
              <w:ind w:left="20"/>
              <w:jc w:val="both"/>
            </w:pPr>
            <w:r>
              <w:rPr>
                <w:rFonts w:ascii="Times New Roman"/>
                <w:b w:val="false"/>
                <w:i w:val="false"/>
                <w:color w:val="000000"/>
                <w:sz w:val="20"/>
              </w:rPr>
              <w:t>(при строительстве)</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1.2.Расширение.</w:t>
            </w:r>
          </w:p>
        </w:tc>
        <w:tc>
          <w:tcPr>
            <w:tcW w:w="0" w:type="auto"/>
            <w:gridSpan w:val="1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144 483 000</w:t>
            </w:r>
          </w:p>
          <w:p>
            <w:pPr>
              <w:spacing w:after="20"/>
              <w:ind w:left="20"/>
              <w:jc w:val="both"/>
            </w:pPr>
            <w:r>
              <w:rPr>
                <w:rFonts w:ascii="Times New Roman"/>
                <w:b w:val="false"/>
                <w:i w:val="false"/>
                <w:color w:val="000000"/>
                <w:sz w:val="20"/>
              </w:rPr>
              <w:t>(при расширении)</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Покрытие из стекла:</w:t>
            </w:r>
          </w:p>
        </w:tc>
        <w:tc>
          <w:tcPr>
            <w:tcW w:w="0" w:type="auto"/>
            <w:gridSpan w:val="1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2.1.строительство</w:t>
            </w:r>
          </w:p>
        </w:tc>
        <w:tc>
          <w:tcPr>
            <w:tcW w:w="0" w:type="auto"/>
            <w:gridSpan w:val="1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540 845 000</w:t>
            </w:r>
          </w:p>
          <w:p>
            <w:pPr>
              <w:spacing w:after="20"/>
              <w:ind w:left="20"/>
              <w:jc w:val="both"/>
            </w:pPr>
            <w:r>
              <w:rPr>
                <w:rFonts w:ascii="Times New Roman"/>
                <w:b w:val="false"/>
                <w:i w:val="false"/>
                <w:color w:val="000000"/>
                <w:sz w:val="20"/>
              </w:rPr>
              <w:t>(при строительстве)</w:t>
            </w: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расширение</w:t>
            </w:r>
          </w:p>
        </w:tc>
        <w:tc>
          <w:tcPr>
            <w:tcW w:w="0" w:type="auto"/>
            <w:gridSpan w:val="14"/>
            <w:vMerge/>
            <w:tcBorders>
              <w:top w:val="nil"/>
              <w:left w:val="single" w:color="cfcfcf" w:sz="5"/>
              <w:bottom w:val="single" w:color="cfcfcf" w:sz="5"/>
              <w:right w:val="single" w:color="cfcfcf" w:sz="5"/>
            </w:tcBorders>
          </w:tcP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270 422 500</w:t>
            </w:r>
          </w:p>
          <w:p>
            <w:pPr>
              <w:spacing w:after="20"/>
              <w:ind w:left="20"/>
              <w:jc w:val="both"/>
            </w:pPr>
            <w:r>
              <w:rPr>
                <w:rFonts w:ascii="Times New Roman"/>
                <w:b w:val="false"/>
                <w:i w:val="false"/>
                <w:color w:val="000000"/>
                <w:sz w:val="20"/>
              </w:rPr>
              <w:t>(при расширении)</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13 "Закладка интенсивного яблоневого сада от 5 гектаров"</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40 %</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 -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 - с количеством саженцев от 2000 до 5714 штук на 1 гектар***; - с применением шпалер (опор), включающих натяжные (основные) столбы, промежуточные столбы (высотой не менее 2,0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 с применением системы капельного орошения; - с использованием защитной сетки (противоградовая, солнцезащитная) из материала, не содержащего токсичных элементов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1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1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1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1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1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1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19"/>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 субсидирование защитной сетки (противоградовая, солнцезащитная) осуществляется по факту установки в течении четырех лет закладки сада, поданному условию не требуется установка защитной сетки в начале закладки сада; ** приобретение сельскохозяйственной техники и оборудования (при необходимости); *** минимальный норматив земель под интенсивный яблоневый сад,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площадей земель под интенсивный яблоневый сад,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яблоневого сада составляет не менее 5 гектар субсидируется закладка яблоневого сада менее 5 гектар. Саженцы, просубсидированные в рамках настоящих Правил, не субсидируются в рамках Правил субсидирования повышения урожайности и качества продукции растениеводства (далее – Правила субсидирования повышения урожайности),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 равно как саженцы, просубсидированные в рамках Правил субсидирования повышения урожайности не субсидируются в рамках настоящих Правил.</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14 "Закладка плодово-ягодных культур и винограда от 5 гектаров"</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30%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Закладка плодово-ягодных культур и винограда осуществляется по следующей технологии: с использованием саженцев на средне- и высокорослых подвоях, посадочный материал должен быть свободным от болезней и вредителей; с применением шпалер (опор), включающих натяжные (основные) столбы, промежуточные столбы (высотой не менее 2 метров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 (при необходимости); с применением системы капельного орошения (за исключением яблони сорта Апорт); с количеством саженцев на 1 гектар***: плодовых семечковых культур – от 500 до 2000 штук; плодовых косточковых культур – от 200 до 2000 штук; орехоплодных культур от 100 до 500 штук; виноград – от 1150 до 2667 штук; ягодных культур – до 40 000 штук на 1 гектар.</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9 889 000</w:t>
            </w:r>
          </w:p>
        </w:tc>
      </w:tr>
      <w:tr>
        <w:trPr>
          <w:trHeight w:val="30" w:hRule="atLeast"/>
        </w:trPr>
        <w:tc>
          <w:tcPr>
            <w:tcW w:w="0" w:type="auto"/>
            <w:gridSpan w:val="38"/>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применением отечественных саженцев:</w:t>
            </w: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1 535 000 (плодовых семечковых культур);</w:t>
            </w:r>
          </w:p>
        </w:tc>
      </w:tr>
      <w:tr>
        <w:trPr>
          <w:trHeight w:val="30" w:hRule="atLeast"/>
        </w:trPr>
        <w:tc>
          <w:tcPr>
            <w:tcW w:w="0" w:type="auto"/>
            <w:gridSpan w:val="38"/>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1 767 000 (плодовых косточковых культур);</w:t>
            </w:r>
          </w:p>
        </w:tc>
      </w:tr>
      <w:tr>
        <w:trPr>
          <w:trHeight w:val="30" w:hRule="atLeast"/>
        </w:trPr>
        <w:tc>
          <w:tcPr>
            <w:tcW w:w="0" w:type="auto"/>
            <w:gridSpan w:val="38"/>
            <w:vMerge/>
            <w:tcBorders>
              <w:top w:val="nil"/>
              <w:left w:val="single" w:color="cfcfcf" w:sz="5"/>
              <w:bottom w:val="single" w:color="cfcfcf" w:sz="5"/>
              <w:right w:val="single" w:color="cfcfcf" w:sz="5"/>
            </w:tcBorders>
          </w:tcP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1 847 000 (винограда);</w:t>
            </w:r>
          </w:p>
          <w:p>
            <w:pPr>
              <w:spacing w:after="20"/>
              <w:ind w:left="20"/>
              <w:jc w:val="both"/>
            </w:pPr>
            <w:r>
              <w:rPr>
                <w:rFonts w:ascii="Times New Roman"/>
                <w:b w:val="false"/>
                <w:i w:val="false"/>
                <w:color w:val="000000"/>
                <w:sz w:val="20"/>
              </w:rPr>
              <w:t>4 500 000 (ягодных культур).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импортных саженцев</w:t>
            </w: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4 887 000 (плодовых семечковых культур);</w:t>
            </w:r>
          </w:p>
          <w:p>
            <w:pPr>
              <w:spacing w:after="20"/>
              <w:ind w:left="20"/>
              <w:jc w:val="both"/>
            </w:pPr>
            <w:r>
              <w:rPr>
                <w:rFonts w:ascii="Times New Roman"/>
                <w:b w:val="false"/>
                <w:i w:val="false"/>
                <w:color w:val="000000"/>
                <w:sz w:val="20"/>
              </w:rPr>
              <w:t>8 668 000 (плодовых косточковых культур);</w:t>
            </w:r>
          </w:p>
          <w:p>
            <w:pPr>
              <w:spacing w:after="20"/>
              <w:ind w:left="20"/>
              <w:jc w:val="both"/>
            </w:pPr>
            <w:r>
              <w:rPr>
                <w:rFonts w:ascii="Times New Roman"/>
                <w:b w:val="false"/>
                <w:i w:val="false"/>
                <w:color w:val="000000"/>
                <w:sz w:val="20"/>
              </w:rPr>
              <w:t>1 841 000 (орехоплодных культур);</w:t>
            </w:r>
          </w:p>
          <w:p>
            <w:pPr>
              <w:spacing w:after="20"/>
              <w:ind w:left="20"/>
              <w:jc w:val="both"/>
            </w:pPr>
            <w:r>
              <w:rPr>
                <w:rFonts w:ascii="Times New Roman"/>
                <w:b w:val="false"/>
                <w:i w:val="false"/>
                <w:color w:val="000000"/>
                <w:sz w:val="20"/>
              </w:rPr>
              <w:t>3 945 000 (виноград);</w:t>
            </w:r>
          </w:p>
          <w:p>
            <w:pPr>
              <w:spacing w:after="20"/>
              <w:ind w:left="20"/>
              <w:jc w:val="both"/>
            </w:pPr>
            <w:r>
              <w:rPr>
                <w:rFonts w:ascii="Times New Roman"/>
                <w:b w:val="false"/>
                <w:i w:val="false"/>
                <w:color w:val="000000"/>
                <w:sz w:val="20"/>
              </w:rPr>
              <w:t>4 622 000 (ягодных культур);</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защитной сетки (противоградовая, солнцезащитная) из материала, не содержащего токсичных элементов (за исключением орехоплодных и ягодных культур) *</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2 157 000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использованием шпалерной системы включающую в себя шпалеры (столбы для опоры) и элементов крепления саженца к шпалере</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1 071 428</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до 100 лошадиных сил) ***</w:t>
            </w:r>
          </w:p>
        </w:tc>
        <w:tc>
          <w:tcPr>
            <w:tcW w:w="0" w:type="auto"/>
            <w:gridSpan w:val="1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опрыскиватель специализированный садовый (емкость бака не менее 500 литров) </w:t>
            </w: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3 085 000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 (грузоподъемностью не менее 3 тонн)</w:t>
            </w: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 садовый навесной</w:t>
            </w: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3 312 000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садовая</w:t>
            </w: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4 324 000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внесения удобрений</w:t>
            </w: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5 129 000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сбора фруктов***</w:t>
            </w: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32 090 000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обрезки</w:t>
            </w: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механического прореживания</w:t>
            </w:r>
          </w:p>
        </w:tc>
        <w:tc>
          <w:tcPr>
            <w:tcW w:w="0" w:type="auto"/>
            <w:gridSpan w:val="1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4 115 000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p>
            <w:pPr>
              <w:spacing w:after="20"/>
              <w:ind w:left="20"/>
              <w:jc w:val="both"/>
            </w:pPr>
            <w:r>
              <w:rPr>
                <w:rFonts w:ascii="Times New Roman"/>
                <w:b w:val="false"/>
                <w:i w:val="false"/>
                <w:color w:val="000000"/>
                <w:sz w:val="20"/>
              </w:rPr>
              <w:t>* субсидирование защитной сетки (противоградовая, солнцезащитная) осуществляется по факту установки в течение четырех лет закладки сада, по данному условию не требуется установка защитной сетки в начале закладки сада;</w:t>
            </w:r>
          </w:p>
          <w:p>
            <w:pPr>
              <w:spacing w:after="20"/>
              <w:ind w:left="20"/>
              <w:jc w:val="both"/>
            </w:pPr>
            <w:r>
              <w:rPr>
                <w:rFonts w:ascii="Times New Roman"/>
                <w:b w:val="false"/>
                <w:i w:val="false"/>
                <w:color w:val="000000"/>
                <w:sz w:val="20"/>
              </w:rPr>
              <w:t>** приобретение сельскохозяйственной техники и оборудования (при необходимости);</w:t>
            </w:r>
          </w:p>
          <w:p>
            <w:pPr>
              <w:spacing w:after="20"/>
              <w:ind w:left="20"/>
              <w:jc w:val="both"/>
            </w:pPr>
            <w:r>
              <w:rPr>
                <w:rFonts w:ascii="Times New Roman"/>
                <w:b w:val="false"/>
                <w:i w:val="false"/>
                <w:color w:val="000000"/>
                <w:sz w:val="20"/>
              </w:rPr>
              <w:t xml:space="preserve">*** минимальный норматив земель под плодово-ягодные культуры и виноград при субсидировании первой единицы техники составляет от 5 до 20 гектаров. Субсидирование второй единицы техники одного вида осуществляется при превышении на 50% и более минимального норматива в 20 гектаров. Наличие соответствующих минимальному нормативу земель под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 При расширении насаждений, если площадь ранее заложенного инвестором (услугополучателем) под плодово-ягодных культуры и виноград составляет не менее 5 гектар субсидируется закладка плодово-ягодных культур и винограда менее 5 гектар. Саженцы, просубсидированные в рамках настоящих Правил, не субсидируются в рамках Правил субсидирования повышения урожайности, равно как саженцы, просубсидированные в рамках Правил субсидирования повышения урожайности не субсидируются в рамках Правил. </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15 "Создание и расширение объектов для производства мяса птицы мощностью от 5 тысяч тонн в год"</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 зданиями и сооружениями: напольное/клеточное оборудование для содержания птиц, автоматизированная система кормления, поения, микроклимата, водоснабжения, вентиляции и отопления, освещения, убойный цех, ветеринарный блок, инкубатор, кормоцех, холодильное оборудование, система переработки отходов,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 при строительстве при расширении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мяса птицы в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При этапной реализации субсидируются проекты на создание и расширение объектов для производства мяса птицы с первоначальным этапом мощности от 2 тысяч тонн в год.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 В случае, если у предприятия имеется комбикормовый завод, и/или мобильный комбикормовый завод, то нет необходимости в строительстве кормоцеха.</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16 "Создание селекционно-гибридного центра с мощностью получения и выращивания от 1200 гибридных свиноматок"</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Селекционно-гибридный центр с оборудованными зданиями для содержания свинопоголовья, ветеринарно-санитарным блоком, убойным цехом, весовая, холодильное оборудование, автоматизированной системой кормления, водоснабжения, вентиляции, отопления и навозоудаления, генетической лабораторией, наличие необходимой техники и оборудования для обслуживания объекта. Стоимость инвестиционного проекта определяется согласно проектно-сметной документации.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свиноматки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17 "Создание и расширение объектов для выращивания свиней мощностью от 1000 свиноматок"</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Свиноводческий комплекс с оборудованными зданиями для содержания свинопоголовья, ветеринарным пунктом, системой автоматизированного кормления, водоснабжения, навозоудаления, вентиляции и отопления, убойным цехом и системой переработки отходов, весовая, холодильное оборудование, с необходимой техникой и оборудованием для обслуживания объекта. Стоимость инвестиционного проекта определяется согласно проектно-сметной документации: при строительстве/расширении при модернизации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для свиноматки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p>
            <w:pPr>
              <w:spacing w:after="20"/>
              <w:ind w:left="20"/>
              <w:jc w:val="both"/>
            </w:pPr>
            <w:r>
              <w:rPr>
                <w:rFonts w:ascii="Times New Roman"/>
                <w:b w:val="false"/>
                <w:i w:val="false"/>
                <w:color w:val="000000"/>
                <w:sz w:val="20"/>
              </w:rPr>
              <w:t>850 000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18 "Создание комбикормового завода"</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Комбикормовый завод (цех) мощностью от 3 тонн комбикормов/гранулированных кормов в час, включая здание комбикормового завода (цеха), емкости для хранения зерна (силосные корпуса), производственный блок, склады для сырья и готовой продукции с отгрузкой на авто и/или ж/д транспорт, технологическое оборудование для комбикормового завода, складов и силосов, необходимая техника и транспорт. Стоимость инвестиционного проекта определяется согласно проектно-сметной документации: - при строительстве - при расширении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в час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270 000 000</w:t>
            </w:r>
          </w:p>
          <w:p>
            <w:pPr>
              <w:spacing w:after="20"/>
              <w:ind w:left="20"/>
              <w:jc w:val="both"/>
            </w:pPr>
            <w:r>
              <w:rPr>
                <w:rFonts w:ascii="Times New Roman"/>
                <w:b w:val="false"/>
                <w:i w:val="false"/>
                <w:color w:val="000000"/>
                <w:sz w:val="20"/>
              </w:rPr>
              <w:t>135 000 000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Мобильный комбикормовый завод мощностью от 15 тонн в час, включающий всасывающую заслонку, молотковую пневмодробилку, зерноплющилку, роторный компрессор, смеситель весовой, аспирацию, всасывающий штуцер, выгрузной шнек, поворотный шнек, комбинированный шлюз, загрузочную воронку, загрузочный шнек, линию для разгрузки при помощи воздуха, дозировочную емкость для кормового масла.</w:t>
            </w:r>
          </w:p>
        </w:tc>
        <w:tc>
          <w:tcPr>
            <w:tcW w:w="0" w:type="auto"/>
            <w:gridSpan w:val="1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Тягач для передвижения комбикормового завода</w:t>
            </w:r>
          </w:p>
        </w:tc>
        <w:tc>
          <w:tcPr>
            <w:tcW w:w="0" w:type="auto"/>
            <w:gridSpan w:val="14"/>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19 "Приобретение техники и оборудования для переработки птичьего помета, мощностью 50 тонн/сутки"</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Компостирование помета: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ворошитель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108 200 000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Сушка помета: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сушки удобрений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466 700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Биогазовая установка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переработки помета/сутки</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 и оборудование для всех способов переработки:</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Разбрасыватель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фасовки и упаковки удобрений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666 670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20 "Создание и расширение племенного репродуктора в птицеводстве яичного и мясного направления"</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работы:</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прародительского/ родительского стада</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квадратный метр</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Птичники ремонтного молодняка</w:t>
            </w:r>
          </w:p>
        </w:tc>
        <w:tc>
          <w:tcPr>
            <w:tcW w:w="0" w:type="auto"/>
            <w:gridSpan w:val="13"/>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Зооветеринарный блок</w:t>
            </w:r>
          </w:p>
        </w:tc>
        <w:tc>
          <w:tcPr>
            <w:tcW w:w="0" w:type="auto"/>
            <w:gridSpan w:val="13"/>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убойного цеха</w:t>
            </w:r>
          </w:p>
        </w:tc>
        <w:tc>
          <w:tcPr>
            <w:tcW w:w="0" w:type="auto"/>
            <w:gridSpan w:val="13"/>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Инкубаторий</w:t>
            </w:r>
          </w:p>
        </w:tc>
        <w:tc>
          <w:tcPr>
            <w:tcW w:w="0" w:type="auto"/>
            <w:gridSpan w:val="13"/>
            <w:vMerge/>
            <w:tcBorders>
              <w:top w:val="nil"/>
              <w:left w:val="single" w:color="cfcfcf" w:sz="5"/>
              <w:bottom w:val="single" w:color="cfcfcf" w:sz="5"/>
              <w:right w:val="single" w:color="cfcfcf" w:sz="5"/>
            </w:tcBorders>
          </w:tcPr>
          <w:p/>
        </w:tc>
        <w:tc>
          <w:tcPr>
            <w:tcW w:w="0" w:type="auto"/>
            <w:gridSpan w:val="30"/>
            <w:vMerge/>
            <w:tcBorders>
              <w:top w:val="nil"/>
              <w:left w:val="single" w:color="cfcfcf" w:sz="5"/>
              <w:bottom w:val="single" w:color="cfcfcf" w:sz="5"/>
              <w:right w:val="single" w:color="cfcfcf" w:sz="5"/>
            </w:tcBorders>
          </w:tc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ремонтного молодняка (система поения, кормления, система обогрева, вентиляции, освещение, водоснабжения)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прародительского/ родительского стада (система яйцесбора, система поения, кормления, система обогрева, вентиляции, освещение, водоснабжения)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птице-место</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Крематорий</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 место</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Цыплятовоз</w:t>
            </w:r>
          </w:p>
        </w:tc>
        <w:tc>
          <w:tcPr>
            <w:tcW w:w="0" w:type="auto"/>
            <w:gridSpan w:val="1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0" w:type="auto"/>
            <w:gridSpan w:val="1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0" w:type="auto"/>
            <w:gridSpan w:val="1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Минипогрузчик</w:t>
            </w:r>
          </w:p>
        </w:tc>
        <w:tc>
          <w:tcPr>
            <w:tcW w:w="0" w:type="auto"/>
            <w:gridSpan w:val="1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1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w:t>
            </w:r>
          </w:p>
        </w:tc>
        <w:tc>
          <w:tcPr>
            <w:tcW w:w="0" w:type="auto"/>
            <w:gridSpan w:val="13"/>
            <w:vMerge/>
            <w:tcBorders>
              <w:top w:val="nil"/>
              <w:left w:val="single" w:color="cfcfcf" w:sz="5"/>
              <w:bottom w:val="single" w:color="cfcfcf" w:sz="5"/>
              <w:right w:val="single" w:color="cfcfcf" w:sz="5"/>
            </w:tcBorders>
          </w:tcP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21 "Строительство и расширение зернохранилищ"</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25 %</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зернохранилища для масличных культур с оборудованием, обеспечивающим следующие операции с зерном: приемка, подработка, очистка, обработка, сушка, хранение, внутреннее перемещение и отгрузка, от 5000 тонн хранения.</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20 137</w:t>
            </w:r>
          </w:p>
        </w:tc>
      </w:tr>
      <w:tr>
        <w:trPr>
          <w:trHeight w:val="30" w:hRule="atLeast"/>
        </w:trPr>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зернохранилища с оборудованием, обеспечивающим следующие операции с зерном: приемка, подработка, очистка, обработка, хранение, внутреннее перемещение и отгрузка, но не более 10 000 тонн.</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22 "Строительство, расширение картофеле-овощехранилищ от 1 000 тонн"</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w:t>
            </w:r>
          </w:p>
          <w:p>
            <w:pPr>
              <w:spacing w:after="20"/>
              <w:ind w:left="20"/>
              <w:jc w:val="both"/>
            </w:pPr>
            <w:r>
              <w:rPr>
                <w:rFonts w:ascii="Times New Roman"/>
                <w:b w:val="false"/>
                <w:i w:val="false"/>
                <w:color w:val="000000"/>
                <w:sz w:val="20"/>
              </w:rPr>
              <w:t>- с холодильным оборудованием – 50 %;</w:t>
            </w:r>
          </w:p>
          <w:p>
            <w:pPr>
              <w:spacing w:after="20"/>
              <w:ind w:left="20"/>
              <w:jc w:val="both"/>
            </w:pPr>
            <w:r>
              <w:rPr>
                <w:rFonts w:ascii="Times New Roman"/>
                <w:b w:val="false"/>
                <w:i w:val="false"/>
                <w:color w:val="000000"/>
                <w:sz w:val="20"/>
              </w:rPr>
              <w:t>- с вентиляционным оборудованием – 40 %</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Картофеле-овощехранилище должно включать: холодильное оборудование (в случае необходимости), вентиляционное оборудование, складскую технику.</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85 225</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42 613</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 грузоподъемностью от 20 тонн:</w:t>
            </w:r>
          </w:p>
          <w:p>
            <w:pPr>
              <w:spacing w:after="20"/>
              <w:ind w:left="20"/>
              <w:jc w:val="both"/>
            </w:pPr>
            <w:r>
              <w:rPr>
                <w:rFonts w:ascii="Times New Roman"/>
                <w:b w:val="false"/>
                <w:i w:val="false"/>
                <w:color w:val="000000"/>
                <w:sz w:val="20"/>
              </w:rPr>
              <w:t xml:space="preserve">седельный тягач*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Автокара (вилочный погрузчик) *</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3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*субсидируется по норме 3 единицы на 1500 тн. Хранения</w:t>
            </w:r>
          </w:p>
          <w:p>
            <w:pPr>
              <w:spacing w:after="20"/>
              <w:ind w:left="20"/>
              <w:jc w:val="both"/>
            </w:pPr>
            <w:r>
              <w:rPr>
                <w:rFonts w:ascii="Times New Roman"/>
                <w:b w:val="false"/>
                <w:i w:val="false"/>
                <w:color w:val="000000"/>
                <w:sz w:val="20"/>
              </w:rPr>
              <w:t>**Вместимость одного контейнера 200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Стоимость инвестиционного проекта определяется согласно проектно-сметной документации. В случае, если проект предусматривает только приобретение и монтаж отдельных видов оборудования без разработки проектно-сметной документации, допускается субсидирование приобретенного оборудования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23 "Строительство и расширение фруктохранилищ от 1 000 тонн *"</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40%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без регулируемой газовой среды должно включать: вентиляционное оборудование, холодильное оборудование, складскую технику.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73 422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36 711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регулируемой газовой средой должно включать: регулируемую газовую среду, холодильное оборудование, складскую технику.</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257 270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128 635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единица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до 5 тонн</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9 239 000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5 до 10 тонн</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19 713 000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10 тонн</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27 283 000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20 тонн:</w:t>
            </w:r>
          </w:p>
          <w:p>
            <w:pPr>
              <w:spacing w:after="20"/>
              <w:ind w:left="20"/>
              <w:jc w:val="both"/>
            </w:pPr>
            <w:r>
              <w:rPr>
                <w:rFonts w:ascii="Times New Roman"/>
                <w:b w:val="false"/>
                <w:i w:val="false"/>
                <w:color w:val="000000"/>
                <w:sz w:val="20"/>
              </w:rPr>
              <w:t>седельный тягач</w:t>
            </w:r>
          </w:p>
          <w:p>
            <w:pPr>
              <w:spacing w:after="20"/>
              <w:ind w:left="20"/>
              <w:jc w:val="both"/>
            </w:pPr>
            <w:r>
              <w:rPr>
                <w:rFonts w:ascii="Times New Roman"/>
                <w:b w:val="false"/>
                <w:i w:val="false"/>
                <w:color w:val="000000"/>
                <w:sz w:val="20"/>
              </w:rPr>
              <w:t>полуприцеп-рефрижератор</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52 841 071</w:t>
            </w:r>
          </w:p>
          <w:p>
            <w:pPr>
              <w:spacing w:after="20"/>
              <w:ind w:left="20"/>
              <w:jc w:val="both"/>
            </w:pPr>
            <w:r>
              <w:rPr>
                <w:rFonts w:ascii="Times New Roman"/>
                <w:b w:val="false"/>
                <w:i w:val="false"/>
                <w:color w:val="000000"/>
                <w:sz w:val="20"/>
              </w:rPr>
              <w:t>29 145 000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Автокара (вилочный погрузчик) </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5 091 426</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контейнеры***.</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формированию гофротары</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25 200 000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гофрокартона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миллионов квадратных метров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72 207331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Сортировочно-упаковочное оборудование *****</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34 663 530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w:t>
            </w:r>
          </w:p>
          <w:p>
            <w:pPr>
              <w:spacing w:after="20"/>
              <w:ind w:left="20"/>
              <w:jc w:val="both"/>
            </w:pPr>
            <w:r>
              <w:rPr>
                <w:rFonts w:ascii="Times New Roman"/>
                <w:b w:val="false"/>
                <w:i w:val="false"/>
                <w:color w:val="000000"/>
                <w:sz w:val="20"/>
              </w:rPr>
              <w:t>* Технологии хранения фруктохранилищ при необходимости допускается комбинировать: с регулируемой газовой средой, также без регулируемой газовой средой. При расчете, учитывается общая мощность.</w:t>
            </w:r>
          </w:p>
          <w:p>
            <w:pPr>
              <w:spacing w:after="20"/>
              <w:ind w:left="20"/>
              <w:jc w:val="both"/>
            </w:pPr>
            <w:r>
              <w:rPr>
                <w:rFonts w:ascii="Times New Roman"/>
                <w:b w:val="false"/>
                <w:i w:val="false"/>
                <w:color w:val="000000"/>
                <w:sz w:val="20"/>
              </w:rPr>
              <w:t>** При субсидировании в расчет принимается количество транспортных средств, находящихся на балансе на дату субсидирования и мощности фруктохранилища. Субсидируется не более 8 рефрижераторов на 1000 тонн хранения.</w:t>
            </w:r>
          </w:p>
          <w:p>
            <w:pPr>
              <w:spacing w:after="20"/>
              <w:ind w:left="20"/>
              <w:jc w:val="both"/>
            </w:pPr>
            <w:r>
              <w:rPr>
                <w:rFonts w:ascii="Times New Roman"/>
                <w:b w:val="false"/>
                <w:i w:val="false"/>
                <w:color w:val="000000"/>
                <w:sz w:val="20"/>
              </w:rPr>
              <w:t>*** вместимость одного контейнера 300 килограмм и более. Субсидируется не более 3 единиц пластиковых контейнеров на 1 тонну хранения.</w:t>
            </w:r>
          </w:p>
          <w:p>
            <w:pPr>
              <w:spacing w:after="20"/>
              <w:ind w:left="20"/>
              <w:jc w:val="both"/>
            </w:pPr>
            <w:r>
              <w:rPr>
                <w:rFonts w:ascii="Times New Roman"/>
                <w:b w:val="false"/>
                <w:i w:val="false"/>
                <w:color w:val="000000"/>
                <w:sz w:val="20"/>
              </w:rPr>
              <w:t xml:space="preserve">**** линию производства гофрокартона (гофроагрегат), линию производства гофротары (флексопечать, слоттер, ротационная высечка), штанцевальные формы для ротационной высечки, парогенератор, компрессоры, складскую технику (включая погрузчик с рулонным захватом), оборудование по обвязке готовой продукции, оборудование по прессовке отходов производства. Субсидируются фруктохранилища от 10 000 тонн хранения </w:t>
            </w:r>
          </w:p>
          <w:p>
            <w:pPr>
              <w:spacing w:after="20"/>
              <w:ind w:left="20"/>
              <w:jc w:val="both"/>
            </w:pPr>
            <w:r>
              <w:rPr>
                <w:rFonts w:ascii="Times New Roman"/>
                <w:b w:val="false"/>
                <w:i w:val="false"/>
                <w:color w:val="000000"/>
                <w:sz w:val="20"/>
              </w:rPr>
              <w:t>***** сортировочно-упаковочное оборудование субсидируется из расчета 1 тонн/час на 800 тонн хранения. По оборудованию, контейнерам и транспорту возможно приобретение и субсидирование вне расширения текущего объема фруктохранилища, но не более максимальных нормативов на 1 тонну хранения.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24 "Создание и расширение предприятия по переработке плодов/овощей/бахчевых культур"</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свежих плодов, овощей и бахчевых культур с необходимым оборудованием для производства одного и более видов соковой и (или) плодоовощной продукции. Условия для расчета субсидий: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188 333 300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53 333 300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25 "Строительство предприятия по переработке картофеля"</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картофеля включает производственный комплекс с необходимым оборудованием для производства одного и (или) более видов продуктов переработки картофеля (картофельные чипсы, картофель фри, полуфабрикаты и другое). Стоимость инвестиционного проекта определяется согласно проектно-сметной документации: строительство от 140 000 тонн в год по сырью</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одно предприятие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10 588 666 600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26 "Создание и расширение предприятия по производству масложировой продукции"</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9"/>
          <w:p>
            <w:pPr>
              <w:spacing w:after="20"/>
              <w:ind w:left="20"/>
              <w:jc w:val="both"/>
            </w:pPr>
            <w:r>
              <w:rPr>
                <w:rFonts w:ascii="Times New Roman"/>
                <w:b w:val="false"/>
                <w:i w:val="false"/>
                <w:color w:val="000000"/>
                <w:sz w:val="20"/>
              </w:rPr>
              <w:t>
Предприятие с необходимым оборудованием для переработки масличных культур и (или) производства масложировой продукции.</w:t>
            </w:r>
          </w:p>
          <w:bookmarkEnd w:id="219"/>
          <w:p>
            <w:pPr>
              <w:spacing w:after="20"/>
              <w:ind w:left="20"/>
              <w:jc w:val="both"/>
            </w:pPr>
            <w:r>
              <w:rPr>
                <w:rFonts w:ascii="Times New Roman"/>
                <w:b w:val="false"/>
                <w:i w:val="false"/>
                <w:color w:val="000000"/>
                <w:sz w:val="20"/>
              </w:rPr>
              <w:t>
Условия для расчета субсидий: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масличных культур от 500 тонн в сутки</w:t>
            </w:r>
          </w:p>
        </w:tc>
        <w:tc>
          <w:tcPr>
            <w:tcW w:w="0" w:type="auto"/>
            <w:gridSpan w:val="2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8 313 471</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строительстве предприятия мощностью переработки масличных культур от 200 тонн в сутки </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6 125 935</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масличных культур от 100 тонн в сутки</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3 902 360</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100 тонн в сутки по сырью для производства пищевых масложировых продуктов, за исключением масла растительного</w:t>
            </w:r>
          </w:p>
        </w:tc>
        <w:tc>
          <w:tcPr>
            <w:tcW w:w="0" w:type="auto"/>
            <w:gridSpan w:val="25"/>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18 764 052</w:t>
            </w:r>
          </w:p>
        </w:tc>
      </w:tr>
      <w:tr>
        <w:trPr>
          <w:trHeight w:val="30" w:hRule="atLeast"/>
        </w:trPr>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предприятия с необходимым оборудованием для переработки растительных и животных жиров для производства непищевой масложировой продукции (гранул) мощностью от 3 тонн в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207 100 416</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 "Создание и расширение предприятия по производству продуктов переработки зерновых культур"</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зерна с необходимым оборудованием для производства одного и более видов крупяной продукции и (или) сухих завтраков. Условия для расчета субсидий: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2 тонн в час по сырью для производства крупяной продукции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838 241 450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2 тонн в час по сырью для производства крупяной продукции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102 818 435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от 0,2 тонны в час по производству сухих завтраков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от 0,2 тонны в час по производству сухих завтраков</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по переработке муки для производства макаронных изделий с необходимым оборудованием для производства одного и более видов продукции. Условия для расчета субсидий: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1 тонны в час по сырью</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час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600 000 000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 тонны в час по сырью</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512 244 000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 </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27.1 "Создание и расширение предприятия по глубокой переработке растениеводческой продукции"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для производства продукции высокой технологичной сложности* – 50% (при этом доля возмещения инвестиционных вложений для производства продукции, не отнесенной к продуктам высокой технологичной сложности в полном технологическом цикле – 25%);</w:t>
            </w:r>
          </w:p>
          <w:p>
            <w:pPr>
              <w:spacing w:after="20"/>
              <w:ind w:left="20"/>
              <w:jc w:val="both"/>
            </w:pPr>
            <w:r>
              <w:rPr>
                <w:rFonts w:ascii="Times New Roman"/>
                <w:b w:val="false"/>
                <w:i w:val="false"/>
                <w:color w:val="000000"/>
                <w:sz w:val="20"/>
              </w:rPr>
              <w:t>Доля возмещения инвестиционных вложений для производства продукции, не отнесенной к продуктам высокой технологичной сложности – 25%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 с необходимым оборудованием для производства одного и (или) более видов продуктов глубокой переработки.</w:t>
            </w:r>
          </w:p>
          <w:p>
            <w:pPr>
              <w:spacing w:after="20"/>
              <w:ind w:left="20"/>
              <w:jc w:val="both"/>
            </w:pPr>
            <w:r>
              <w:rPr>
                <w:rFonts w:ascii="Times New Roman"/>
                <w:b w:val="false"/>
                <w:i w:val="false"/>
                <w:color w:val="000000"/>
                <w:sz w:val="20"/>
              </w:rPr>
              <w:t>Условия для расчета субсидий:</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зерновых культур (за исключением переработки зерна для производства товарной муки), мощностью от 170 тонн сырья в сутки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строительстве/расширении действующего предприятия по глубокой переработке масличных культур, мощностью от 7 тонн/сутки по основной готовой продукции</w:t>
            </w: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тонна/сутки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563 386 533</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p>
            <w:pPr>
              <w:spacing w:after="20"/>
              <w:ind w:left="20"/>
              <w:jc w:val="both"/>
            </w:pPr>
            <w:r>
              <w:rPr>
                <w:rFonts w:ascii="Times New Roman"/>
                <w:b w:val="false"/>
                <w:i w:val="false"/>
                <w:color w:val="000000"/>
                <w:sz w:val="20"/>
              </w:rPr>
              <w:t>*Субсидирование осуществляется при производстве следующей продукции высокой технологической сложности:</w:t>
            </w:r>
          </w:p>
          <w:p>
            <w:pPr>
              <w:spacing w:after="20"/>
              <w:ind w:left="20"/>
              <w:jc w:val="both"/>
            </w:pPr>
            <w:r>
              <w:rPr>
                <w:rFonts w:ascii="Times New Roman"/>
                <w:b w:val="false"/>
                <w:i w:val="false"/>
                <w:color w:val="000000"/>
                <w:sz w:val="20"/>
              </w:rPr>
              <w:t>крахмалы модифицированные;</w:t>
            </w:r>
          </w:p>
          <w:p>
            <w:pPr>
              <w:spacing w:after="20"/>
              <w:ind w:left="20"/>
              <w:jc w:val="both"/>
            </w:pPr>
            <w:r>
              <w:rPr>
                <w:rFonts w:ascii="Times New Roman"/>
                <w:b w:val="false"/>
                <w:i w:val="false"/>
                <w:color w:val="000000"/>
                <w:sz w:val="20"/>
              </w:rPr>
              <w:t>глюкоза и сироп из глюкозы;</w:t>
            </w:r>
          </w:p>
          <w:p>
            <w:pPr>
              <w:spacing w:after="20"/>
              <w:ind w:left="20"/>
              <w:jc w:val="both"/>
            </w:pPr>
            <w:r>
              <w:rPr>
                <w:rFonts w:ascii="Times New Roman"/>
                <w:b w:val="false"/>
                <w:i w:val="false"/>
                <w:color w:val="000000"/>
                <w:sz w:val="20"/>
              </w:rPr>
              <w:t>фруктоза и сироп из фруктозы;</w:t>
            </w:r>
          </w:p>
          <w:p>
            <w:pPr>
              <w:spacing w:after="20"/>
              <w:ind w:left="20"/>
              <w:jc w:val="both"/>
            </w:pPr>
            <w:r>
              <w:rPr>
                <w:rFonts w:ascii="Times New Roman"/>
                <w:b w:val="false"/>
                <w:i w:val="false"/>
                <w:color w:val="000000"/>
                <w:sz w:val="20"/>
              </w:rPr>
              <w:t>мальтоза и мальтозный сироп;</w:t>
            </w:r>
          </w:p>
          <w:p>
            <w:pPr>
              <w:spacing w:after="20"/>
              <w:ind w:left="20"/>
              <w:jc w:val="both"/>
            </w:pPr>
            <w:r>
              <w:rPr>
                <w:rFonts w:ascii="Times New Roman"/>
                <w:b w:val="false"/>
                <w:i w:val="false"/>
                <w:color w:val="000000"/>
                <w:sz w:val="20"/>
              </w:rPr>
              <w:t>мальтодекстрин;</w:t>
            </w:r>
          </w:p>
          <w:p>
            <w:pPr>
              <w:spacing w:after="20"/>
              <w:ind w:left="20"/>
              <w:jc w:val="both"/>
            </w:pPr>
            <w:r>
              <w:rPr>
                <w:rFonts w:ascii="Times New Roman"/>
                <w:b w:val="false"/>
                <w:i w:val="false"/>
                <w:color w:val="000000"/>
                <w:sz w:val="20"/>
              </w:rPr>
              <w:t>концентраты белковые (протеиновые);</w:t>
            </w:r>
          </w:p>
          <w:p>
            <w:pPr>
              <w:spacing w:after="20"/>
              <w:ind w:left="20"/>
              <w:jc w:val="both"/>
            </w:pPr>
            <w:r>
              <w:rPr>
                <w:rFonts w:ascii="Times New Roman"/>
                <w:b w:val="false"/>
                <w:i w:val="false"/>
                <w:color w:val="000000"/>
                <w:sz w:val="20"/>
              </w:rPr>
              <w:t>соевый изолят;</w:t>
            </w:r>
          </w:p>
          <w:p>
            <w:pPr>
              <w:spacing w:after="20"/>
              <w:ind w:left="20"/>
              <w:jc w:val="both"/>
            </w:pPr>
            <w:r>
              <w:rPr>
                <w:rFonts w:ascii="Times New Roman"/>
                <w:b w:val="false"/>
                <w:i w:val="false"/>
                <w:color w:val="000000"/>
                <w:sz w:val="20"/>
              </w:rPr>
              <w:t>кислота лимонная;</w:t>
            </w:r>
          </w:p>
          <w:p>
            <w:pPr>
              <w:spacing w:after="20"/>
              <w:ind w:left="20"/>
              <w:jc w:val="both"/>
            </w:pPr>
            <w:r>
              <w:rPr>
                <w:rFonts w:ascii="Times New Roman"/>
                <w:b w:val="false"/>
                <w:i w:val="false"/>
                <w:color w:val="000000"/>
                <w:sz w:val="20"/>
              </w:rPr>
              <w:t>лецитин и фосфолипиды растительные;</w:t>
            </w:r>
          </w:p>
          <w:p>
            <w:pPr>
              <w:spacing w:after="20"/>
              <w:ind w:left="20"/>
              <w:jc w:val="both"/>
            </w:pPr>
            <w:r>
              <w:rPr>
                <w:rFonts w:ascii="Times New Roman"/>
                <w:b w:val="false"/>
                <w:i w:val="false"/>
                <w:color w:val="000000"/>
                <w:sz w:val="20"/>
              </w:rPr>
              <w:t>аминосоединения, включающие кислородсодержащую функциональную группу, кроме лизина и глутаминовой кислоты;</w:t>
            </w:r>
          </w:p>
          <w:p>
            <w:pPr>
              <w:spacing w:after="20"/>
              <w:ind w:left="20"/>
              <w:jc w:val="both"/>
            </w:pPr>
            <w:r>
              <w:rPr>
                <w:rFonts w:ascii="Times New Roman"/>
                <w:b w:val="false"/>
                <w:i w:val="false"/>
                <w:color w:val="000000"/>
                <w:sz w:val="20"/>
              </w:rPr>
              <w:t>лизин, кислота глутаминовая и их соли.</w:t>
            </w:r>
          </w:p>
          <w:p>
            <w:pPr>
              <w:spacing w:after="20"/>
              <w:ind w:left="20"/>
              <w:jc w:val="both"/>
            </w:pPr>
            <w:r>
              <w:rPr>
                <w:rFonts w:ascii="Times New Roman"/>
                <w:b w:val="false"/>
                <w:i w:val="false"/>
                <w:color w:val="000000"/>
                <w:sz w:val="20"/>
              </w:rPr>
              <w:t>Перечень продукции высокой технологичной сложности составлен в соответствии с Методикой оценки уровня передела товара для включения в перечень приоритетных товаров, утвержденной приказом Министра индустрии и инфраструктурного развития Республики Казахстан от 20 мая 2022 года №273 (зарегистрирован в Реестре государственной регистрации нормативных правовых актов № 28242).</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28 "Создание и расширение предприятия по производству сахара"</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тенге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Предприятие по переработке сахарной свеклы с необходимым оборудованием для приемки и переработки сырья. Условия для расчета субсидий:</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строительстве предприятия мощностью переработки от 5000 тонн в сутки по сырью</w:t>
            </w:r>
          </w:p>
        </w:tc>
        <w:tc>
          <w:tcPr>
            <w:tcW w:w="0" w:type="auto"/>
            <w:gridSpan w:val="30"/>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расширении действующего предприятия мощностью переработки от 1600 тонн в сутки по сырью</w:t>
            </w:r>
          </w:p>
        </w:tc>
        <w:tc>
          <w:tcPr>
            <w:tcW w:w="0" w:type="auto"/>
            <w:gridSpan w:val="30"/>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3 615 384</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Свеклоприемный пункт:</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97 125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сырьевой лаборатории</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767 148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активного вентилирования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тонна/час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Линия по переработке жома (прессование)</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106 783</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жома (грануляция)</w:t>
            </w:r>
          </w:p>
        </w:tc>
        <w:tc>
          <w:tcPr>
            <w:tcW w:w="0" w:type="auto"/>
            <w:gridSpan w:val="3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сутки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2 082 753</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и техники без разработки проектно-сметной документации, субсидированию подлежит приобретенное оборудование и техника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техники 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29 "Расширение предприятия по производству кондитерских изделий мощностью от 2 000 тонн продукции в год"</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и оборудования</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кондитерских изделий</w:t>
            </w:r>
          </w:p>
        </w:tc>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тонна готовой продукции/год</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2 040 000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Стоимость инвестиционного проекта определяется согласно проектно-сметной документации.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(грузовая-таможенная декларация, счета-фактуры, документы, подтверждающие оплату).</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30 "Расширение яичных птицефабрик с увеличением производственной мощности от 50 миллионов яиц в год"</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 мощности проекта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мощности, техники, оборудования тенге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кур-несушек</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 одного птичника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57 160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Птичник молодняка</w:t>
            </w:r>
          </w:p>
        </w:tc>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62 560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 яиц</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 квадратный метр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и проектно-сметная документация</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302 343 584</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оборудование - клеточное оборудование для содержания ремонтного молодняка </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 место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 клеточное оборудование для содержания промышленной несушки</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 место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Яйцесортировальная машина 90 000 яиц/час</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352 296 000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убою птицы до 1 500 гол /час</w:t>
            </w:r>
          </w:p>
        </w:tc>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53 020 468</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 переработке отходов убойного </w:t>
            </w:r>
          </w:p>
        </w:tc>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29 568 000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23 988 000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0" w:type="auto"/>
            <w:gridSpan w:val="21"/>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21 518 000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Яйцевоз-рефрежератор</w:t>
            </w:r>
          </w:p>
        </w:tc>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w:t>
            </w:r>
          </w:p>
        </w:tc>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6 855 000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Вилочный погрузчик</w:t>
            </w:r>
          </w:p>
        </w:tc>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11 250 000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Грузовик</w:t>
            </w:r>
          </w:p>
        </w:tc>
        <w:tc>
          <w:tcPr>
            <w:tcW w:w="0" w:type="auto"/>
            <w:gridSpan w:val="21"/>
            <w:vMerge/>
            <w:tcBorders>
              <w:top w:val="nil"/>
              <w:left w:val="single" w:color="cfcfcf" w:sz="5"/>
              <w:bottom w:val="single" w:color="cfcfcf" w:sz="5"/>
              <w:right w:val="single" w:color="cfcfcf" w:sz="5"/>
            </w:tcBorders>
          </w:tc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17 273 000</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 31 "Приобретение оборудования для агрохимических лабораторий по анализу почв"</w:t>
            </w:r>
          </w:p>
        </w:tc>
      </w:tr>
      <w:tr>
        <w:trPr>
          <w:trHeight w:val="30" w:hRule="atLeast"/>
        </w:trPr>
        <w:tc>
          <w:tcPr>
            <w:tcW w:w="0" w:type="auto"/>
            <w:gridSpan w:val="6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25%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по агрохимическому анализу почв, оснащенная необходимым оборудованием: автоматическим анализатором сегментированного потока c автосамплером, оборудованием для массовой пробоподготовки, спектрофотометром, оборудованием для массового анализа органического углерода (гумуса), пламенным фотометром с компрессором и манометром под газ, мельницей для размола почвенных проб, лабораторным аквадистиллятором, аналитическими весами, термостатом, сушильным шкафом, вытяжным оборудованием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226 625 446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Атомно-эмиссионный спектрометр с индуктивно-связанной плазмой с автосамплером</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Автоматический пробоотборник почвы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9 719 000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лабораторная посудомоечная машина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7 011 750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4" w:id="220"/>
    <w:p>
      <w:pPr>
        <w:spacing w:after="0"/>
        <w:ind w:left="0"/>
        <w:jc w:val="left"/>
      </w:pPr>
      <w:r>
        <w:rPr>
          <w:rFonts w:ascii="Times New Roman"/>
          <w:b/>
          <w:i w:val="false"/>
          <w:color w:val="000000"/>
        </w:rPr>
        <w:t xml:space="preserve"> Заявка на инвестиционное субсидирование</w:t>
      </w:r>
    </w:p>
    <w:bookmarkEnd w:id="220"/>
    <w:p>
      <w:pPr>
        <w:spacing w:after="0"/>
        <w:ind w:left="0"/>
        <w:jc w:val="both"/>
      </w:pPr>
      <w:bookmarkStart w:name="z235" w:id="221"/>
      <w:r>
        <w:rPr>
          <w:rFonts w:ascii="Times New Roman"/>
          <w:b w:val="false"/>
          <w:i w:val="false"/>
          <w:color w:val="000000"/>
          <w:sz w:val="28"/>
        </w:rPr>
        <w:t>
      В ______________________________________________________________</w:t>
      </w:r>
    </w:p>
    <w:bookmarkEnd w:id="221"/>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физического лица)</w:t>
      </w:r>
    </w:p>
    <w:p>
      <w:pPr>
        <w:spacing w:after="0"/>
        <w:ind w:left="0"/>
        <w:jc w:val="both"/>
      </w:pPr>
      <w:r>
        <w:rPr>
          <w:rFonts w:ascii="Times New Roman"/>
          <w:b w:val="false"/>
          <w:i w:val="false"/>
          <w:color w:val="000000"/>
          <w:sz w:val="28"/>
        </w:rPr>
        <w:t>Прошу выплатить мне сумму инвестиционного субсидирования в размере</w:t>
      </w:r>
    </w:p>
    <w:p>
      <w:pPr>
        <w:spacing w:after="0"/>
        <w:ind w:left="0"/>
        <w:jc w:val="both"/>
      </w:pPr>
      <w:r>
        <w:rPr>
          <w:rFonts w:ascii="Times New Roman"/>
          <w:b w:val="false"/>
          <w:i w:val="false"/>
          <w:color w:val="000000"/>
          <w:sz w:val="28"/>
        </w:rPr>
        <w:t>_____________________________________ тенге</w:t>
      </w:r>
    </w:p>
    <w:p>
      <w:pPr>
        <w:spacing w:after="0"/>
        <w:ind w:left="0"/>
        <w:jc w:val="both"/>
      </w:pPr>
      <w:r>
        <w:rPr>
          <w:rFonts w:ascii="Times New Roman"/>
          <w:b w:val="false"/>
          <w:i w:val="false"/>
          <w:color w:val="000000"/>
          <w:sz w:val="28"/>
        </w:rPr>
        <w:t>по паспорту проекта № _____</w:t>
      </w:r>
    </w:p>
    <w:p>
      <w:pPr>
        <w:spacing w:after="0"/>
        <w:ind w:left="0"/>
        <w:jc w:val="both"/>
      </w:pPr>
      <w:r>
        <w:rPr>
          <w:rFonts w:ascii="Times New Roman"/>
          <w:b w:val="false"/>
          <w:i w:val="false"/>
          <w:color w:val="000000"/>
          <w:sz w:val="28"/>
        </w:rPr>
        <w:t>(сумма цифрами и прописью)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в соответствии с Правилами субсидирования по возмещению части расходов,</w:t>
      </w:r>
    </w:p>
    <w:p>
      <w:pPr>
        <w:spacing w:after="0"/>
        <w:ind w:left="0"/>
        <w:jc w:val="both"/>
      </w:pPr>
      <w:r>
        <w:rPr>
          <w:rFonts w:ascii="Times New Roman"/>
          <w:b w:val="false"/>
          <w:i w:val="false"/>
          <w:color w:val="000000"/>
          <w:sz w:val="28"/>
        </w:rPr>
        <w:t>понесенных субъектом агропромышленного комплекса, при инвестиционных</w:t>
      </w:r>
    </w:p>
    <w:p>
      <w:pPr>
        <w:spacing w:after="0"/>
        <w:ind w:left="0"/>
        <w:jc w:val="both"/>
      </w:pPr>
      <w:r>
        <w:rPr>
          <w:rFonts w:ascii="Times New Roman"/>
          <w:b w:val="false"/>
          <w:i w:val="false"/>
          <w:color w:val="000000"/>
          <w:sz w:val="28"/>
        </w:rPr>
        <w:t xml:space="preserve">вложениях,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w:t>
      </w:r>
    </w:p>
    <w:p>
      <w:pPr>
        <w:spacing w:after="0"/>
        <w:ind w:left="0"/>
        <w:jc w:val="both"/>
      </w:pPr>
      <w:r>
        <w:rPr>
          <w:rFonts w:ascii="Times New Roman"/>
          <w:b w:val="false"/>
          <w:i w:val="false"/>
          <w:color w:val="000000"/>
          <w:sz w:val="28"/>
        </w:rPr>
        <w:t>хозяйства Республики Казахстан от 23 июля 2018 года № 317 (зарегистрирован</w:t>
      </w:r>
    </w:p>
    <w:p>
      <w:pPr>
        <w:spacing w:after="0"/>
        <w:ind w:left="0"/>
        <w:jc w:val="both"/>
      </w:pPr>
      <w:r>
        <w:rPr>
          <w:rFonts w:ascii="Times New Roman"/>
          <w:b w:val="false"/>
          <w:i w:val="false"/>
          <w:color w:val="000000"/>
          <w:sz w:val="28"/>
        </w:rPr>
        <w:t>в Реестре государственной регистрации нормативных правовых актов № 17320)</w:t>
      </w:r>
    </w:p>
    <w:p>
      <w:pPr>
        <w:spacing w:after="0"/>
        <w:ind w:left="0"/>
        <w:jc w:val="both"/>
      </w:pPr>
      <w:r>
        <w:rPr>
          <w:rFonts w:ascii="Times New Roman"/>
          <w:b w:val="false"/>
          <w:i w:val="false"/>
          <w:color w:val="000000"/>
          <w:sz w:val="28"/>
        </w:rPr>
        <w:t>(далее – Правила).</w:t>
      </w:r>
    </w:p>
    <w:p>
      <w:pPr>
        <w:spacing w:after="0"/>
        <w:ind w:left="0"/>
        <w:jc w:val="both"/>
      </w:pPr>
      <w:bookmarkStart w:name="z236" w:id="222"/>
      <w:r>
        <w:rPr>
          <w:rFonts w:ascii="Times New Roman"/>
          <w:b w:val="false"/>
          <w:i w:val="false"/>
          <w:color w:val="000000"/>
          <w:sz w:val="28"/>
        </w:rPr>
        <w:t>
      1. Сведения об инвесторе.</w:t>
      </w:r>
    </w:p>
    <w:bookmarkEnd w:id="222"/>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w:t>
      </w:r>
    </w:p>
    <w:p>
      <w:pPr>
        <w:spacing w:after="0"/>
        <w:ind w:left="0"/>
        <w:jc w:val="both"/>
      </w:pPr>
      <w:bookmarkStart w:name="z237" w:id="223"/>
      <w:r>
        <w:rPr>
          <w:rFonts w:ascii="Times New Roman"/>
          <w:b w:val="false"/>
          <w:i w:val="false"/>
          <w:color w:val="000000"/>
          <w:sz w:val="28"/>
        </w:rPr>
        <w:t>
      Для физического лица:</w:t>
      </w:r>
    </w:p>
    <w:bookmarkEnd w:id="22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w:t>
      </w:r>
    </w:p>
    <w:p>
      <w:pPr>
        <w:spacing w:after="0"/>
        <w:ind w:left="0"/>
        <w:jc w:val="both"/>
      </w:pPr>
      <w:bookmarkStart w:name="z238" w:id="224"/>
      <w:r>
        <w:rPr>
          <w:rFonts w:ascii="Times New Roman"/>
          <w:b w:val="false"/>
          <w:i w:val="false"/>
          <w:color w:val="000000"/>
          <w:sz w:val="28"/>
        </w:rPr>
        <w:t>
      2. Уведомление о начале деятельности в качестве индивидуального предпринимателя:</w:t>
      </w:r>
    </w:p>
    <w:bookmarkEnd w:id="224"/>
    <w:p>
      <w:pPr>
        <w:spacing w:after="0"/>
        <w:ind w:left="0"/>
        <w:jc w:val="both"/>
      </w:pPr>
      <w:r>
        <w:rPr>
          <w:rFonts w:ascii="Times New Roman"/>
          <w:b w:val="false"/>
          <w:i w:val="false"/>
          <w:color w:val="000000"/>
          <w:sz w:val="28"/>
        </w:rPr>
        <w:t>местонахождение ________________________________________________</w:t>
      </w:r>
    </w:p>
    <w:p>
      <w:pPr>
        <w:spacing w:after="0"/>
        <w:ind w:left="0"/>
        <w:jc w:val="both"/>
      </w:pPr>
      <w:r>
        <w:rPr>
          <w:rFonts w:ascii="Times New Roman"/>
          <w:b w:val="false"/>
          <w:i w:val="false"/>
          <w:color w:val="000000"/>
          <w:sz w:val="28"/>
        </w:rPr>
        <w:t>дата уведомления________________________________________________.</w:t>
      </w:r>
    </w:p>
    <w:p>
      <w:pPr>
        <w:spacing w:after="0"/>
        <w:ind w:left="0"/>
        <w:jc w:val="both"/>
      </w:pPr>
      <w:bookmarkStart w:name="z239" w:id="225"/>
      <w:r>
        <w:rPr>
          <w:rFonts w:ascii="Times New Roman"/>
          <w:b w:val="false"/>
          <w:i w:val="false"/>
          <w:color w:val="000000"/>
          <w:sz w:val="28"/>
        </w:rPr>
        <w:t>
      3. Сведения о членах сельскохозяйственного кооператива</w:t>
      </w:r>
    </w:p>
    <w:bookmarkEnd w:id="225"/>
    <w:p>
      <w:pPr>
        <w:spacing w:after="0"/>
        <w:ind w:left="0"/>
        <w:jc w:val="both"/>
      </w:pPr>
      <w:r>
        <w:rPr>
          <w:rFonts w:ascii="Times New Roman"/>
          <w:b w:val="false"/>
          <w:i w:val="false"/>
          <w:color w:val="000000"/>
          <w:sz w:val="28"/>
        </w:rPr>
        <w:t>(в случае если инвестор является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0" w:id="226"/>
      <w:r>
        <w:rPr>
          <w:rFonts w:ascii="Times New Roman"/>
          <w:b w:val="false"/>
          <w:i w:val="false"/>
          <w:color w:val="000000"/>
          <w:sz w:val="28"/>
        </w:rPr>
        <w:t>
      4. Сведения о земельных участках</w:t>
      </w:r>
    </w:p>
    <w:bookmarkEnd w:id="226"/>
    <w:p>
      <w:pPr>
        <w:spacing w:after="0"/>
        <w:ind w:left="0"/>
        <w:jc w:val="both"/>
      </w:pPr>
      <w:r>
        <w:rPr>
          <w:rFonts w:ascii="Times New Roman"/>
          <w:b w:val="false"/>
          <w:i w:val="false"/>
          <w:color w:val="000000"/>
          <w:sz w:val="28"/>
        </w:rPr>
        <w:t>(в случае наличия требований в паспорте проекта по наличию земель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 w:id="227"/>
      <w:r>
        <w:rPr>
          <w:rFonts w:ascii="Times New Roman"/>
          <w:b w:val="false"/>
          <w:i w:val="false"/>
          <w:color w:val="000000"/>
          <w:sz w:val="28"/>
        </w:rPr>
        <w:t>
      5. Сведения о наличии сельскохозяйственных животных</w:t>
      </w:r>
    </w:p>
    <w:bookmarkEnd w:id="227"/>
    <w:p>
      <w:pPr>
        <w:spacing w:after="0"/>
        <w:ind w:left="0"/>
        <w:jc w:val="both"/>
      </w:pPr>
      <w:r>
        <w:rPr>
          <w:rFonts w:ascii="Times New Roman"/>
          <w:b w:val="false"/>
          <w:i w:val="false"/>
          <w:color w:val="000000"/>
          <w:sz w:val="28"/>
        </w:rPr>
        <w:t>(в случае наличия требований в паспорте проекта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сельскохозяйственного животного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сельскохозяйственного животного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2" w:id="228"/>
      <w:r>
        <w:rPr>
          <w:rFonts w:ascii="Times New Roman"/>
          <w:b w:val="false"/>
          <w:i w:val="false"/>
          <w:color w:val="000000"/>
          <w:sz w:val="28"/>
        </w:rPr>
        <w:t>
      6. Сведения об инвестиционном проекте:</w:t>
      </w:r>
    </w:p>
    <w:bookmarkEnd w:id="228"/>
    <w:p>
      <w:pPr>
        <w:spacing w:after="0"/>
        <w:ind w:left="0"/>
        <w:jc w:val="both"/>
      </w:pPr>
      <w:r>
        <w:rPr>
          <w:rFonts w:ascii="Times New Roman"/>
          <w:b w:val="false"/>
          <w:i w:val="false"/>
          <w:color w:val="000000"/>
          <w:sz w:val="28"/>
        </w:rPr>
        <w:t>описание ___________________________________________________________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реализуется проект</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w:t>
      </w:r>
    </w:p>
    <w:p>
      <w:pPr>
        <w:spacing w:after="0"/>
        <w:ind w:left="0"/>
        <w:jc w:val="both"/>
      </w:pPr>
      <w:r>
        <w:rPr>
          <w:rFonts w:ascii="Times New Roman"/>
          <w:b w:val="false"/>
          <w:i w:val="false"/>
          <w:color w:val="000000"/>
          <w:sz w:val="28"/>
        </w:rPr>
        <w:t>___________________________________________________________________.</w:t>
      </w:r>
    </w:p>
    <w:bookmarkStart w:name="z243" w:id="229"/>
    <w:p>
      <w:pPr>
        <w:spacing w:after="0"/>
        <w:ind w:left="0"/>
        <w:jc w:val="both"/>
      </w:pPr>
      <w:r>
        <w:rPr>
          <w:rFonts w:ascii="Times New Roman"/>
          <w:b w:val="false"/>
          <w:i w:val="false"/>
          <w:color w:val="000000"/>
          <w:sz w:val="28"/>
        </w:rPr>
        <w:t>
      7. Предварительный расчет причитающихся субсидий ____________________.</w:t>
      </w:r>
    </w:p>
    <w:bookmarkEnd w:id="229"/>
    <w:p>
      <w:pPr>
        <w:spacing w:after="0"/>
        <w:ind w:left="0"/>
        <w:jc w:val="both"/>
      </w:pPr>
      <w:bookmarkStart w:name="z244" w:id="230"/>
      <w:r>
        <w:rPr>
          <w:rFonts w:ascii="Times New Roman"/>
          <w:b w:val="false"/>
          <w:i w:val="false"/>
          <w:color w:val="000000"/>
          <w:sz w:val="28"/>
        </w:rPr>
        <w:t>
      8. Решение рабочего органа о соответствии инвестиционного проекта условиям</w:t>
      </w:r>
    </w:p>
    <w:bookmarkEnd w:id="230"/>
    <w:p>
      <w:pPr>
        <w:spacing w:after="0"/>
        <w:ind w:left="0"/>
        <w:jc w:val="both"/>
      </w:pPr>
      <w:r>
        <w:rPr>
          <w:rFonts w:ascii="Times New Roman"/>
          <w:b w:val="false"/>
          <w:i w:val="false"/>
          <w:color w:val="000000"/>
          <w:sz w:val="28"/>
        </w:rPr>
        <w:t>Правил (в случае, если инвестором ранее подавалась заявка на первом этапе)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bookmarkStart w:name="z245" w:id="231"/>
      <w:r>
        <w:rPr>
          <w:rFonts w:ascii="Times New Roman"/>
          <w:b w:val="false"/>
          <w:i w:val="false"/>
          <w:color w:val="000000"/>
          <w:sz w:val="28"/>
        </w:rPr>
        <w:t>
      9. Акт приемки объекта инвестиционного проекта в эксплуатацию</w:t>
      </w:r>
    </w:p>
    <w:bookmarkEnd w:id="231"/>
    <w:p>
      <w:pPr>
        <w:spacing w:after="0"/>
        <w:ind w:left="0"/>
        <w:jc w:val="both"/>
      </w:pPr>
      <w:r>
        <w:rPr>
          <w:rFonts w:ascii="Times New Roman"/>
          <w:b w:val="false"/>
          <w:i w:val="false"/>
          <w:color w:val="000000"/>
          <w:sz w:val="28"/>
        </w:rPr>
        <w:t>(при создании новых, реконструкции, расширении производственных мощностей)</w:t>
      </w:r>
    </w:p>
    <w:p>
      <w:pPr>
        <w:spacing w:after="0"/>
        <w:ind w:left="0"/>
        <w:jc w:val="both"/>
      </w:pPr>
      <w:r>
        <w:rPr>
          <w:rFonts w:ascii="Times New Roman"/>
          <w:b w:val="false"/>
          <w:i w:val="false"/>
          <w:color w:val="000000"/>
          <w:sz w:val="28"/>
        </w:rPr>
        <w:t>в соответствии с законодательством Республики Казахстан _________________.</w:t>
      </w:r>
    </w:p>
    <w:p>
      <w:pPr>
        <w:spacing w:after="0"/>
        <w:ind w:left="0"/>
        <w:jc w:val="both"/>
      </w:pPr>
      <w:bookmarkStart w:name="z246" w:id="232"/>
      <w:r>
        <w:rPr>
          <w:rFonts w:ascii="Times New Roman"/>
          <w:b w:val="false"/>
          <w:i w:val="false"/>
          <w:color w:val="000000"/>
          <w:sz w:val="28"/>
        </w:rPr>
        <w:t>
      10. Акт ввода оборудования в эксплуатацию между покупателем и поставщиком</w:t>
      </w:r>
    </w:p>
    <w:bookmarkEnd w:id="232"/>
    <w:p>
      <w:pPr>
        <w:spacing w:after="0"/>
        <w:ind w:left="0"/>
        <w:jc w:val="both"/>
      </w:pPr>
      <w:r>
        <w:rPr>
          <w:rFonts w:ascii="Times New Roman"/>
          <w:b w:val="false"/>
          <w:i w:val="false"/>
          <w:color w:val="000000"/>
          <w:sz w:val="28"/>
        </w:rPr>
        <w:t>(при приобретении оборудования) ______________________________________.</w:t>
      </w:r>
    </w:p>
    <w:p>
      <w:pPr>
        <w:spacing w:after="0"/>
        <w:ind w:left="0"/>
        <w:jc w:val="both"/>
      </w:pPr>
      <w:bookmarkStart w:name="z247" w:id="233"/>
      <w:r>
        <w:rPr>
          <w:rFonts w:ascii="Times New Roman"/>
          <w:b w:val="false"/>
          <w:i w:val="false"/>
          <w:color w:val="000000"/>
          <w:sz w:val="28"/>
        </w:rPr>
        <w:t>
      11. Договора купли-продажи, счета-фактуры по приобретенным товарам, работам,</w:t>
      </w:r>
    </w:p>
    <w:bookmarkEnd w:id="233"/>
    <w:p>
      <w:pPr>
        <w:spacing w:after="0"/>
        <w:ind w:left="0"/>
        <w:jc w:val="both"/>
      </w:pPr>
      <w:r>
        <w:rPr>
          <w:rFonts w:ascii="Times New Roman"/>
          <w:b w:val="false"/>
          <w:i w:val="false"/>
          <w:color w:val="000000"/>
          <w:sz w:val="28"/>
        </w:rPr>
        <w:t>услугам, подтверждающие инвестиционные вложения на создание новых,</w:t>
      </w:r>
    </w:p>
    <w:p>
      <w:pPr>
        <w:spacing w:after="0"/>
        <w:ind w:left="0"/>
        <w:jc w:val="both"/>
      </w:pPr>
      <w:r>
        <w:rPr>
          <w:rFonts w:ascii="Times New Roman"/>
          <w:b w:val="false"/>
          <w:i w:val="false"/>
          <w:color w:val="000000"/>
          <w:sz w:val="28"/>
        </w:rPr>
        <w:t>реконструкцию, расширение производственных мощностей, документов,</w:t>
      </w:r>
    </w:p>
    <w:p>
      <w:pPr>
        <w:spacing w:after="0"/>
        <w:ind w:left="0"/>
        <w:jc w:val="both"/>
      </w:pPr>
      <w:r>
        <w:rPr>
          <w:rFonts w:ascii="Times New Roman"/>
          <w:b w:val="false"/>
          <w:i w:val="false"/>
          <w:color w:val="000000"/>
          <w:sz w:val="28"/>
        </w:rPr>
        <w:t>подтверждающих оплату ______________________________________________.</w:t>
      </w:r>
    </w:p>
    <w:p>
      <w:pPr>
        <w:spacing w:after="0"/>
        <w:ind w:left="0"/>
        <w:jc w:val="both"/>
      </w:pPr>
      <w:bookmarkStart w:name="z248" w:id="234"/>
      <w:r>
        <w:rPr>
          <w:rFonts w:ascii="Times New Roman"/>
          <w:b w:val="false"/>
          <w:i w:val="false"/>
          <w:color w:val="000000"/>
          <w:sz w:val="28"/>
        </w:rPr>
        <w:t>
      12. Проектно-сметная документация, имеющая положительное заключение</w:t>
      </w:r>
    </w:p>
    <w:bookmarkEnd w:id="234"/>
    <w:p>
      <w:pPr>
        <w:spacing w:after="0"/>
        <w:ind w:left="0"/>
        <w:jc w:val="both"/>
      </w:pPr>
      <w:r>
        <w:rPr>
          <w:rFonts w:ascii="Times New Roman"/>
          <w:b w:val="false"/>
          <w:i w:val="false"/>
          <w:color w:val="000000"/>
          <w:sz w:val="28"/>
        </w:rPr>
        <w:t>экспертизы проектов в соответствии с законодательством Республики Казахстан</w:t>
      </w:r>
    </w:p>
    <w:p>
      <w:pPr>
        <w:spacing w:after="0"/>
        <w:ind w:left="0"/>
        <w:jc w:val="both"/>
      </w:pPr>
      <w:r>
        <w:rPr>
          <w:rFonts w:ascii="Times New Roman"/>
          <w:b w:val="false"/>
          <w:i w:val="false"/>
          <w:color w:val="000000"/>
          <w:sz w:val="28"/>
        </w:rPr>
        <w:t>(по паспортам проектов, по которым предусмотрено субсидирование в соответствии</w:t>
      </w:r>
    </w:p>
    <w:p>
      <w:pPr>
        <w:spacing w:after="0"/>
        <w:ind w:left="0"/>
        <w:jc w:val="both"/>
      </w:pPr>
      <w:r>
        <w:rPr>
          <w:rFonts w:ascii="Times New Roman"/>
          <w:b w:val="false"/>
          <w:i w:val="false"/>
          <w:color w:val="000000"/>
          <w:sz w:val="28"/>
        </w:rPr>
        <w:t>с проектно-сметной документацией) _____________________________________.</w:t>
      </w:r>
    </w:p>
    <w:p>
      <w:pPr>
        <w:spacing w:after="0"/>
        <w:ind w:left="0"/>
        <w:jc w:val="both"/>
      </w:pPr>
      <w:bookmarkStart w:name="z249" w:id="235"/>
      <w:r>
        <w:rPr>
          <w:rFonts w:ascii="Times New Roman"/>
          <w:b w:val="false"/>
          <w:i w:val="false"/>
          <w:color w:val="000000"/>
          <w:sz w:val="28"/>
        </w:rPr>
        <w:t>
      13. Акты приема-передачи сельскохозяйственной, специальной техники</w:t>
      </w:r>
    </w:p>
    <w:bookmarkEnd w:id="235"/>
    <w:p>
      <w:pPr>
        <w:spacing w:after="0"/>
        <w:ind w:left="0"/>
        <w:jc w:val="both"/>
      </w:pPr>
      <w:r>
        <w:rPr>
          <w:rFonts w:ascii="Times New Roman"/>
          <w:b w:val="false"/>
          <w:i w:val="false"/>
          <w:color w:val="000000"/>
          <w:sz w:val="28"/>
        </w:rPr>
        <w:t>и технологического оборудования _______________________________________.</w:t>
      </w:r>
    </w:p>
    <w:p>
      <w:pPr>
        <w:spacing w:after="0"/>
        <w:ind w:left="0"/>
        <w:jc w:val="both"/>
      </w:pPr>
      <w:bookmarkStart w:name="z250" w:id="236"/>
      <w:r>
        <w:rPr>
          <w:rFonts w:ascii="Times New Roman"/>
          <w:b w:val="false"/>
          <w:i w:val="false"/>
          <w:color w:val="000000"/>
          <w:sz w:val="28"/>
        </w:rPr>
        <w:t>
      14. Кредитные/лизинговые договора (в случае осуществления инвестиционных</w:t>
      </w:r>
    </w:p>
    <w:bookmarkEnd w:id="236"/>
    <w:p>
      <w:pPr>
        <w:spacing w:after="0"/>
        <w:ind w:left="0"/>
        <w:jc w:val="both"/>
      </w:pPr>
      <w:r>
        <w:rPr>
          <w:rFonts w:ascii="Times New Roman"/>
          <w:b w:val="false"/>
          <w:i w:val="false"/>
          <w:color w:val="000000"/>
          <w:sz w:val="28"/>
        </w:rPr>
        <w:t>вложений за счет привлеченных средств в финансовых институтах)</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bookmarkStart w:name="z251" w:id="237"/>
      <w:r>
        <w:rPr>
          <w:rFonts w:ascii="Times New Roman"/>
          <w:b w:val="false"/>
          <w:i w:val="false"/>
          <w:color w:val="000000"/>
          <w:sz w:val="28"/>
        </w:rPr>
        <w:t>
      15. Подтверждающие документы: бизнес-план, электронные/бумажные счета-фактуры</w:t>
      </w:r>
    </w:p>
    <w:bookmarkEnd w:id="237"/>
    <w:p>
      <w:pPr>
        <w:spacing w:after="0"/>
        <w:ind w:left="0"/>
        <w:jc w:val="both"/>
      </w:pPr>
      <w:r>
        <w:rPr>
          <w:rFonts w:ascii="Times New Roman"/>
          <w:b w:val="false"/>
          <w:i w:val="false"/>
          <w:color w:val="000000"/>
          <w:sz w:val="28"/>
        </w:rPr>
        <w:t>реализации готовой продукции (в случае подачи заявки на получение второго транша)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bookmarkStart w:name="z252" w:id="238"/>
      <w:r>
        <w:rPr>
          <w:rFonts w:ascii="Times New Roman"/>
          <w:b w:val="false"/>
          <w:i w:val="false"/>
          <w:color w:val="000000"/>
          <w:sz w:val="28"/>
        </w:rPr>
        <w:t>
      16. Сведения о достижении загруженности производственной мощности не менее 50</w:t>
      </w:r>
    </w:p>
    <w:bookmarkEnd w:id="238"/>
    <w:p>
      <w:pPr>
        <w:spacing w:after="0"/>
        <w:ind w:left="0"/>
        <w:jc w:val="both"/>
      </w:pPr>
      <w:r>
        <w:rPr>
          <w:rFonts w:ascii="Times New Roman"/>
          <w:b w:val="false"/>
          <w:i w:val="false"/>
          <w:color w:val="000000"/>
          <w:sz w:val="28"/>
        </w:rPr>
        <w:t>(пятидесяти) % согласно части второй пункта 16 Правил (заполняется при подаче</w:t>
      </w:r>
    </w:p>
    <w:p>
      <w:pPr>
        <w:spacing w:after="0"/>
        <w:ind w:left="0"/>
        <w:jc w:val="both"/>
      </w:pPr>
      <w:r>
        <w:rPr>
          <w:rFonts w:ascii="Times New Roman"/>
          <w:b w:val="false"/>
          <w:i w:val="false"/>
          <w:color w:val="000000"/>
          <w:sz w:val="28"/>
        </w:rPr>
        <w:t>заявки в рамках второго транша).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видов продукции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Единица измерения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за отчетный квартал в натуральном выражении -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продукции (товаров, услуг) в стоимостном выражении за отчетный квартал,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 w:id="239"/>
    <w:p>
      <w:pPr>
        <w:spacing w:after="0"/>
        <w:ind w:left="0"/>
        <w:jc w:val="both"/>
      </w:pPr>
      <w:r>
        <w:rPr>
          <w:rFonts w:ascii="Times New Roman"/>
          <w:b w:val="false"/>
          <w:i w:val="false"/>
          <w:color w:val="000000"/>
          <w:sz w:val="28"/>
        </w:rPr>
        <w:t>
      продолжение таблицы</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Использовано продукции на собственные нужды (внутризаводской оборот) за отчетный квартал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Произведено продукции из давальческого сырья за отчетный квартал</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готовой продукции на конец отчетного периода в натуральном выражении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4" w:id="240"/>
      <w:r>
        <w:rPr>
          <w:rFonts w:ascii="Times New Roman"/>
          <w:b w:val="false"/>
          <w:i w:val="false"/>
          <w:color w:val="000000"/>
          <w:sz w:val="28"/>
        </w:rPr>
        <w:t>
      17. Заполненный паспорт проекта прилагается.</w:t>
      </w:r>
    </w:p>
    <w:bookmarkEnd w:id="240"/>
    <w:p>
      <w:pPr>
        <w:spacing w:after="0"/>
        <w:ind w:left="0"/>
        <w:jc w:val="both"/>
      </w:pPr>
      <w:r>
        <w:rPr>
          <w:rFonts w:ascii="Times New Roman"/>
          <w:b w:val="false"/>
          <w:i w:val="false"/>
          <w:color w:val="000000"/>
          <w:sz w:val="28"/>
        </w:rPr>
        <w:t>Подтверждаю достоверность представленной информации, осведомлен об ответственности за представление недостоверных сведений в соответствии с законодательством Республики Казахстан и даю согласие на использование сведений, составляющих охраняемую законом тайну, а также 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Подтверждаю, что я/мы как инвестор соответствуем требованиям пункта 6 Правил.</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 реабилитации или банкротства, а также то, что моя/наша деятельность 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 а также в случае неисполнения требований пункта 39 Правил обязуюсь в течение десяти рабочих дней произвести возврат незаконно полученных денежных средств.</w:t>
      </w:r>
    </w:p>
    <w:p>
      <w:pPr>
        <w:spacing w:after="0"/>
        <w:ind w:left="0"/>
        <w:jc w:val="both"/>
      </w:pPr>
      <w:r>
        <w:rPr>
          <w:rFonts w:ascii="Times New Roman"/>
          <w:b w:val="false"/>
          <w:i w:val="false"/>
          <w:color w:val="000000"/>
          <w:sz w:val="28"/>
        </w:rPr>
        <w:t>Настоящим даю согласие на увеличение суммы инвестиционного субсидирования в случае выделения дополнительных средств в рамках пункта 17 Правил.</w:t>
      </w:r>
    </w:p>
    <w:p>
      <w:pPr>
        <w:spacing w:after="0"/>
        <w:ind w:left="0"/>
        <w:jc w:val="both"/>
      </w:pPr>
      <w:r>
        <w:rPr>
          <w:rFonts w:ascii="Times New Roman"/>
          <w:b w:val="false"/>
          <w:i w:val="false"/>
          <w:color w:val="000000"/>
          <w:sz w:val="28"/>
        </w:rPr>
        <w:t>Подписано и отправлено инвестором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57" w:id="241"/>
    <w:p>
      <w:pPr>
        <w:spacing w:after="0"/>
        <w:ind w:left="0"/>
        <w:jc w:val="left"/>
      </w:pPr>
      <w:r>
        <w:rPr>
          <w:rFonts w:ascii="Times New Roman"/>
          <w:b/>
          <w:i w:val="false"/>
          <w:color w:val="000000"/>
        </w:rPr>
        <w:t xml:space="preserve"> Заявка на инвестиционное субсидирование с применением механизма авансового платежа на специальный счет</w:t>
      </w:r>
    </w:p>
    <w:bookmarkEnd w:id="241"/>
    <w:p>
      <w:pPr>
        <w:spacing w:after="0"/>
        <w:ind w:left="0"/>
        <w:jc w:val="both"/>
      </w:pPr>
      <w:bookmarkStart w:name="z258" w:id="242"/>
      <w:r>
        <w:rPr>
          <w:rFonts w:ascii="Times New Roman"/>
          <w:b w:val="false"/>
          <w:i w:val="false"/>
          <w:color w:val="000000"/>
          <w:sz w:val="28"/>
        </w:rPr>
        <w:t>
      В _______________________________________________________________</w:t>
      </w:r>
    </w:p>
    <w:bookmarkEnd w:id="242"/>
    <w:p>
      <w:pPr>
        <w:spacing w:after="0"/>
        <w:ind w:left="0"/>
        <w:jc w:val="both"/>
      </w:pPr>
      <w:r>
        <w:rPr>
          <w:rFonts w:ascii="Times New Roman"/>
          <w:b w:val="false"/>
          <w:i w:val="false"/>
          <w:color w:val="000000"/>
          <w:sz w:val="28"/>
        </w:rPr>
        <w:t>(полное наименование местного исполнительного органа области,</w:t>
      </w:r>
    </w:p>
    <w:p>
      <w:pPr>
        <w:spacing w:after="0"/>
        <w:ind w:left="0"/>
        <w:jc w:val="both"/>
      </w:pPr>
      <w:r>
        <w:rPr>
          <w:rFonts w:ascii="Times New Roman"/>
          <w:b w:val="false"/>
          <w:i w:val="false"/>
          <w:color w:val="000000"/>
          <w:sz w:val="28"/>
        </w:rPr>
        <w:t>города 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w:t>
      </w:r>
    </w:p>
    <w:p>
      <w:pPr>
        <w:spacing w:after="0"/>
        <w:ind w:left="0"/>
        <w:jc w:val="both"/>
      </w:pPr>
      <w:r>
        <w:rPr>
          <w:rFonts w:ascii="Times New Roman"/>
          <w:b w:val="false"/>
          <w:i w:val="false"/>
          <w:color w:val="000000"/>
          <w:sz w:val="28"/>
        </w:rPr>
        <w:t>(при его наличии) физического лица)</w:t>
      </w:r>
    </w:p>
    <w:p>
      <w:pPr>
        <w:spacing w:after="0"/>
        <w:ind w:left="0"/>
        <w:jc w:val="both"/>
      </w:pPr>
      <w:r>
        <w:rPr>
          <w:rFonts w:ascii="Times New Roman"/>
          <w:b w:val="false"/>
          <w:i w:val="false"/>
          <w:color w:val="000000"/>
          <w:sz w:val="28"/>
        </w:rPr>
        <w:t>Прошу рассмотреть инвестиционный проект по паспорту проекта № 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на предмет соответствия/несоответствия условиям Правил субсидирования</w:t>
      </w:r>
    </w:p>
    <w:p>
      <w:pPr>
        <w:spacing w:after="0"/>
        <w:ind w:left="0"/>
        <w:jc w:val="both"/>
      </w:pPr>
      <w:r>
        <w:rPr>
          <w:rFonts w:ascii="Times New Roman"/>
          <w:b w:val="false"/>
          <w:i w:val="false"/>
          <w:color w:val="000000"/>
          <w:sz w:val="28"/>
        </w:rPr>
        <w:t>по возмещению части расходов, понесенных субъектом агропромышленного</w:t>
      </w:r>
    </w:p>
    <w:p>
      <w:pPr>
        <w:spacing w:after="0"/>
        <w:ind w:left="0"/>
        <w:jc w:val="both"/>
      </w:pPr>
      <w:r>
        <w:rPr>
          <w:rFonts w:ascii="Times New Roman"/>
          <w:b w:val="false"/>
          <w:i w:val="false"/>
          <w:color w:val="000000"/>
          <w:sz w:val="28"/>
        </w:rPr>
        <w:t xml:space="preserve">комплекса, при инвестиционных вложениях,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w:t>
      </w:r>
    </w:p>
    <w:p>
      <w:pPr>
        <w:spacing w:after="0"/>
        <w:ind w:left="0"/>
        <w:jc w:val="both"/>
      </w:pPr>
      <w:r>
        <w:rPr>
          <w:rFonts w:ascii="Times New Roman"/>
          <w:b w:val="false"/>
          <w:i w:val="false"/>
          <w:color w:val="000000"/>
          <w:sz w:val="28"/>
        </w:rPr>
        <w:t>обязанности Министра сельского хозяйства Республики Казахстан от 23 июля 2018</w:t>
      </w:r>
    </w:p>
    <w:p>
      <w:pPr>
        <w:spacing w:after="0"/>
        <w:ind w:left="0"/>
        <w:jc w:val="both"/>
      </w:pPr>
      <w:r>
        <w:rPr>
          <w:rFonts w:ascii="Times New Roman"/>
          <w:b w:val="false"/>
          <w:i w:val="false"/>
          <w:color w:val="000000"/>
          <w:sz w:val="28"/>
        </w:rPr>
        <w:t>года № 317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 17320) (далее – Правила).</w:t>
      </w:r>
    </w:p>
    <w:p>
      <w:pPr>
        <w:spacing w:after="0"/>
        <w:ind w:left="0"/>
        <w:jc w:val="both"/>
      </w:pPr>
      <w:bookmarkStart w:name="z259" w:id="243"/>
      <w:r>
        <w:rPr>
          <w:rFonts w:ascii="Times New Roman"/>
          <w:b w:val="false"/>
          <w:i w:val="false"/>
          <w:color w:val="000000"/>
          <w:sz w:val="28"/>
        </w:rPr>
        <w:t>
      1. Сведения об инвесторе.</w:t>
      </w:r>
    </w:p>
    <w:bookmarkEnd w:id="243"/>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w:t>
      </w:r>
    </w:p>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___________________________________.</w:t>
      </w:r>
    </w:p>
    <w:p>
      <w:pPr>
        <w:spacing w:after="0"/>
        <w:ind w:left="0"/>
        <w:jc w:val="both"/>
      </w:pPr>
      <w:bookmarkStart w:name="z260" w:id="244"/>
      <w:r>
        <w:rPr>
          <w:rFonts w:ascii="Times New Roman"/>
          <w:b w:val="false"/>
          <w:i w:val="false"/>
          <w:color w:val="000000"/>
          <w:sz w:val="28"/>
        </w:rPr>
        <w:t>
      Для физического лица:</w:t>
      </w:r>
    </w:p>
    <w:bookmarkEnd w:id="244"/>
    <w:p>
      <w:pPr>
        <w:spacing w:after="0"/>
        <w:ind w:left="0"/>
        <w:jc w:val="both"/>
      </w:pPr>
      <w:r>
        <w:rPr>
          <w:rFonts w:ascii="Times New Roman"/>
          <w:b w:val="false"/>
          <w:i w:val="false"/>
          <w:color w:val="000000"/>
          <w:sz w:val="28"/>
        </w:rPr>
        <w:t>фамилия, имя, отчество (при его наличии) 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__________________________________.</w:t>
      </w:r>
    </w:p>
    <w:p>
      <w:pPr>
        <w:spacing w:after="0"/>
        <w:ind w:left="0"/>
        <w:jc w:val="both"/>
      </w:pPr>
      <w:bookmarkStart w:name="z261" w:id="245"/>
      <w:r>
        <w:rPr>
          <w:rFonts w:ascii="Times New Roman"/>
          <w:b w:val="false"/>
          <w:i w:val="false"/>
          <w:color w:val="000000"/>
          <w:sz w:val="28"/>
        </w:rPr>
        <w:t>
      2. Уведомление о начале деятельности в качестве индивидуального предпринимателя:</w:t>
      </w:r>
    </w:p>
    <w:bookmarkEnd w:id="245"/>
    <w:p>
      <w:pPr>
        <w:spacing w:after="0"/>
        <w:ind w:left="0"/>
        <w:jc w:val="both"/>
      </w:pPr>
      <w:r>
        <w:rPr>
          <w:rFonts w:ascii="Times New Roman"/>
          <w:b w:val="false"/>
          <w:i w:val="false"/>
          <w:color w:val="000000"/>
          <w:sz w:val="28"/>
        </w:rPr>
        <w:t>местонахождение 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w:t>
      </w:r>
    </w:p>
    <w:p>
      <w:pPr>
        <w:spacing w:after="0"/>
        <w:ind w:left="0"/>
        <w:jc w:val="both"/>
      </w:pPr>
      <w:bookmarkStart w:name="z262" w:id="246"/>
      <w:r>
        <w:rPr>
          <w:rFonts w:ascii="Times New Roman"/>
          <w:b w:val="false"/>
          <w:i w:val="false"/>
          <w:color w:val="000000"/>
          <w:sz w:val="28"/>
        </w:rPr>
        <w:t>
      3. Сведения о членах сельскохозяйственного кооператива</w:t>
      </w:r>
    </w:p>
    <w:bookmarkEnd w:id="246"/>
    <w:p>
      <w:pPr>
        <w:spacing w:after="0"/>
        <w:ind w:left="0"/>
        <w:jc w:val="both"/>
      </w:pPr>
      <w:r>
        <w:rPr>
          <w:rFonts w:ascii="Times New Roman"/>
          <w:b w:val="false"/>
          <w:i w:val="false"/>
          <w:color w:val="000000"/>
          <w:sz w:val="28"/>
        </w:rPr>
        <w:t>(в случае, если инвестор является 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3" w:id="247"/>
      <w:r>
        <w:rPr>
          <w:rFonts w:ascii="Times New Roman"/>
          <w:b w:val="false"/>
          <w:i w:val="false"/>
          <w:color w:val="000000"/>
          <w:sz w:val="28"/>
        </w:rPr>
        <w:t>
      4. Сведения о земельных участках</w:t>
      </w:r>
    </w:p>
    <w:bookmarkEnd w:id="247"/>
    <w:p>
      <w:pPr>
        <w:spacing w:after="0"/>
        <w:ind w:left="0"/>
        <w:jc w:val="both"/>
      </w:pPr>
      <w:r>
        <w:rPr>
          <w:rFonts w:ascii="Times New Roman"/>
          <w:b w:val="false"/>
          <w:i w:val="false"/>
          <w:color w:val="000000"/>
          <w:sz w:val="28"/>
        </w:rPr>
        <w:t>(в случае наличия требований в паспорте проекта по наличию земель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4" w:id="248"/>
      <w:r>
        <w:rPr>
          <w:rFonts w:ascii="Times New Roman"/>
          <w:b w:val="false"/>
          <w:i w:val="false"/>
          <w:color w:val="000000"/>
          <w:sz w:val="28"/>
        </w:rPr>
        <w:t>
      5. Сведения о наличии сельскохозяйственных животных</w:t>
      </w:r>
    </w:p>
    <w:bookmarkEnd w:id="248"/>
    <w:p>
      <w:pPr>
        <w:spacing w:after="0"/>
        <w:ind w:left="0"/>
        <w:jc w:val="both"/>
      </w:pPr>
      <w:r>
        <w:rPr>
          <w:rFonts w:ascii="Times New Roman"/>
          <w:b w:val="false"/>
          <w:i w:val="false"/>
          <w:color w:val="000000"/>
          <w:sz w:val="28"/>
        </w:rPr>
        <w:t>(в случае наличия требований в паспорте проекта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Вид сельскохозяйственного животного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Половозрастная группа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БИН/ИИН собственника сельскохозяйственного животного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5" w:id="249"/>
      <w:r>
        <w:rPr>
          <w:rFonts w:ascii="Times New Roman"/>
          <w:b w:val="false"/>
          <w:i w:val="false"/>
          <w:color w:val="000000"/>
          <w:sz w:val="28"/>
        </w:rPr>
        <w:t>
      6. Сведения об инвестиционном проекте:</w:t>
      </w:r>
    </w:p>
    <w:bookmarkEnd w:id="249"/>
    <w:p>
      <w:pPr>
        <w:spacing w:after="0"/>
        <w:ind w:left="0"/>
        <w:jc w:val="both"/>
      </w:pPr>
      <w:r>
        <w:rPr>
          <w:rFonts w:ascii="Times New Roman"/>
          <w:b w:val="false"/>
          <w:i w:val="false"/>
          <w:color w:val="000000"/>
          <w:sz w:val="28"/>
        </w:rPr>
        <w:t>описание 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он реализуется проект 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 _________________________.</w:t>
      </w:r>
    </w:p>
    <w:bookmarkStart w:name="z266" w:id="250"/>
    <w:p>
      <w:pPr>
        <w:spacing w:after="0"/>
        <w:ind w:left="0"/>
        <w:jc w:val="both"/>
      </w:pPr>
      <w:r>
        <w:rPr>
          <w:rFonts w:ascii="Times New Roman"/>
          <w:b w:val="false"/>
          <w:i w:val="false"/>
          <w:color w:val="000000"/>
          <w:sz w:val="28"/>
        </w:rPr>
        <w:t>
      7. Предварительный расчет причитающихся субсидий ________________.</w:t>
      </w:r>
    </w:p>
    <w:bookmarkEnd w:id="250"/>
    <w:p>
      <w:pPr>
        <w:spacing w:after="0"/>
        <w:ind w:left="0"/>
        <w:jc w:val="both"/>
      </w:pPr>
      <w:bookmarkStart w:name="z267" w:id="251"/>
      <w:r>
        <w:rPr>
          <w:rFonts w:ascii="Times New Roman"/>
          <w:b w:val="false"/>
          <w:i w:val="false"/>
          <w:color w:val="000000"/>
          <w:sz w:val="28"/>
        </w:rPr>
        <w:t>
      8. Информация об инвестиционных вложениях на создание новых или расширение</w:t>
      </w:r>
    </w:p>
    <w:bookmarkEnd w:id="251"/>
    <w:p>
      <w:pPr>
        <w:spacing w:after="0"/>
        <w:ind w:left="0"/>
        <w:jc w:val="both"/>
      </w:pPr>
      <w:r>
        <w:rPr>
          <w:rFonts w:ascii="Times New Roman"/>
          <w:b w:val="false"/>
          <w:i w:val="false"/>
          <w:color w:val="000000"/>
          <w:sz w:val="28"/>
        </w:rPr>
        <w:t>действующих производственных мощностей и сроках их реализации, бизнес-план</w:t>
      </w:r>
    </w:p>
    <w:p>
      <w:pPr>
        <w:spacing w:after="0"/>
        <w:ind w:left="0"/>
        <w:jc w:val="both"/>
      </w:pPr>
      <w:r>
        <w:rPr>
          <w:rFonts w:ascii="Times New Roman"/>
          <w:b w:val="false"/>
          <w:i w:val="false"/>
          <w:color w:val="000000"/>
          <w:sz w:val="28"/>
        </w:rPr>
        <w:t>(требуется исключительно при реализации проектов по направлениям развития</w:t>
      </w:r>
    </w:p>
    <w:p>
      <w:pPr>
        <w:spacing w:after="0"/>
        <w:ind w:left="0"/>
        <w:jc w:val="both"/>
      </w:pPr>
      <w:r>
        <w:rPr>
          <w:rFonts w:ascii="Times New Roman"/>
          <w:b w:val="false"/>
          <w:i w:val="false"/>
          <w:color w:val="000000"/>
          <w:sz w:val="28"/>
        </w:rPr>
        <w:t>перерабатывающей промышленности), договоров или коммерческих предложений</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68" w:id="252"/>
      <w:r>
        <w:rPr>
          <w:rFonts w:ascii="Times New Roman"/>
          <w:b w:val="false"/>
          <w:i w:val="false"/>
          <w:color w:val="000000"/>
          <w:sz w:val="28"/>
        </w:rPr>
        <w:t>
      9. Уведомление финансового института о намерении инвестора в получении</w:t>
      </w:r>
    </w:p>
    <w:bookmarkEnd w:id="252"/>
    <w:p>
      <w:pPr>
        <w:spacing w:after="0"/>
        <w:ind w:left="0"/>
        <w:jc w:val="both"/>
      </w:pPr>
      <w:r>
        <w:rPr>
          <w:rFonts w:ascii="Times New Roman"/>
          <w:b w:val="false"/>
          <w:i w:val="false"/>
          <w:color w:val="000000"/>
          <w:sz w:val="28"/>
        </w:rPr>
        <w:t>субсидий (при реализации проекта за счет привлеченных средств (кредита/лизинга))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69" w:id="253"/>
      <w:r>
        <w:rPr>
          <w:rFonts w:ascii="Times New Roman"/>
          <w:b w:val="false"/>
          <w:i w:val="false"/>
          <w:color w:val="000000"/>
          <w:sz w:val="28"/>
        </w:rPr>
        <w:t>
      10. Положительное решение кредитного комитета финансового института</w:t>
      </w:r>
    </w:p>
    <w:bookmarkEnd w:id="253"/>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bookmarkStart w:name="z270" w:id="254"/>
      <w:r>
        <w:rPr>
          <w:rFonts w:ascii="Times New Roman"/>
          <w:b w:val="false"/>
          <w:i w:val="false"/>
          <w:color w:val="000000"/>
          <w:sz w:val="28"/>
        </w:rPr>
        <w:t>
      11. Заполненный паспорт проекта прилагается.</w:t>
      </w:r>
    </w:p>
    <w:bookmarkEnd w:id="254"/>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 а также</w:t>
      </w:r>
    </w:p>
    <w:p>
      <w:pPr>
        <w:spacing w:after="0"/>
        <w:ind w:left="0"/>
        <w:jc w:val="both"/>
      </w:pPr>
      <w:r>
        <w:rPr>
          <w:rFonts w:ascii="Times New Roman"/>
          <w:b w:val="false"/>
          <w:i w:val="false"/>
          <w:color w:val="000000"/>
          <w:sz w:val="28"/>
        </w:rPr>
        <w:t>в случае неисполнения требований пункта 39 Правил обязуюсь в течение десяти</w:t>
      </w:r>
    </w:p>
    <w:p>
      <w:pPr>
        <w:spacing w:after="0"/>
        <w:ind w:left="0"/>
        <w:jc w:val="both"/>
      </w:pPr>
      <w:r>
        <w:rPr>
          <w:rFonts w:ascii="Times New Roman"/>
          <w:b w:val="false"/>
          <w:i w:val="false"/>
          <w:color w:val="000000"/>
          <w:sz w:val="28"/>
        </w:rPr>
        <w:t>рабочих дней произвести возврат незаконно полученных денежных средств.</w:t>
      </w:r>
    </w:p>
    <w:p>
      <w:pPr>
        <w:spacing w:after="0"/>
        <w:ind w:left="0"/>
        <w:jc w:val="both"/>
      </w:pPr>
      <w:r>
        <w:rPr>
          <w:rFonts w:ascii="Times New Roman"/>
          <w:b w:val="false"/>
          <w:i w:val="false"/>
          <w:color w:val="000000"/>
          <w:sz w:val="28"/>
        </w:rPr>
        <w:t>Подписано и отправлено инвестором в ___ часов "__"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3" w:id="255"/>
    <w:p>
      <w:pPr>
        <w:spacing w:after="0"/>
        <w:ind w:left="0"/>
        <w:jc w:val="left"/>
      </w:pPr>
      <w:r>
        <w:rPr>
          <w:rFonts w:ascii="Times New Roman"/>
          <w:b/>
          <w:i w:val="false"/>
          <w:color w:val="000000"/>
        </w:rPr>
        <w:t xml:space="preserve"> Акт осмотра объекта инвестора и удостоверения в достижении загруженности производственных мощностей от __________ 20__ года №___</w:t>
      </w:r>
    </w:p>
    <w:bookmarkEnd w:id="255"/>
    <w:p>
      <w:pPr>
        <w:spacing w:after="0"/>
        <w:ind w:left="0"/>
        <w:jc w:val="both"/>
      </w:pPr>
      <w:bookmarkStart w:name="z274" w:id="256"/>
      <w:r>
        <w:rPr>
          <w:rFonts w:ascii="Times New Roman"/>
          <w:b w:val="false"/>
          <w:i w:val="false"/>
          <w:color w:val="000000"/>
          <w:sz w:val="28"/>
        </w:rPr>
        <w:t>
      _________________________________________________________________</w:t>
      </w:r>
    </w:p>
    <w:bookmarkEnd w:id="256"/>
    <w:p>
      <w:pPr>
        <w:spacing w:after="0"/>
        <w:ind w:left="0"/>
        <w:jc w:val="both"/>
      </w:pPr>
      <w:r>
        <w:rPr>
          <w:rFonts w:ascii="Times New Roman"/>
          <w:b w:val="false"/>
          <w:i w:val="false"/>
          <w:color w:val="000000"/>
          <w:sz w:val="28"/>
        </w:rPr>
        <w:t>Наименование области (города республиканского значения, столицы)</w:t>
      </w:r>
    </w:p>
    <w:p>
      <w:pPr>
        <w:spacing w:after="0"/>
        <w:ind w:left="0"/>
        <w:jc w:val="both"/>
      </w:pPr>
      <w:r>
        <w:rPr>
          <w:rFonts w:ascii="Times New Roman"/>
          <w:b w:val="false"/>
          <w:i w:val="false"/>
          <w:color w:val="000000"/>
          <w:sz w:val="28"/>
        </w:rPr>
        <w:t>Наименование инвестора: __________________________________________</w:t>
      </w:r>
    </w:p>
    <w:p>
      <w:pPr>
        <w:spacing w:after="0"/>
        <w:ind w:left="0"/>
        <w:jc w:val="both"/>
      </w:pPr>
      <w:r>
        <w:rPr>
          <w:rFonts w:ascii="Times New Roman"/>
          <w:b w:val="false"/>
          <w:i w:val="false"/>
          <w:color w:val="000000"/>
          <w:sz w:val="28"/>
        </w:rPr>
        <w:t>Наименование паспорта проекта: ____________________________________</w:t>
      </w:r>
    </w:p>
    <w:p>
      <w:pPr>
        <w:spacing w:after="0"/>
        <w:ind w:left="0"/>
        <w:jc w:val="both"/>
      </w:pPr>
      <w:r>
        <w:rPr>
          <w:rFonts w:ascii="Times New Roman"/>
          <w:b w:val="false"/>
          <w:i w:val="false"/>
          <w:color w:val="000000"/>
          <w:sz w:val="28"/>
        </w:rPr>
        <w:t>Местоположение объекта: __________________________________________</w:t>
      </w:r>
    </w:p>
    <w:p>
      <w:pPr>
        <w:spacing w:after="0"/>
        <w:ind w:left="0"/>
        <w:jc w:val="both"/>
      </w:pPr>
      <w:r>
        <w:rPr>
          <w:rFonts w:ascii="Times New Roman"/>
          <w:b w:val="false"/>
          <w:i w:val="false"/>
          <w:color w:val="000000"/>
          <w:sz w:val="28"/>
        </w:rPr>
        <w:t>Группой специалистов, созданной на основании _______________________</w:t>
      </w:r>
    </w:p>
    <w:p>
      <w:pPr>
        <w:spacing w:after="0"/>
        <w:ind w:left="0"/>
        <w:jc w:val="both"/>
      </w:pPr>
      <w:r>
        <w:rPr>
          <w:rFonts w:ascii="Times New Roman"/>
          <w:b w:val="false"/>
          <w:i w:val="false"/>
          <w:color w:val="000000"/>
          <w:sz w:val="28"/>
        </w:rPr>
        <w:t>от ____20__ года №___________, в составе:</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 xml:space="preserve">2._________________________________ </w:t>
      </w:r>
    </w:p>
    <w:p>
      <w:pPr>
        <w:spacing w:after="0"/>
        <w:ind w:left="0"/>
        <w:jc w:val="both"/>
      </w:pPr>
      <w:r>
        <w:rPr>
          <w:rFonts w:ascii="Times New Roman"/>
          <w:b w:val="false"/>
          <w:i w:val="false"/>
          <w:color w:val="000000"/>
          <w:sz w:val="28"/>
        </w:rPr>
        <w:t>в ходе осмотра объекта выявлено следующее:</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Выводы осмотра: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Подписи лиц, осуществляющих осмотр:</w:t>
      </w:r>
    </w:p>
    <w:p>
      <w:pPr>
        <w:spacing w:after="0"/>
        <w:ind w:left="0"/>
        <w:jc w:val="both"/>
      </w:pPr>
      <w:r>
        <w:rPr>
          <w:rFonts w:ascii="Times New Roman"/>
          <w:b w:val="false"/>
          <w:i w:val="false"/>
          <w:color w:val="000000"/>
          <w:sz w:val="28"/>
        </w:rPr>
        <w:t>1. ______________________________________</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2. ______________________________________</w:t>
      </w:r>
    </w:p>
    <w:p>
      <w:pPr>
        <w:spacing w:after="0"/>
        <w:ind w:left="0"/>
        <w:jc w:val="both"/>
      </w:pPr>
      <w:r>
        <w:rPr>
          <w:rFonts w:ascii="Times New Roman"/>
          <w:b w:val="false"/>
          <w:i w:val="false"/>
          <w:color w:val="000000"/>
          <w:sz w:val="28"/>
        </w:rPr>
        <w:t>Подпись инвестора (представителя инвестора):</w:t>
      </w:r>
    </w:p>
    <w:p>
      <w:pPr>
        <w:spacing w:after="0"/>
        <w:ind w:left="0"/>
        <w:jc w:val="both"/>
      </w:pPr>
      <w:r>
        <w:rPr>
          <w:rFonts w:ascii="Times New Roman"/>
          <w:b w:val="false"/>
          <w:i w:val="false"/>
          <w:color w:val="000000"/>
          <w:sz w:val="28"/>
        </w:rPr>
        <w:t>________________________________________</w:t>
      </w:r>
    </w:p>
    <w:p>
      <w:pPr>
        <w:spacing w:after="0"/>
        <w:ind w:left="0"/>
        <w:jc w:val="both"/>
      </w:pPr>
      <w:r>
        <w:rPr>
          <w:rFonts w:ascii="Times New Roman"/>
          <w:b w:val="false"/>
          <w:i w:val="false"/>
          <w:color w:val="000000"/>
          <w:sz w:val="28"/>
        </w:rPr>
        <w:t>(доверенность №___ от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257"/>
    <w:p>
      <w:pPr>
        <w:spacing w:after="0"/>
        <w:ind w:left="0"/>
        <w:jc w:val="left"/>
      </w:pPr>
      <w:r>
        <w:rPr>
          <w:rFonts w:ascii="Times New Roman"/>
          <w:b/>
          <w:i w:val="false"/>
          <w:color w:val="000000"/>
        </w:rPr>
        <w:t xml:space="preserve"> Уведомление об ограничении доступа члена группы специалистов в государственной информационной системе субсидирования</w:t>
      </w:r>
    </w:p>
    <w:bookmarkEnd w:id="257"/>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p>
      <w:pPr>
        <w:spacing w:after="0"/>
        <w:ind w:left="0"/>
        <w:jc w:val="both"/>
      </w:pPr>
      <w:bookmarkStart w:name="z278" w:id="258"/>
      <w:r>
        <w:rPr>
          <w:rFonts w:ascii="Times New Roman"/>
          <w:b w:val="false"/>
          <w:i w:val="false"/>
          <w:color w:val="000000"/>
          <w:sz w:val="28"/>
        </w:rPr>
        <w:t>
      Мною, руководителем рабочего органа ___________________________________</w:t>
      </w:r>
    </w:p>
    <w:bookmarkEnd w:id="258"/>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рабочего органа и фамилия, имя, отчество (при наличии) руководителя)</w:t>
      </w:r>
    </w:p>
    <w:p>
      <w:pPr>
        <w:spacing w:after="0"/>
        <w:ind w:left="0"/>
        <w:jc w:val="both"/>
      </w:pPr>
      <w:r>
        <w:rPr>
          <w:rFonts w:ascii="Times New Roman"/>
          <w:b w:val="false"/>
          <w:i w:val="false"/>
          <w:color w:val="000000"/>
          <w:sz w:val="28"/>
        </w:rPr>
        <w:t>на основании документа ________________________________________________</w:t>
      </w:r>
    </w:p>
    <w:p>
      <w:pPr>
        <w:spacing w:after="0"/>
        <w:ind w:left="0"/>
        <w:jc w:val="both"/>
      </w:pPr>
      <w:r>
        <w:rPr>
          <w:rFonts w:ascii="Times New Roman"/>
          <w:b w:val="false"/>
          <w:i w:val="false"/>
          <w:color w:val="000000"/>
          <w:sz w:val="28"/>
        </w:rPr>
        <w:t>(приказ о предоставлении отпуска или командировании или увольнении или</w:t>
      </w:r>
    </w:p>
    <w:p>
      <w:pPr>
        <w:spacing w:after="0"/>
        <w:ind w:left="0"/>
        <w:jc w:val="both"/>
      </w:pPr>
      <w:r>
        <w:rPr>
          <w:rFonts w:ascii="Times New Roman"/>
          <w:b w:val="false"/>
          <w:i w:val="false"/>
          <w:color w:val="000000"/>
          <w:sz w:val="28"/>
        </w:rPr>
        <w:t>в период временной нетрудоспособности)</w:t>
      </w:r>
    </w:p>
    <w:p>
      <w:pPr>
        <w:spacing w:after="0"/>
        <w:ind w:left="0"/>
        <w:jc w:val="both"/>
      </w:pPr>
      <w:r>
        <w:rPr>
          <w:rFonts w:ascii="Times New Roman"/>
          <w:b w:val="false"/>
          <w:i w:val="false"/>
          <w:color w:val="000000"/>
          <w:sz w:val="28"/>
        </w:rPr>
        <w:t>№____ от "___" _______ 20__ года составлен настоящий акт о нижеследующем:</w:t>
      </w:r>
    </w:p>
    <w:p>
      <w:pPr>
        <w:spacing w:after="0"/>
        <w:ind w:left="0"/>
        <w:jc w:val="both"/>
      </w:pPr>
      <w:r>
        <w:rPr>
          <w:rFonts w:ascii="Times New Roman"/>
          <w:b w:val="false"/>
          <w:i w:val="false"/>
          <w:color w:val="000000"/>
          <w:sz w:val="28"/>
        </w:rPr>
        <w:t>Члену группы специалистов 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ограничивается доступ на период с ____________ по __________ (дата и время)</w:t>
      </w:r>
    </w:p>
    <w:p>
      <w:pPr>
        <w:spacing w:after="0"/>
        <w:ind w:left="0"/>
        <w:jc w:val="both"/>
      </w:pPr>
      <w:r>
        <w:rPr>
          <w:rFonts w:ascii="Times New Roman"/>
          <w:b w:val="false"/>
          <w:i w:val="false"/>
          <w:color w:val="000000"/>
          <w:sz w:val="28"/>
        </w:rPr>
        <w:t>Содержание данного акта подтверждаем личными подписями:</w:t>
      </w:r>
    </w:p>
    <w:p>
      <w:pPr>
        <w:spacing w:after="0"/>
        <w:ind w:left="0"/>
        <w:jc w:val="both"/>
      </w:pPr>
      <w:r>
        <w:rPr>
          <w:rFonts w:ascii="Times New Roman"/>
          <w:b w:val="false"/>
          <w:i w:val="false"/>
          <w:color w:val="000000"/>
          <w:sz w:val="28"/>
        </w:rPr>
        <w:t>1. 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сотрудника рабочего органа, ответственного</w:t>
      </w:r>
    </w:p>
    <w:p>
      <w:pPr>
        <w:spacing w:after="0"/>
        <w:ind w:left="0"/>
        <w:jc w:val="both"/>
      </w:pPr>
      <w:r>
        <w:rPr>
          <w:rFonts w:ascii="Times New Roman"/>
          <w:b w:val="false"/>
          <w:i w:val="false"/>
          <w:color w:val="000000"/>
          <w:sz w:val="28"/>
        </w:rPr>
        <w:t>за реализацию инвестиционного субсидирования) (дата и время, электронная</w:t>
      </w:r>
    </w:p>
    <w:p>
      <w:pPr>
        <w:spacing w:after="0"/>
        <w:ind w:left="0"/>
        <w:jc w:val="both"/>
      </w:pPr>
      <w:r>
        <w:rPr>
          <w:rFonts w:ascii="Times New Roman"/>
          <w:b w:val="false"/>
          <w:i w:val="false"/>
          <w:color w:val="000000"/>
          <w:sz w:val="28"/>
        </w:rPr>
        <w:t>цифровая подпись)</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члена группы специалистов)</w:t>
      </w:r>
    </w:p>
    <w:p>
      <w:pPr>
        <w:spacing w:after="0"/>
        <w:ind w:left="0"/>
        <w:jc w:val="both"/>
      </w:pPr>
      <w:r>
        <w:rPr>
          <w:rFonts w:ascii="Times New Roman"/>
          <w:b w:val="false"/>
          <w:i w:val="false"/>
          <w:color w:val="000000"/>
          <w:sz w:val="28"/>
        </w:rPr>
        <w:t>(дата и время,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280" w:id="25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"Субсидирование по возмещению части расходов, понесенных субъектом агропромышленного комплекса при инвестиционных вложениях"</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(четырнадцать) рабочих дней.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Подписанный рабочим органом (услугодателем) договор инвестиционного субсидирования,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 </w:t>
            </w:r>
          </w:p>
          <w:p>
            <w:pPr>
              <w:spacing w:after="20"/>
              <w:ind w:left="20"/>
              <w:jc w:val="both"/>
            </w:pPr>
            <w:r>
              <w:rPr>
                <w:rFonts w:ascii="Times New Roman"/>
                <w:b w:val="false"/>
                <w:i w:val="false"/>
                <w:color w:val="000000"/>
                <w:sz w:val="20"/>
              </w:rPr>
              <w:t>
Услугодателя – с понедельника по пятницу включительно с 9:00 до 17:30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инвестиционным проектам, которые не введены в эксплуатацию, услугополучатель подает электронную заявку, подписанную электронной цифровой подписью (далее –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По инвестиционным проектам, введенным в эксплуатацию, а также по фактически приобретенной технике, машинам и оборудованию, услугополучатель подает электронную заявку, подписанную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xml:space="preserve">После завершения работ услугополучатель подает электронную заявку на инвестиционное субсидирование по форме согласно приложению 3 к Правилам субсидирования по возмещению части расходов, понесенных субъектом агропромышленного комплекса, при инвестиционных вложениях (далее – Правила),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подписанную ЭЦП услугополучателя,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xml:space="preserve">
1) копии акта приемки объекта инвестиционного проекта в эксплуатацию (при создании новых производственных мощностей или расширение действующих) или акта ввода в эксплуатацию пускового комплекса или очереди инвестиционного проекта (по случаям, указанным в пункте 15 Правил) в соответствии с формой акта приемки объекта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73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2) копии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3) копии договоров купли-продажи, электронные и/или бумажные счета-фактуры (за исключением программ льготного финансирования, предоставляемых без софинансирования со стороны инвестора (услугополучателя) через дочерние и зависимые компании национального управляющего холдинга в сфере агропромышленного комплекса) по приобретенным товарам, работам, услугам, подтверждающие инвестиционные вложения на создание новых либо расширение действующих производственных мощностей, документов, подтверждающих оплату;</w:t>
            </w:r>
          </w:p>
          <w:p>
            <w:pPr>
              <w:spacing w:after="20"/>
              <w:ind w:left="20"/>
              <w:jc w:val="both"/>
            </w:pPr>
            <w:r>
              <w:rPr>
                <w:rFonts w:ascii="Times New Roman"/>
                <w:b w:val="false"/>
                <w:i w:val="false"/>
                <w:color w:val="000000"/>
                <w:sz w:val="20"/>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60</w:t>
            </w:r>
            <w:r>
              <w:rPr>
                <w:rFonts w:ascii="Times New Roman"/>
                <w:b w:val="false"/>
                <w:i w:val="false"/>
                <w:color w:val="000000"/>
                <w:sz w:val="20"/>
              </w:rPr>
              <w:t xml:space="preserve"> и </w:t>
            </w:r>
            <w:r>
              <w:rPr>
                <w:rFonts w:ascii="Times New Roman"/>
                <w:b w:val="false"/>
                <w:i w:val="false"/>
                <w:color w:val="000000"/>
                <w:sz w:val="20"/>
              </w:rPr>
              <w:t>главой 9-1</w:t>
            </w:r>
            <w:r>
              <w:rPr>
                <w:rFonts w:ascii="Times New Roman"/>
                <w:b w:val="false"/>
                <w:i w:val="false"/>
                <w:color w:val="000000"/>
                <w:sz w:val="20"/>
              </w:rPr>
              <w:t xml:space="preserve"> Закона об архитектурной, градостроительной и строительной деятельности (по паспортам проектов, по которым предусмотрено субсидирование в соответствии с проектно-сметной документацией);</w:t>
            </w:r>
          </w:p>
          <w:p>
            <w:pPr>
              <w:spacing w:after="20"/>
              <w:ind w:left="20"/>
              <w:jc w:val="both"/>
            </w:pPr>
            <w:r>
              <w:rPr>
                <w:rFonts w:ascii="Times New Roman"/>
                <w:b w:val="false"/>
                <w:i w:val="false"/>
                <w:color w:val="000000"/>
                <w:sz w:val="20"/>
              </w:rPr>
              <w:t>
5) копии актов приема-передачи техники, машин, оборудования;</w:t>
            </w:r>
          </w:p>
          <w:p>
            <w:pPr>
              <w:spacing w:after="20"/>
              <w:ind w:left="20"/>
              <w:jc w:val="both"/>
            </w:pPr>
            <w:r>
              <w:rPr>
                <w:rFonts w:ascii="Times New Roman"/>
                <w:b w:val="false"/>
                <w:i w:val="false"/>
                <w:color w:val="000000"/>
                <w:sz w:val="20"/>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
7) в случае подачи заявки на получение второго транша в соответствии с подпунктом 2) пункта 16 Правил инвестор (услугополучатель) прикрепляет в электронном формате "PDF (Portable Document Format)" (сканированная копия бумажного варианта) подтверждающие документы:</w:t>
            </w:r>
          </w:p>
          <w:p>
            <w:pPr>
              <w:spacing w:after="20"/>
              <w:ind w:left="20"/>
              <w:jc w:val="both"/>
            </w:pPr>
            <w:r>
              <w:rPr>
                <w:rFonts w:ascii="Times New Roman"/>
                <w:b w:val="false"/>
                <w:i w:val="false"/>
                <w:color w:val="000000"/>
                <w:sz w:val="20"/>
              </w:rPr>
              <w:t>
бизнес-план;</w:t>
            </w:r>
          </w:p>
          <w:p>
            <w:pPr>
              <w:spacing w:after="20"/>
              <w:ind w:left="20"/>
              <w:jc w:val="both"/>
            </w:pPr>
            <w:r>
              <w:rPr>
                <w:rFonts w:ascii="Times New Roman"/>
                <w:b w:val="false"/>
                <w:i w:val="false"/>
                <w:color w:val="000000"/>
                <w:sz w:val="20"/>
              </w:rPr>
              <w:t>
электронные счета-фактуры по реализации готовой продукции;</w:t>
            </w:r>
          </w:p>
          <w:p>
            <w:pPr>
              <w:spacing w:after="20"/>
              <w:ind w:left="20"/>
              <w:jc w:val="both"/>
            </w:pPr>
            <w:r>
              <w:rPr>
                <w:rFonts w:ascii="Times New Roman"/>
                <w:b w:val="false"/>
                <w:i w:val="false"/>
                <w:color w:val="000000"/>
                <w:sz w:val="20"/>
              </w:rPr>
              <w:t>
8) копии свидетельства о постановке на регистрационный учет по НДС (для субъектов АПК, состоящих на регистрационном учете по НДС).</w:t>
            </w:r>
          </w:p>
          <w:p>
            <w:pPr>
              <w:spacing w:after="20"/>
              <w:ind w:left="20"/>
              <w:jc w:val="both"/>
            </w:pPr>
            <w:r>
              <w:rPr>
                <w:rFonts w:ascii="Times New Roman"/>
                <w:b w:val="false"/>
                <w:i w:val="false"/>
                <w:color w:val="000000"/>
                <w:sz w:val="20"/>
              </w:rPr>
              <w:t xml:space="preserve">
9) по паспорту проекта № 4 и в случае непосредственного (первичного) забора воды из поверхностных или подземных источников по паспорту проекта № 11 дополнительно: </w:t>
            </w:r>
          </w:p>
          <w:p>
            <w:pPr>
              <w:spacing w:after="20"/>
              <w:ind w:left="20"/>
              <w:jc w:val="both"/>
            </w:pPr>
            <w:r>
              <w:rPr>
                <w:rFonts w:ascii="Times New Roman"/>
                <w:b w:val="false"/>
                <w:i w:val="false"/>
                <w:color w:val="000000"/>
                <w:sz w:val="20"/>
              </w:rPr>
              <w:t xml:space="preserve">
копию разрешения на специальное водопользование, полученного согласно Правилам оказания государственной услуги "Разрешение на специальное водопользование",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"Об утверждении правил оказания государственных услуг в области регулирования использования водного фонда" (зарегистрирован в Реестре государственной регистрации нормативных правовых актов № 21194);</w:t>
            </w:r>
          </w:p>
          <w:p>
            <w:pPr>
              <w:spacing w:after="20"/>
              <w:ind w:left="20"/>
              <w:jc w:val="both"/>
            </w:pPr>
            <w:r>
              <w:rPr>
                <w:rFonts w:ascii="Times New Roman"/>
                <w:b w:val="false"/>
                <w:i w:val="false"/>
                <w:color w:val="000000"/>
                <w:sz w:val="20"/>
              </w:rPr>
              <w:t>
10) по паспорту проекта № 4 дополнительно:</w:t>
            </w:r>
          </w:p>
          <w:p>
            <w:pPr>
              <w:spacing w:after="20"/>
              <w:ind w:left="20"/>
              <w:jc w:val="both"/>
            </w:pPr>
            <w:r>
              <w:rPr>
                <w:rFonts w:ascii="Times New Roman"/>
                <w:b w:val="false"/>
                <w:i w:val="false"/>
                <w:color w:val="000000"/>
                <w:sz w:val="20"/>
              </w:rPr>
              <w:t>
копию документа, подтверждающего государственную регистрацию прав на водохозяйственное сооружение;</w:t>
            </w:r>
          </w:p>
          <w:p>
            <w:pPr>
              <w:spacing w:after="20"/>
              <w:ind w:left="20"/>
              <w:jc w:val="both"/>
            </w:pPr>
            <w:r>
              <w:rPr>
                <w:rFonts w:ascii="Times New Roman"/>
                <w:b w:val="false"/>
                <w:i w:val="false"/>
                <w:color w:val="000000"/>
                <w:sz w:val="20"/>
              </w:rPr>
              <w:t>
по колодцам (скважинам) для аридных зон – копию сведений о качественном состоянии земельного участка с указанием аридности зон;</w:t>
            </w:r>
          </w:p>
          <w:p>
            <w:pPr>
              <w:spacing w:after="20"/>
              <w:ind w:left="20"/>
              <w:jc w:val="both"/>
            </w:pPr>
            <w:r>
              <w:rPr>
                <w:rFonts w:ascii="Times New Roman"/>
                <w:b w:val="false"/>
                <w:i w:val="false"/>
                <w:color w:val="000000"/>
                <w:sz w:val="20"/>
              </w:rPr>
              <w:t xml:space="preserve">
копию технического паспорта водозаборной скважины по форме согласно </w:t>
            </w:r>
            <w:r>
              <w:rPr>
                <w:rFonts w:ascii="Times New Roman"/>
                <w:b w:val="false"/>
                <w:i w:val="false"/>
                <w:color w:val="000000"/>
                <w:sz w:val="20"/>
              </w:rPr>
              <w:t>приказу</w:t>
            </w:r>
            <w:r>
              <w:rPr>
                <w:rFonts w:ascii="Times New Roman"/>
                <w:b w:val="false"/>
                <w:i w:val="false"/>
                <w:color w:val="000000"/>
                <w:sz w:val="20"/>
              </w:rPr>
              <w:t xml:space="preserve"> Министра сельского хозяйства Республики Казахстан от 4 июня 2009 года № 326 "Об утверждении Правил проведения паспортизации гидромелиоративных систем и водохозяйственных сооружений и форму паспорта" (зарегистрирован в Реестре государственной регистрации нормативных правовых актов № 5714);</w:t>
            </w:r>
          </w:p>
          <w:p>
            <w:pPr>
              <w:spacing w:after="20"/>
              <w:ind w:left="20"/>
              <w:jc w:val="both"/>
            </w:pPr>
            <w:r>
              <w:rPr>
                <w:rFonts w:ascii="Times New Roman"/>
                <w:b w:val="false"/>
                <w:i w:val="false"/>
                <w:color w:val="000000"/>
                <w:sz w:val="20"/>
              </w:rPr>
              <w:t>
копии электронных счет-фактур, платежных документов, подтверждающих факт оплаты инвестором (услугополучателем) услуг подрядной организации по строительству и бурению колодцев (скважин), а также стоимость труб с указанием его толщины и диаметра;</w:t>
            </w:r>
          </w:p>
          <w:p>
            <w:pPr>
              <w:spacing w:after="20"/>
              <w:ind w:left="20"/>
              <w:jc w:val="both"/>
            </w:pPr>
            <w:r>
              <w:rPr>
                <w:rFonts w:ascii="Times New Roman"/>
                <w:b w:val="false"/>
                <w:i w:val="false"/>
                <w:color w:val="000000"/>
                <w:sz w:val="20"/>
              </w:rPr>
              <w:t>
копию заключенного договора с подрядчиком;</w:t>
            </w:r>
          </w:p>
          <w:p>
            <w:pPr>
              <w:spacing w:after="20"/>
              <w:ind w:left="20"/>
              <w:jc w:val="both"/>
            </w:pPr>
            <w:r>
              <w:rPr>
                <w:rFonts w:ascii="Times New Roman"/>
                <w:b w:val="false"/>
                <w:i w:val="false"/>
                <w:color w:val="000000"/>
                <w:sz w:val="20"/>
              </w:rPr>
              <w:t>
копии лицензии подрядчика на строительно-монтажные работы по подвиду буровые работы в грунте, а также на изыскательскую деятельность по подвиду полевые исследования грунтов, гидрогеологические исследования.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w:t>
            </w:r>
          </w:p>
          <w:p>
            <w:pPr>
              <w:spacing w:after="20"/>
              <w:ind w:left="20"/>
              <w:jc w:val="both"/>
            </w:pPr>
            <w:r>
              <w:rPr>
                <w:rFonts w:ascii="Times New Roman"/>
                <w:b w:val="false"/>
                <w:i w:val="false"/>
                <w:color w:val="000000"/>
                <w:sz w:val="20"/>
              </w:rPr>
              <w:t>
1) интернет-ресурсе соответствующего услугодателя;</w:t>
            </w:r>
          </w:p>
          <w:p>
            <w:pPr>
              <w:spacing w:after="20"/>
              <w:ind w:left="20"/>
              <w:jc w:val="both"/>
            </w:pPr>
            <w:r>
              <w:rPr>
                <w:rFonts w:ascii="Times New Roman"/>
                <w:b w:val="false"/>
                <w:i w:val="false"/>
                <w:color w:val="000000"/>
                <w:sz w:val="20"/>
              </w:rPr>
              <w:t>
2) интернет-ресурсе Министерства сельского хозяйства Республики Казахстан: www.gov.kz.</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контакт-центра. Контактные телефоны справочных служб по вопросам оказания государственной услуги указаны на портале. Единый контакт-центр: 1414, 8 800 080 77 77.</w:t>
            </w:r>
          </w:p>
          <w:p>
            <w:pPr>
              <w:spacing w:after="20"/>
              <w:ind w:left="20"/>
              <w:jc w:val="both"/>
            </w:pPr>
            <w:r>
              <w:rPr>
                <w:rFonts w:ascii="Times New Roman"/>
                <w:b w:val="false"/>
                <w:i w:val="false"/>
                <w:color w:val="000000"/>
                <w:sz w:val="20"/>
              </w:rPr>
              <w:t>
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контакт-центр.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310" w:id="260"/>
    <w:p>
      <w:pPr>
        <w:spacing w:after="0"/>
        <w:ind w:left="0"/>
        <w:jc w:val="left"/>
      </w:pPr>
      <w:r>
        <w:rPr>
          <w:rFonts w:ascii="Times New Roman"/>
          <w:b/>
          <w:i w:val="false"/>
          <w:color w:val="000000"/>
        </w:rPr>
        <w:t xml:space="preserve"> Коэффициенты перевода поголовья сельскохозяйственных животных в условную голову крупного рогатого скота</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Коэффициенты перевода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Крупный рогатый скот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Свиньи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Овцы и козы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Лошади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Верблюды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13" w:id="261"/>
    <w:p>
      <w:pPr>
        <w:spacing w:after="0"/>
        <w:ind w:left="0"/>
        <w:jc w:val="left"/>
      </w:pPr>
      <w:r>
        <w:rPr>
          <w:rFonts w:ascii="Times New Roman"/>
          <w:b/>
          <w:i w:val="false"/>
          <w:color w:val="000000"/>
        </w:rPr>
        <w:t xml:space="preserve"> Уведомление о решении рабочего органа (услугодателя) о соответствии/несоответствии инвестиционного проекта</w:t>
      </w:r>
    </w:p>
    <w:bookmarkEnd w:id="261"/>
    <w:p>
      <w:pPr>
        <w:spacing w:after="0"/>
        <w:ind w:left="0"/>
        <w:jc w:val="both"/>
      </w:pPr>
      <w:bookmarkStart w:name="z314" w:id="262"/>
      <w:r>
        <w:rPr>
          <w:rFonts w:ascii="Times New Roman"/>
          <w:b w:val="false"/>
          <w:i w:val="false"/>
          <w:color w:val="000000"/>
          <w:sz w:val="28"/>
        </w:rPr>
        <w:t>
      Уважаемый (-ая) _______________________________________________________</w:t>
      </w:r>
    </w:p>
    <w:bookmarkEnd w:id="262"/>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рабочего органа о соответствии/несоответствии</w:t>
      </w:r>
    </w:p>
    <w:p>
      <w:pPr>
        <w:spacing w:after="0"/>
        <w:ind w:left="0"/>
        <w:jc w:val="both"/>
      </w:pPr>
      <w:r>
        <w:rPr>
          <w:rFonts w:ascii="Times New Roman"/>
          <w:b w:val="false"/>
          <w:i w:val="false"/>
          <w:color w:val="000000"/>
          <w:sz w:val="28"/>
        </w:rPr>
        <w:t>инвестиционного проекта условиям Правил субсидирования по возмещению части</w:t>
      </w:r>
    </w:p>
    <w:p>
      <w:pPr>
        <w:spacing w:after="0"/>
        <w:ind w:left="0"/>
        <w:jc w:val="both"/>
      </w:pPr>
      <w:r>
        <w:rPr>
          <w:rFonts w:ascii="Times New Roman"/>
          <w:b w:val="false"/>
          <w:i w:val="false"/>
          <w:color w:val="000000"/>
          <w:sz w:val="28"/>
        </w:rPr>
        <w:t>расходов, понесенных субъектом агропромышленного комплекса,</w:t>
      </w:r>
    </w:p>
    <w:p>
      <w:pPr>
        <w:spacing w:after="0"/>
        <w:ind w:left="0"/>
        <w:jc w:val="both"/>
      </w:pPr>
      <w:r>
        <w:rPr>
          <w:rFonts w:ascii="Times New Roman"/>
          <w:b w:val="false"/>
          <w:i w:val="false"/>
          <w:color w:val="000000"/>
          <w:sz w:val="28"/>
        </w:rPr>
        <w:t xml:space="preserve">при инвестиционных вложениях, утвержденных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w:t>
      </w:r>
    </w:p>
    <w:p>
      <w:pPr>
        <w:spacing w:after="0"/>
        <w:ind w:left="0"/>
        <w:jc w:val="both"/>
      </w:pPr>
      <w:r>
        <w:rPr>
          <w:rFonts w:ascii="Times New Roman"/>
          <w:b w:val="false"/>
          <w:i w:val="false"/>
          <w:color w:val="000000"/>
          <w:sz w:val="28"/>
        </w:rPr>
        <w:t>Министра сельского хозяйства Республики Казахстан от 23 июля 2018 года № 317</w:t>
      </w:r>
    </w:p>
    <w:p>
      <w:pPr>
        <w:spacing w:after="0"/>
        <w:ind w:left="0"/>
        <w:jc w:val="both"/>
      </w:pPr>
      <w:r>
        <w:rPr>
          <w:rFonts w:ascii="Times New Roman"/>
          <w:b w:val="false"/>
          <w:i w:val="false"/>
          <w:color w:val="000000"/>
          <w:sz w:val="28"/>
        </w:rPr>
        <w:t>(зарегистрирован в Реестре государственной регистрации нормативных правовых</w:t>
      </w:r>
    </w:p>
    <w:p>
      <w:pPr>
        <w:spacing w:after="0"/>
        <w:ind w:left="0"/>
        <w:jc w:val="both"/>
      </w:pPr>
      <w:r>
        <w:rPr>
          <w:rFonts w:ascii="Times New Roman"/>
          <w:b w:val="false"/>
          <w:i w:val="false"/>
          <w:color w:val="000000"/>
          <w:sz w:val="28"/>
        </w:rPr>
        <w:t>актов № 17320), по паспорту проекта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В случае возникновения вопросов просим обратиться</w:t>
      </w:r>
    </w:p>
    <w:p>
      <w:pPr>
        <w:spacing w:after="0"/>
        <w:ind w:left="0"/>
        <w:jc w:val="both"/>
      </w:pPr>
      <w:r>
        <w:rPr>
          <w:rFonts w:ascii="Times New Roman"/>
          <w:b w:val="false"/>
          <w:i w:val="false"/>
          <w:color w:val="000000"/>
          <w:sz w:val="28"/>
        </w:rPr>
        <w:t>в _____________________________________________________________________</w:t>
      </w:r>
    </w:p>
    <w:p>
      <w:pPr>
        <w:spacing w:after="0"/>
        <w:ind w:left="0"/>
        <w:jc w:val="both"/>
      </w:pPr>
      <w:r>
        <w:rPr>
          <w:rFonts w:ascii="Times New Roman"/>
          <w:b w:val="false"/>
          <w:i w:val="false"/>
          <w:color w:val="000000"/>
          <w:sz w:val="28"/>
        </w:rPr>
        <w:t>(рабочий орган)</w:t>
      </w:r>
    </w:p>
    <w:p>
      <w:pPr>
        <w:spacing w:after="0"/>
        <w:ind w:left="0"/>
        <w:jc w:val="both"/>
      </w:pPr>
      <w:r>
        <w:rPr>
          <w:rFonts w:ascii="Times New Roman"/>
          <w:b w:val="false"/>
          <w:i w:val="false"/>
          <w:color w:val="000000"/>
          <w:sz w:val="28"/>
        </w:rPr>
        <w:t>Исполнитель: 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17" w:id="263"/>
    <w:p>
      <w:pPr>
        <w:spacing w:after="0"/>
        <w:ind w:left="0"/>
        <w:jc w:val="left"/>
      </w:pPr>
      <w:r>
        <w:rPr>
          <w:rFonts w:ascii="Times New Roman"/>
          <w:b/>
          <w:i w:val="false"/>
          <w:color w:val="000000"/>
        </w:rPr>
        <w:t xml:space="preserve"> Уведомление о решении рабочего органа (услугодателя) о выплате/отказе в выплате инвестиционных субсидий по паспорту проекта</w:t>
      </w:r>
    </w:p>
    <w:bookmarkEnd w:id="263"/>
    <w:p>
      <w:pPr>
        <w:spacing w:after="0"/>
        <w:ind w:left="0"/>
        <w:jc w:val="both"/>
      </w:pPr>
      <w:bookmarkStart w:name="z318" w:id="264"/>
      <w:r>
        <w:rPr>
          <w:rFonts w:ascii="Times New Roman"/>
          <w:b w:val="false"/>
          <w:i w:val="false"/>
          <w:color w:val="000000"/>
          <w:sz w:val="28"/>
        </w:rPr>
        <w:t>
      Уважаемый (-ая) _______________________________________________________</w:t>
      </w:r>
    </w:p>
    <w:bookmarkEnd w:id="264"/>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Уведомляем Вас о решении рабочего органа о выплате/отказе в выплате</w:t>
      </w:r>
    </w:p>
    <w:p>
      <w:pPr>
        <w:spacing w:after="0"/>
        <w:ind w:left="0"/>
        <w:jc w:val="both"/>
      </w:pPr>
      <w:r>
        <w:rPr>
          <w:rFonts w:ascii="Times New Roman"/>
          <w:b w:val="false"/>
          <w:i w:val="false"/>
          <w:color w:val="000000"/>
          <w:sz w:val="28"/>
        </w:rPr>
        <w:t>инвестиционных субсидий по паспорту проекта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Причина отказа: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В случае возникновения вопросов просим обратиться</w:t>
      </w:r>
    </w:p>
    <w:p>
      <w:pPr>
        <w:spacing w:after="0"/>
        <w:ind w:left="0"/>
        <w:jc w:val="both"/>
      </w:pPr>
      <w:r>
        <w:rPr>
          <w:rFonts w:ascii="Times New Roman"/>
          <w:b w:val="false"/>
          <w:i w:val="false"/>
          <w:color w:val="000000"/>
          <w:sz w:val="28"/>
        </w:rPr>
        <w:t>в ____________________________________________________________________</w:t>
      </w:r>
    </w:p>
    <w:p>
      <w:pPr>
        <w:spacing w:after="0"/>
        <w:ind w:left="0"/>
        <w:jc w:val="both"/>
      </w:pPr>
      <w:r>
        <w:rPr>
          <w:rFonts w:ascii="Times New Roman"/>
          <w:b w:val="false"/>
          <w:i w:val="false"/>
          <w:color w:val="000000"/>
          <w:sz w:val="28"/>
        </w:rPr>
        <w:t>(рабочий орган)</w:t>
      </w:r>
    </w:p>
    <w:p>
      <w:pPr>
        <w:spacing w:after="0"/>
        <w:ind w:left="0"/>
        <w:jc w:val="both"/>
      </w:pPr>
      <w:r>
        <w:rPr>
          <w:rFonts w:ascii="Times New Roman"/>
          <w:b w:val="false"/>
          <w:i w:val="false"/>
          <w:color w:val="000000"/>
          <w:sz w:val="28"/>
        </w:rPr>
        <w:t>Исполнитель: 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320" w:id="265"/>
    <w:p>
      <w:pPr>
        <w:spacing w:after="0"/>
        <w:ind w:left="0"/>
        <w:jc w:val="left"/>
      </w:pPr>
      <w:r>
        <w:rPr>
          <w:rFonts w:ascii="Times New Roman"/>
          <w:b/>
          <w:i w:val="false"/>
          <w:color w:val="000000"/>
        </w:rPr>
        <w:t xml:space="preserve"> Договор инвестиционного субсидирования № __</w:t>
      </w:r>
    </w:p>
    <w:bookmarkEnd w:id="26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20__ года</w:t>
            </w:r>
          </w:p>
        </w:tc>
      </w:tr>
    </w:tbl>
    <w:p>
      <w:pPr>
        <w:spacing w:after="0"/>
        <w:ind w:left="0"/>
        <w:jc w:val="both"/>
      </w:pPr>
      <w:bookmarkStart w:name="z321" w:id="266"/>
      <w:r>
        <w:rPr>
          <w:rFonts w:ascii="Times New Roman"/>
          <w:b w:val="false"/>
          <w:i w:val="false"/>
          <w:color w:val="000000"/>
          <w:sz w:val="28"/>
        </w:rPr>
        <w:t>
      Государственное учреждение "____________________________________________",</w:t>
      </w:r>
    </w:p>
    <w:bookmarkEnd w:id="266"/>
    <w:p>
      <w:pPr>
        <w:spacing w:after="0"/>
        <w:ind w:left="0"/>
        <w:jc w:val="both"/>
      </w:pPr>
      <w:r>
        <w:rPr>
          <w:rFonts w:ascii="Times New Roman"/>
          <w:b w:val="false"/>
          <w:i w:val="false"/>
          <w:color w:val="000000"/>
          <w:sz w:val="28"/>
        </w:rPr>
        <w:t>в лице руководителя управления (или лица его заменяющего на основании приказа)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именуемое в дальнейшем "Рабочий орган",</w:t>
      </w:r>
    </w:p>
    <w:p>
      <w:pPr>
        <w:spacing w:after="0"/>
        <w:ind w:left="0"/>
        <w:jc w:val="both"/>
      </w:pPr>
      <w:r>
        <w:rPr>
          <w:rFonts w:ascii="Times New Roman"/>
          <w:b w:val="false"/>
          <w:i w:val="false"/>
          <w:color w:val="000000"/>
          <w:sz w:val="28"/>
        </w:rPr>
        <w:t>с одной стороны, и __________________________ в лице ______________________,</w:t>
      </w:r>
    </w:p>
    <w:p>
      <w:pPr>
        <w:spacing w:after="0"/>
        <w:ind w:left="0"/>
        <w:jc w:val="both"/>
      </w:pPr>
      <w:r>
        <w:rPr>
          <w:rFonts w:ascii="Times New Roman"/>
          <w:b w:val="false"/>
          <w:i w:val="false"/>
          <w:color w:val="000000"/>
          <w:sz w:val="28"/>
        </w:rPr>
        <w:t>действующего на основании ___________, именуемый в дальнейшем "Инвестор"</w:t>
      </w:r>
    </w:p>
    <w:p>
      <w:pPr>
        <w:spacing w:after="0"/>
        <w:ind w:left="0"/>
        <w:jc w:val="both"/>
      </w:pPr>
      <w:r>
        <w:rPr>
          <w:rFonts w:ascii="Times New Roman"/>
          <w:b w:val="false"/>
          <w:i w:val="false"/>
          <w:color w:val="000000"/>
          <w:sz w:val="28"/>
        </w:rPr>
        <w:t>с другой стороны, совместно именуемые Стороны, а по отдельности Сторона либо</w:t>
      </w:r>
    </w:p>
    <w:p>
      <w:pPr>
        <w:spacing w:after="0"/>
        <w:ind w:left="0"/>
        <w:jc w:val="both"/>
      </w:pPr>
      <w:r>
        <w:rPr>
          <w:rFonts w:ascii="Times New Roman"/>
          <w:b w:val="false"/>
          <w:i w:val="false"/>
          <w:color w:val="000000"/>
          <w:sz w:val="28"/>
        </w:rPr>
        <w:t>как указано выше, заключили настоящий Договор инвестиционного субсидирования</w:t>
      </w:r>
    </w:p>
    <w:p>
      <w:pPr>
        <w:spacing w:after="0"/>
        <w:ind w:left="0"/>
        <w:jc w:val="both"/>
      </w:pPr>
      <w:r>
        <w:rPr>
          <w:rFonts w:ascii="Times New Roman"/>
          <w:b w:val="false"/>
          <w:i w:val="false"/>
          <w:color w:val="000000"/>
          <w:sz w:val="28"/>
        </w:rPr>
        <w:t>(далее – Договор) о нижеследующем.</w:t>
      </w:r>
    </w:p>
    <w:bookmarkStart w:name="z322" w:id="267"/>
    <w:p>
      <w:pPr>
        <w:spacing w:after="0"/>
        <w:ind w:left="0"/>
        <w:jc w:val="left"/>
      </w:pPr>
      <w:r>
        <w:rPr>
          <w:rFonts w:ascii="Times New Roman"/>
          <w:b/>
          <w:i w:val="false"/>
          <w:color w:val="000000"/>
        </w:rPr>
        <w:t xml:space="preserve"> Глава 1. Общие положения</w:t>
      </w:r>
    </w:p>
    <w:bookmarkEnd w:id="267"/>
    <w:bookmarkStart w:name="z323" w:id="268"/>
    <w:p>
      <w:pPr>
        <w:spacing w:after="0"/>
        <w:ind w:left="0"/>
        <w:jc w:val="both"/>
      </w:pPr>
      <w:r>
        <w:rPr>
          <w:rFonts w:ascii="Times New Roman"/>
          <w:b w:val="false"/>
          <w:i w:val="false"/>
          <w:color w:val="000000"/>
          <w:sz w:val="28"/>
        </w:rPr>
        <w:t>
      Основаниями для заключения настоящего Договора являются:</w:t>
      </w:r>
    </w:p>
    <w:bookmarkEnd w:id="268"/>
    <w:bookmarkStart w:name="z324" w:id="269"/>
    <w:p>
      <w:pPr>
        <w:spacing w:after="0"/>
        <w:ind w:left="0"/>
        <w:jc w:val="both"/>
      </w:pPr>
      <w:r>
        <w:rPr>
          <w:rFonts w:ascii="Times New Roman"/>
          <w:b w:val="false"/>
          <w:i w:val="false"/>
          <w:color w:val="000000"/>
          <w:sz w:val="28"/>
        </w:rPr>
        <w:t xml:space="preserve">
      1) Правила субсидирования по возмещению части расходов, понесенных субъектом агропромышленного комплекса, при инвестиционных вложениях, утвержденные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субсидирования);</w:t>
      </w:r>
    </w:p>
    <w:bookmarkEnd w:id="269"/>
    <w:bookmarkStart w:name="z325" w:id="270"/>
    <w:p>
      <w:pPr>
        <w:spacing w:after="0"/>
        <w:ind w:left="0"/>
        <w:jc w:val="both"/>
      </w:pPr>
      <w:r>
        <w:rPr>
          <w:rFonts w:ascii="Times New Roman"/>
          <w:b w:val="false"/>
          <w:i w:val="false"/>
          <w:color w:val="000000"/>
          <w:sz w:val="28"/>
        </w:rPr>
        <w:t>
      2) Решение рабочего органа № ___ от ______ 20__ года.</w:t>
      </w:r>
    </w:p>
    <w:bookmarkEnd w:id="270"/>
    <w:bookmarkStart w:name="z326" w:id="271"/>
    <w:p>
      <w:pPr>
        <w:spacing w:after="0"/>
        <w:ind w:left="0"/>
        <w:jc w:val="left"/>
      </w:pPr>
      <w:r>
        <w:rPr>
          <w:rFonts w:ascii="Times New Roman"/>
          <w:b/>
          <w:i w:val="false"/>
          <w:color w:val="000000"/>
        </w:rPr>
        <w:t xml:space="preserve"> Глава 2. Термины и определения</w:t>
      </w:r>
    </w:p>
    <w:bookmarkEnd w:id="271"/>
    <w:bookmarkStart w:name="z327" w:id="272"/>
    <w:p>
      <w:pPr>
        <w:spacing w:after="0"/>
        <w:ind w:left="0"/>
        <w:jc w:val="both"/>
      </w:pPr>
      <w:r>
        <w:rPr>
          <w:rFonts w:ascii="Times New Roman"/>
          <w:b w:val="false"/>
          <w:i w:val="false"/>
          <w:color w:val="000000"/>
          <w:sz w:val="28"/>
        </w:rPr>
        <w:t>
      2. В настоящем Договоре используются понятия, указанные в Правилах субсидирования.</w:t>
      </w:r>
    </w:p>
    <w:bookmarkEnd w:id="272"/>
    <w:bookmarkStart w:name="z328" w:id="273"/>
    <w:p>
      <w:pPr>
        <w:spacing w:after="0"/>
        <w:ind w:left="0"/>
        <w:jc w:val="left"/>
      </w:pPr>
      <w:r>
        <w:rPr>
          <w:rFonts w:ascii="Times New Roman"/>
          <w:b/>
          <w:i w:val="false"/>
          <w:color w:val="000000"/>
        </w:rPr>
        <w:t xml:space="preserve"> Глава 3. Предмет Договора</w:t>
      </w:r>
    </w:p>
    <w:bookmarkEnd w:id="273"/>
    <w:bookmarkStart w:name="z329" w:id="274"/>
    <w:p>
      <w:pPr>
        <w:spacing w:after="0"/>
        <w:ind w:left="0"/>
        <w:jc w:val="both"/>
      </w:pPr>
      <w:r>
        <w:rPr>
          <w:rFonts w:ascii="Times New Roman"/>
          <w:b w:val="false"/>
          <w:i w:val="false"/>
          <w:color w:val="000000"/>
          <w:sz w:val="28"/>
        </w:rPr>
        <w:t>
      3.1 По условиям настоящего Договора Рабочий орган осуществляет инвестиционное субсидирование части расходов Инвестора на следующих условиях:</w:t>
      </w:r>
    </w:p>
    <w:bookmarkEnd w:id="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 (согласно Правилам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инвестиционных вложений Инвестора по инвестиционному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решение рабочего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решения рабочего органа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0" w:id="275"/>
    <w:p>
      <w:pPr>
        <w:spacing w:after="0"/>
        <w:ind w:left="0"/>
        <w:jc w:val="both"/>
      </w:pPr>
      <w:r>
        <w:rPr>
          <w:rFonts w:ascii="Times New Roman"/>
          <w:b w:val="false"/>
          <w:i w:val="false"/>
          <w:color w:val="000000"/>
          <w:sz w:val="28"/>
        </w:rPr>
        <w:t>
      3.2 Инвестиционное субсидирование производится за счет и в пределах средств, предусмотренных в бюджете _______________ области (города республиканского значения, столицы) на соответствующий финансовый год.</w:t>
      </w:r>
    </w:p>
    <w:bookmarkEnd w:id="275"/>
    <w:bookmarkStart w:name="z331" w:id="276"/>
    <w:p>
      <w:pPr>
        <w:spacing w:after="0"/>
        <w:ind w:left="0"/>
        <w:jc w:val="left"/>
      </w:pPr>
      <w:r>
        <w:rPr>
          <w:rFonts w:ascii="Times New Roman"/>
          <w:b/>
          <w:i w:val="false"/>
          <w:color w:val="000000"/>
        </w:rPr>
        <w:t xml:space="preserve"> Глава 4. Порядок и условия перечисления средств Инвестору</w:t>
      </w:r>
    </w:p>
    <w:bookmarkEnd w:id="276"/>
    <w:bookmarkStart w:name="z332" w:id="277"/>
    <w:p>
      <w:pPr>
        <w:spacing w:after="0"/>
        <w:ind w:left="0"/>
        <w:jc w:val="both"/>
      </w:pPr>
      <w:r>
        <w:rPr>
          <w:rFonts w:ascii="Times New Roman"/>
          <w:b w:val="false"/>
          <w:i w:val="false"/>
          <w:color w:val="000000"/>
          <w:sz w:val="28"/>
        </w:rPr>
        <w:t>
      4.1 Сумма инвестиционных субсидий в размере __________ (______) тенге перечисляется Рабочим органом на расчетный счет Инвестора.</w:t>
      </w:r>
    </w:p>
    <w:bookmarkEnd w:id="277"/>
    <w:bookmarkStart w:name="z333" w:id="278"/>
    <w:p>
      <w:pPr>
        <w:spacing w:after="0"/>
        <w:ind w:left="0"/>
        <w:jc w:val="both"/>
      </w:pPr>
      <w:r>
        <w:rPr>
          <w:rFonts w:ascii="Times New Roman"/>
          <w:b w:val="false"/>
          <w:i w:val="false"/>
          <w:color w:val="000000"/>
          <w:sz w:val="28"/>
        </w:rPr>
        <w:t>
      4.2 Отсчет срока инвестиционного субсидирования начинается с момента вступления настоящего Договора в силу.</w:t>
      </w:r>
    </w:p>
    <w:bookmarkEnd w:id="278"/>
    <w:bookmarkStart w:name="z334" w:id="279"/>
    <w:p>
      <w:pPr>
        <w:spacing w:after="0"/>
        <w:ind w:left="0"/>
        <w:jc w:val="both"/>
      </w:pPr>
      <w:r>
        <w:rPr>
          <w:rFonts w:ascii="Times New Roman"/>
          <w:b w:val="false"/>
          <w:i w:val="false"/>
          <w:color w:val="000000"/>
          <w:sz w:val="28"/>
        </w:rPr>
        <w:t>
      4.3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279"/>
    <w:bookmarkStart w:name="z335" w:id="280"/>
    <w:p>
      <w:pPr>
        <w:spacing w:after="0"/>
        <w:ind w:left="0"/>
        <w:jc w:val="both"/>
      </w:pPr>
      <w:r>
        <w:rPr>
          <w:rFonts w:ascii="Times New Roman"/>
          <w:b w:val="false"/>
          <w:i w:val="false"/>
          <w:color w:val="000000"/>
          <w:sz w:val="28"/>
        </w:rPr>
        <w:t>
      4.4 Инвестиционные субсидии выплачиваются Инвестору согласно паспортам проектов, указанным в Правилах субсидирования.</w:t>
      </w:r>
    </w:p>
    <w:bookmarkEnd w:id="280"/>
    <w:bookmarkStart w:name="z336" w:id="281"/>
    <w:p>
      <w:pPr>
        <w:spacing w:after="0"/>
        <w:ind w:left="0"/>
        <w:jc w:val="both"/>
      </w:pPr>
      <w:r>
        <w:rPr>
          <w:rFonts w:ascii="Times New Roman"/>
          <w:b w:val="false"/>
          <w:i w:val="false"/>
          <w:color w:val="000000"/>
          <w:sz w:val="28"/>
        </w:rPr>
        <w:t xml:space="preserve">
      4.5 Инвестиционные субсидии выплачиваются по инвестиционным вложениям Инвестора на приобретение новой, ранее неиспользованной техники, машин и оборудования. </w:t>
      </w:r>
    </w:p>
    <w:bookmarkEnd w:id="281"/>
    <w:bookmarkStart w:name="z337" w:id="282"/>
    <w:p>
      <w:pPr>
        <w:spacing w:after="0"/>
        <w:ind w:left="0"/>
        <w:jc w:val="both"/>
      </w:pPr>
      <w:r>
        <w:rPr>
          <w:rFonts w:ascii="Times New Roman"/>
          <w:b w:val="false"/>
          <w:i w:val="false"/>
          <w:color w:val="000000"/>
          <w:sz w:val="28"/>
        </w:rPr>
        <w:t>
      4.6. Все операции производятся в национальной валюте – тенге.</w:t>
      </w:r>
    </w:p>
    <w:bookmarkEnd w:id="282"/>
    <w:bookmarkStart w:name="z338" w:id="283"/>
    <w:p>
      <w:pPr>
        <w:spacing w:after="0"/>
        <w:ind w:left="0"/>
        <w:jc w:val="left"/>
      </w:pPr>
      <w:r>
        <w:rPr>
          <w:rFonts w:ascii="Times New Roman"/>
          <w:b/>
          <w:i w:val="false"/>
          <w:color w:val="000000"/>
        </w:rPr>
        <w:t xml:space="preserve"> Глава 5. Права и обязанности Сторон</w:t>
      </w:r>
    </w:p>
    <w:bookmarkEnd w:id="283"/>
    <w:bookmarkStart w:name="z339" w:id="284"/>
    <w:p>
      <w:pPr>
        <w:spacing w:after="0"/>
        <w:ind w:left="0"/>
        <w:jc w:val="both"/>
      </w:pPr>
      <w:r>
        <w:rPr>
          <w:rFonts w:ascii="Times New Roman"/>
          <w:b w:val="false"/>
          <w:i w:val="false"/>
          <w:color w:val="000000"/>
          <w:sz w:val="28"/>
        </w:rPr>
        <w:t>
      5.1 Инвестор вправе:</w:t>
      </w:r>
    </w:p>
    <w:bookmarkEnd w:id="284"/>
    <w:bookmarkStart w:name="z340" w:id="285"/>
    <w:p>
      <w:pPr>
        <w:spacing w:after="0"/>
        <w:ind w:left="0"/>
        <w:jc w:val="both"/>
      </w:pPr>
      <w:r>
        <w:rPr>
          <w:rFonts w:ascii="Times New Roman"/>
          <w:b w:val="false"/>
          <w:i w:val="false"/>
          <w:color w:val="000000"/>
          <w:sz w:val="28"/>
        </w:rPr>
        <w:t>
      использовать технику, машины и оборудование для других видов деятельности в случае сезонного простоя при условии предварительного письменного уведомления Рабочего органа.</w:t>
      </w:r>
    </w:p>
    <w:bookmarkEnd w:id="285"/>
    <w:bookmarkStart w:name="z341" w:id="286"/>
    <w:p>
      <w:pPr>
        <w:spacing w:after="0"/>
        <w:ind w:left="0"/>
        <w:jc w:val="both"/>
      </w:pPr>
      <w:r>
        <w:rPr>
          <w:rFonts w:ascii="Times New Roman"/>
          <w:b w:val="false"/>
          <w:i w:val="false"/>
          <w:color w:val="000000"/>
          <w:sz w:val="28"/>
        </w:rPr>
        <w:t>
      5.2 Инвестор обязан:</w:t>
      </w:r>
    </w:p>
    <w:bookmarkEnd w:id="286"/>
    <w:bookmarkStart w:name="z342" w:id="287"/>
    <w:p>
      <w:pPr>
        <w:spacing w:after="0"/>
        <w:ind w:left="0"/>
        <w:jc w:val="both"/>
      </w:pPr>
      <w:r>
        <w:rPr>
          <w:rFonts w:ascii="Times New Roman"/>
          <w:b w:val="false"/>
          <w:i w:val="false"/>
          <w:color w:val="000000"/>
          <w:sz w:val="28"/>
        </w:rPr>
        <w:t>
      своевременно и в полном объеме исполнять условия Правил субсидирования;</w:t>
      </w:r>
    </w:p>
    <w:bookmarkEnd w:id="287"/>
    <w:bookmarkStart w:name="z343" w:id="288"/>
    <w:p>
      <w:pPr>
        <w:spacing w:after="0"/>
        <w:ind w:left="0"/>
        <w:jc w:val="both"/>
      </w:pPr>
      <w:r>
        <w:rPr>
          <w:rFonts w:ascii="Times New Roman"/>
          <w:b w:val="false"/>
          <w:i w:val="false"/>
          <w:color w:val="000000"/>
          <w:sz w:val="28"/>
        </w:rPr>
        <w:t>
      своевременно и в полном объеме исполнять свои обязательства по Договору;</w:t>
      </w:r>
    </w:p>
    <w:bookmarkEnd w:id="288"/>
    <w:bookmarkStart w:name="z344" w:id="289"/>
    <w:p>
      <w:pPr>
        <w:spacing w:after="0"/>
        <w:ind w:left="0"/>
        <w:jc w:val="both"/>
      </w:pPr>
      <w:r>
        <w:rPr>
          <w:rFonts w:ascii="Times New Roman"/>
          <w:b w:val="false"/>
          <w:i w:val="false"/>
          <w:color w:val="000000"/>
          <w:sz w:val="28"/>
        </w:rPr>
        <w:t>
      своевременно предоставлять по запросу Рабочего органа документы и информацию, связанные с исполнением настоящего Договора;</w:t>
      </w:r>
    </w:p>
    <w:bookmarkEnd w:id="289"/>
    <w:bookmarkStart w:name="z345" w:id="290"/>
    <w:p>
      <w:pPr>
        <w:spacing w:after="0"/>
        <w:ind w:left="0"/>
        <w:jc w:val="both"/>
      </w:pPr>
      <w:r>
        <w:rPr>
          <w:rFonts w:ascii="Times New Roman"/>
          <w:b w:val="false"/>
          <w:i w:val="false"/>
          <w:color w:val="000000"/>
          <w:sz w:val="28"/>
        </w:rPr>
        <w:t>
      предоставить Рабочему органу доступ для осмотра объекта Инвестора и удостоверения в достижении загруженности производственных мощностей;</w:t>
      </w:r>
    </w:p>
    <w:bookmarkEnd w:id="290"/>
    <w:bookmarkStart w:name="z346" w:id="291"/>
    <w:p>
      <w:pPr>
        <w:spacing w:after="0"/>
        <w:ind w:left="0"/>
        <w:jc w:val="both"/>
      </w:pPr>
      <w:r>
        <w:rPr>
          <w:rFonts w:ascii="Times New Roman"/>
          <w:b w:val="false"/>
          <w:i w:val="false"/>
          <w:color w:val="000000"/>
          <w:sz w:val="28"/>
        </w:rPr>
        <w:t>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bookmarkEnd w:id="291"/>
    <w:bookmarkStart w:name="z347" w:id="292"/>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292"/>
    <w:bookmarkStart w:name="z348" w:id="293"/>
    <w:p>
      <w:pPr>
        <w:spacing w:after="0"/>
        <w:ind w:left="0"/>
        <w:jc w:val="both"/>
      </w:pPr>
      <w:r>
        <w:rPr>
          <w:rFonts w:ascii="Times New Roman"/>
          <w:b w:val="false"/>
          <w:i w:val="false"/>
          <w:color w:val="000000"/>
          <w:sz w:val="28"/>
        </w:rPr>
        <w:t>
      своевременно извещать Рабочий орган обо всех обстоятельствах, способных повлиять на выполнение условий настоящего Договора.</w:t>
      </w:r>
    </w:p>
    <w:bookmarkEnd w:id="293"/>
    <w:bookmarkStart w:name="z349" w:id="294"/>
    <w:p>
      <w:pPr>
        <w:spacing w:after="0"/>
        <w:ind w:left="0"/>
        <w:jc w:val="both"/>
      </w:pPr>
      <w:r>
        <w:rPr>
          <w:rFonts w:ascii="Times New Roman"/>
          <w:b w:val="false"/>
          <w:i w:val="false"/>
          <w:color w:val="000000"/>
          <w:sz w:val="28"/>
        </w:rPr>
        <w:t>
      5.3 Рабочий орган вправе:</w:t>
      </w:r>
    </w:p>
    <w:bookmarkEnd w:id="294"/>
    <w:bookmarkStart w:name="z350" w:id="295"/>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Договора.</w:t>
      </w:r>
    </w:p>
    <w:bookmarkEnd w:id="295"/>
    <w:bookmarkStart w:name="z351" w:id="296"/>
    <w:p>
      <w:pPr>
        <w:spacing w:after="0"/>
        <w:ind w:left="0"/>
        <w:jc w:val="both"/>
      </w:pPr>
      <w:r>
        <w:rPr>
          <w:rFonts w:ascii="Times New Roman"/>
          <w:b w:val="false"/>
          <w:i w:val="false"/>
          <w:color w:val="000000"/>
          <w:sz w:val="28"/>
        </w:rPr>
        <w:t>
      5.4 Рабочий орган обязан:</w:t>
      </w:r>
    </w:p>
    <w:bookmarkEnd w:id="296"/>
    <w:bookmarkStart w:name="z352" w:id="297"/>
    <w:p>
      <w:pPr>
        <w:spacing w:after="0"/>
        <w:ind w:left="0"/>
        <w:jc w:val="both"/>
      </w:pPr>
      <w:r>
        <w:rPr>
          <w:rFonts w:ascii="Times New Roman"/>
          <w:b w:val="false"/>
          <w:i w:val="false"/>
          <w:color w:val="000000"/>
          <w:sz w:val="28"/>
        </w:rPr>
        <w:t>
      перечислить средства, предусмотренные для инвестиционного субсидирования, указанные в пункте 3.1 настоящего Договора;</w:t>
      </w:r>
    </w:p>
    <w:bookmarkEnd w:id="297"/>
    <w:bookmarkStart w:name="z353" w:id="298"/>
    <w:p>
      <w:pPr>
        <w:spacing w:after="0"/>
        <w:ind w:left="0"/>
        <w:jc w:val="both"/>
      </w:pPr>
      <w:r>
        <w:rPr>
          <w:rFonts w:ascii="Times New Roman"/>
          <w:b w:val="false"/>
          <w:i w:val="false"/>
          <w:color w:val="000000"/>
          <w:sz w:val="28"/>
        </w:rPr>
        <w:t>
      проводить мониторинг согласно пункту 38 Правил.</w:t>
      </w:r>
    </w:p>
    <w:bookmarkEnd w:id="298"/>
    <w:bookmarkStart w:name="z354" w:id="299"/>
    <w:p>
      <w:pPr>
        <w:spacing w:after="0"/>
        <w:ind w:left="0"/>
        <w:jc w:val="left"/>
      </w:pPr>
      <w:r>
        <w:rPr>
          <w:rFonts w:ascii="Times New Roman"/>
          <w:b/>
          <w:i w:val="false"/>
          <w:color w:val="000000"/>
        </w:rPr>
        <w:t xml:space="preserve"> Глава 6. Ответственность Сторон</w:t>
      </w:r>
    </w:p>
    <w:bookmarkEnd w:id="299"/>
    <w:bookmarkStart w:name="z355" w:id="300"/>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Правилами субсидирования и законодательством Республики Казахстан.</w:t>
      </w:r>
    </w:p>
    <w:bookmarkEnd w:id="300"/>
    <w:bookmarkStart w:name="z356" w:id="301"/>
    <w:p>
      <w:pPr>
        <w:spacing w:after="0"/>
        <w:ind w:left="0"/>
        <w:jc w:val="left"/>
      </w:pPr>
      <w:r>
        <w:rPr>
          <w:rFonts w:ascii="Times New Roman"/>
          <w:b/>
          <w:i w:val="false"/>
          <w:color w:val="000000"/>
        </w:rPr>
        <w:t xml:space="preserve"> Глава 7. Срок действия Договора</w:t>
      </w:r>
    </w:p>
    <w:bookmarkEnd w:id="301"/>
    <w:bookmarkStart w:name="z357" w:id="302"/>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выполнения Сторонами своих обязательств в полном объеме.</w:t>
      </w:r>
    </w:p>
    <w:bookmarkEnd w:id="302"/>
    <w:bookmarkStart w:name="z358" w:id="303"/>
    <w:p>
      <w:pPr>
        <w:spacing w:after="0"/>
        <w:ind w:left="0"/>
        <w:jc w:val="left"/>
      </w:pPr>
      <w:r>
        <w:rPr>
          <w:rFonts w:ascii="Times New Roman"/>
          <w:b/>
          <w:i w:val="false"/>
          <w:color w:val="000000"/>
        </w:rPr>
        <w:t xml:space="preserve"> Глава 8. Обстоятельства непреодолимой силы</w:t>
      </w:r>
    </w:p>
    <w:bookmarkEnd w:id="303"/>
    <w:bookmarkStart w:name="z359" w:id="304"/>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304"/>
    <w:bookmarkStart w:name="z360" w:id="305"/>
    <w:p>
      <w:pPr>
        <w:spacing w:after="0"/>
        <w:ind w:left="0"/>
        <w:jc w:val="both"/>
      </w:pPr>
      <w:r>
        <w:rPr>
          <w:rFonts w:ascii="Times New Roman"/>
          <w:b w:val="false"/>
          <w:i w:val="false"/>
          <w:color w:val="000000"/>
          <w:sz w:val="28"/>
        </w:rPr>
        <w:t>
      8.2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(десяти)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305"/>
    <w:bookmarkStart w:name="z361" w:id="306"/>
    <w:p>
      <w:pPr>
        <w:spacing w:after="0"/>
        <w:ind w:left="0"/>
        <w:jc w:val="both"/>
      </w:pPr>
      <w:r>
        <w:rPr>
          <w:rFonts w:ascii="Times New Roman"/>
          <w:b w:val="false"/>
          <w:i w:val="false"/>
          <w:color w:val="000000"/>
          <w:sz w:val="28"/>
        </w:rPr>
        <w:t>
      8.3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306"/>
    <w:bookmarkStart w:name="z362" w:id="307"/>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307"/>
    <w:bookmarkStart w:name="z363" w:id="308"/>
    <w:p>
      <w:pPr>
        <w:spacing w:after="0"/>
        <w:ind w:left="0"/>
        <w:jc w:val="both"/>
      </w:pPr>
      <w:r>
        <w:rPr>
          <w:rFonts w:ascii="Times New Roman"/>
          <w:b w:val="false"/>
          <w:i w:val="false"/>
          <w:color w:val="000000"/>
          <w:sz w:val="28"/>
        </w:rPr>
        <w:t>
      8.5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308"/>
    <w:bookmarkStart w:name="z364" w:id="309"/>
    <w:p>
      <w:pPr>
        <w:spacing w:after="0"/>
        <w:ind w:left="0"/>
        <w:jc w:val="left"/>
      </w:pPr>
      <w:r>
        <w:rPr>
          <w:rFonts w:ascii="Times New Roman"/>
          <w:b/>
          <w:i w:val="false"/>
          <w:color w:val="000000"/>
        </w:rPr>
        <w:t xml:space="preserve"> Глава 9. Разрешение споров</w:t>
      </w:r>
    </w:p>
    <w:bookmarkEnd w:id="309"/>
    <w:bookmarkStart w:name="z365" w:id="310"/>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10"/>
    <w:bookmarkStart w:name="z366" w:id="311"/>
    <w:p>
      <w:pPr>
        <w:spacing w:after="0"/>
        <w:ind w:left="0"/>
        <w:jc w:val="both"/>
      </w:pPr>
      <w:r>
        <w:rPr>
          <w:rFonts w:ascii="Times New Roman"/>
          <w:b w:val="false"/>
          <w:i w:val="false"/>
          <w:color w:val="000000"/>
          <w:sz w:val="28"/>
        </w:rPr>
        <w:t>
      9.2 Если после таких переговоров Стороны не могут разрешить спор по настоящему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311"/>
    <w:bookmarkStart w:name="z367" w:id="312"/>
    <w:p>
      <w:pPr>
        <w:spacing w:after="0"/>
        <w:ind w:left="0"/>
        <w:jc w:val="left"/>
      </w:pPr>
      <w:r>
        <w:rPr>
          <w:rFonts w:ascii="Times New Roman"/>
          <w:b/>
          <w:i w:val="false"/>
          <w:color w:val="000000"/>
        </w:rPr>
        <w:t xml:space="preserve"> Глава 10. Обмен корреспонденцией</w:t>
      </w:r>
    </w:p>
    <w:bookmarkEnd w:id="312"/>
    <w:bookmarkStart w:name="z368" w:id="313"/>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bookmarkEnd w:id="313"/>
    <w:bookmarkStart w:name="z369" w:id="314"/>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314"/>
    <w:bookmarkStart w:name="z370" w:id="315"/>
    <w:p>
      <w:pPr>
        <w:spacing w:after="0"/>
        <w:ind w:left="0"/>
        <w:jc w:val="left"/>
      </w:pPr>
      <w:r>
        <w:rPr>
          <w:rFonts w:ascii="Times New Roman"/>
          <w:b/>
          <w:i w:val="false"/>
          <w:color w:val="000000"/>
        </w:rPr>
        <w:t xml:space="preserve"> Глава 11. Конфиденциальность</w:t>
      </w:r>
    </w:p>
    <w:bookmarkEnd w:id="315"/>
    <w:bookmarkStart w:name="z371" w:id="316"/>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Правилах субсидирования и действующем законодательстве Республики Казахстан.</w:t>
      </w:r>
    </w:p>
    <w:bookmarkEnd w:id="316"/>
    <w:bookmarkStart w:name="z372" w:id="317"/>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317"/>
    <w:bookmarkStart w:name="z373" w:id="318"/>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Должностные лица и работники Сторон не разглашают либо не передают третьим лицам сведений, полученных в ходе реализации настоящего Договора.</w:t>
      </w:r>
    </w:p>
    <w:bookmarkEnd w:id="318"/>
    <w:bookmarkStart w:name="z374" w:id="319"/>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319"/>
    <w:bookmarkStart w:name="z375" w:id="320"/>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320"/>
    <w:bookmarkStart w:name="z376" w:id="321"/>
    <w:p>
      <w:pPr>
        <w:spacing w:after="0"/>
        <w:ind w:left="0"/>
        <w:jc w:val="left"/>
      </w:pPr>
      <w:r>
        <w:rPr>
          <w:rFonts w:ascii="Times New Roman"/>
          <w:b/>
          <w:i w:val="false"/>
          <w:color w:val="000000"/>
        </w:rPr>
        <w:t xml:space="preserve"> Глава 12. Заявления, гарантии и согласия</w:t>
      </w:r>
    </w:p>
    <w:bookmarkEnd w:id="321"/>
    <w:bookmarkStart w:name="z377" w:id="322"/>
    <w:p>
      <w:pPr>
        <w:spacing w:after="0"/>
        <w:ind w:left="0"/>
        <w:jc w:val="both"/>
      </w:pPr>
      <w:r>
        <w:rPr>
          <w:rFonts w:ascii="Times New Roman"/>
          <w:b w:val="false"/>
          <w:i w:val="false"/>
          <w:color w:val="000000"/>
          <w:sz w:val="28"/>
        </w:rPr>
        <w:t>
      12.1 Инвестор заявляет и гарантирует следующее:</w:t>
      </w:r>
    </w:p>
    <w:bookmarkEnd w:id="322"/>
    <w:bookmarkStart w:name="z378" w:id="323"/>
    <w:p>
      <w:pPr>
        <w:spacing w:after="0"/>
        <w:ind w:left="0"/>
        <w:jc w:val="both"/>
      </w:pPr>
      <w:r>
        <w:rPr>
          <w:rFonts w:ascii="Times New Roman"/>
          <w:b w:val="false"/>
          <w:i w:val="false"/>
          <w:color w:val="000000"/>
          <w:sz w:val="28"/>
        </w:rPr>
        <w:t>
      Инвестор подтверждает, что заверения и гарантии, указанные в настоящем Договоре, правдивы и соответствуют действительности.</w:t>
      </w:r>
    </w:p>
    <w:bookmarkEnd w:id="323"/>
    <w:bookmarkStart w:name="z379" w:id="324"/>
    <w:p>
      <w:pPr>
        <w:spacing w:after="0"/>
        <w:ind w:left="0"/>
        <w:jc w:val="both"/>
      </w:pPr>
      <w:r>
        <w:rPr>
          <w:rFonts w:ascii="Times New Roman"/>
          <w:b w:val="false"/>
          <w:i w:val="false"/>
          <w:color w:val="000000"/>
          <w:sz w:val="28"/>
        </w:rPr>
        <w:t>
      12.2 Инвестор заверяет и гарантирует что:</w:t>
      </w:r>
    </w:p>
    <w:bookmarkEnd w:id="324"/>
    <w:bookmarkStart w:name="z380" w:id="325"/>
    <w:p>
      <w:pPr>
        <w:spacing w:after="0"/>
        <w:ind w:left="0"/>
        <w:jc w:val="both"/>
      </w:pPr>
      <w:r>
        <w:rPr>
          <w:rFonts w:ascii="Times New Roman"/>
          <w:b w:val="false"/>
          <w:i w:val="false"/>
          <w:color w:val="000000"/>
          <w:sz w:val="28"/>
        </w:rPr>
        <w:t>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325"/>
    <w:bookmarkStart w:name="z381" w:id="326"/>
    <w:p>
      <w:pPr>
        <w:spacing w:after="0"/>
        <w:ind w:left="0"/>
        <w:jc w:val="both"/>
      </w:pPr>
      <w:r>
        <w:rPr>
          <w:rFonts w:ascii="Times New Roman"/>
          <w:b w:val="false"/>
          <w:i w:val="false"/>
          <w:color w:val="000000"/>
          <w:sz w:val="28"/>
        </w:rPr>
        <w:t>
      Также Инвестор подтверждает, что его компетенция позволяет заключать настоящий Договор лицу, который подписывает настоящий Договор.</w:t>
      </w:r>
    </w:p>
    <w:bookmarkEnd w:id="326"/>
    <w:bookmarkStart w:name="z382" w:id="327"/>
    <w:p>
      <w:pPr>
        <w:spacing w:after="0"/>
        <w:ind w:left="0"/>
        <w:jc w:val="both"/>
      </w:pPr>
      <w:r>
        <w:rPr>
          <w:rFonts w:ascii="Times New Roman"/>
          <w:b w:val="false"/>
          <w:i w:val="false"/>
          <w:color w:val="000000"/>
          <w:sz w:val="28"/>
        </w:rPr>
        <w:t>
      12.3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bookmarkEnd w:id="327"/>
    <w:bookmarkStart w:name="z383" w:id="328"/>
    <w:p>
      <w:pPr>
        <w:spacing w:after="0"/>
        <w:ind w:left="0"/>
        <w:jc w:val="both"/>
      </w:pPr>
      <w:r>
        <w:rPr>
          <w:rFonts w:ascii="Times New Roman"/>
          <w:b w:val="false"/>
          <w:i w:val="false"/>
          <w:color w:val="000000"/>
          <w:sz w:val="28"/>
        </w:rPr>
        <w:t>
      12.4 Инвестор заявляет и подтверждает, что вся информация, а также вся документация переданная (предоставленная) точна и соответствует действительности.</w:t>
      </w:r>
    </w:p>
    <w:bookmarkEnd w:id="328"/>
    <w:bookmarkStart w:name="z384" w:id="329"/>
    <w:p>
      <w:pPr>
        <w:spacing w:after="0"/>
        <w:ind w:left="0"/>
        <w:jc w:val="left"/>
      </w:pPr>
      <w:r>
        <w:rPr>
          <w:rFonts w:ascii="Times New Roman"/>
          <w:b/>
          <w:i w:val="false"/>
          <w:color w:val="000000"/>
        </w:rPr>
        <w:t xml:space="preserve"> Глава 13. Заключительные положения</w:t>
      </w:r>
    </w:p>
    <w:bookmarkEnd w:id="329"/>
    <w:bookmarkStart w:name="z385" w:id="330"/>
    <w:p>
      <w:pPr>
        <w:spacing w:after="0"/>
        <w:ind w:left="0"/>
        <w:jc w:val="both"/>
      </w:pPr>
      <w:r>
        <w:rPr>
          <w:rFonts w:ascii="Times New Roman"/>
          <w:b w:val="false"/>
          <w:i w:val="false"/>
          <w:color w:val="000000"/>
          <w:sz w:val="28"/>
        </w:rPr>
        <w:t>
      13.1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330"/>
    <w:bookmarkStart w:name="z386" w:id="331"/>
    <w:p>
      <w:pPr>
        <w:spacing w:after="0"/>
        <w:ind w:left="0"/>
        <w:jc w:val="both"/>
      </w:pPr>
      <w:r>
        <w:rPr>
          <w:rFonts w:ascii="Times New Roman"/>
          <w:b w:val="false"/>
          <w:i w:val="false"/>
          <w:color w:val="000000"/>
          <w:sz w:val="28"/>
        </w:rPr>
        <w:t>
      13.2 Настоящий Договор составлен в 2 (двух) экземплярах на государственном и русском языках, по одному экземпляру для каждой из Сторон.</w:t>
      </w:r>
    </w:p>
    <w:bookmarkEnd w:id="331"/>
    <w:bookmarkStart w:name="z387" w:id="332"/>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33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389" w:id="333"/>
    <w:p>
      <w:pPr>
        <w:spacing w:after="0"/>
        <w:ind w:left="0"/>
        <w:jc w:val="left"/>
      </w:pPr>
      <w:r>
        <w:rPr>
          <w:rFonts w:ascii="Times New Roman"/>
          <w:b/>
          <w:i w:val="false"/>
          <w:color w:val="000000"/>
        </w:rPr>
        <w:t xml:space="preserve"> Соглашение о целевом использовании и не отчуждении приобретаемой техники, машин и оборудования № ___</w:t>
      </w:r>
    </w:p>
    <w:bookmarkEnd w:id="33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__________20___ года</w:t>
            </w:r>
          </w:p>
        </w:tc>
      </w:tr>
    </w:tbl>
    <w:p>
      <w:pPr>
        <w:spacing w:after="0"/>
        <w:ind w:left="0"/>
        <w:jc w:val="both"/>
      </w:pPr>
      <w:bookmarkStart w:name="z390" w:id="334"/>
      <w:r>
        <w:rPr>
          <w:rFonts w:ascii="Times New Roman"/>
          <w:b w:val="false"/>
          <w:i w:val="false"/>
          <w:color w:val="000000"/>
          <w:sz w:val="28"/>
        </w:rPr>
        <w:t>
      Управление _____________________________________________________________</w:t>
      </w:r>
    </w:p>
    <w:bookmarkEnd w:id="334"/>
    <w:p>
      <w:pPr>
        <w:spacing w:after="0"/>
        <w:ind w:left="0"/>
        <w:jc w:val="both"/>
      </w:pPr>
      <w:r>
        <w:rPr>
          <w:rFonts w:ascii="Times New Roman"/>
          <w:b w:val="false"/>
          <w:i w:val="false"/>
          <w:color w:val="000000"/>
          <w:sz w:val="28"/>
        </w:rPr>
        <w:t>(наименование)</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области (города республиканского значения, столицы)</w:t>
      </w:r>
    </w:p>
    <w:p>
      <w:pPr>
        <w:spacing w:after="0"/>
        <w:ind w:left="0"/>
        <w:jc w:val="both"/>
      </w:pPr>
      <w:r>
        <w:rPr>
          <w:rFonts w:ascii="Times New Roman"/>
          <w:b w:val="false"/>
          <w:i w:val="false"/>
          <w:color w:val="000000"/>
          <w:sz w:val="28"/>
        </w:rPr>
        <w:t>Республики Казахстан, в лице руководителя (или лица его заменяющего)</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_____________от___ № ____,</w:t>
      </w:r>
    </w:p>
    <w:p>
      <w:pPr>
        <w:spacing w:after="0"/>
        <w:ind w:left="0"/>
        <w:jc w:val="both"/>
      </w:pPr>
      <w:r>
        <w:rPr>
          <w:rFonts w:ascii="Times New Roman"/>
          <w:b w:val="false"/>
          <w:i w:val="false"/>
          <w:color w:val="000000"/>
          <w:sz w:val="28"/>
        </w:rPr>
        <w:t>именуемое в дальнейшем "Рабочий орган", с одной стороны, и</w:t>
      </w:r>
    </w:p>
    <w:p>
      <w:pPr>
        <w:spacing w:after="0"/>
        <w:ind w:left="0"/>
        <w:jc w:val="both"/>
      </w:pPr>
      <w:r>
        <w:rPr>
          <w:rFonts w:ascii="Times New Roman"/>
          <w:b w:val="false"/>
          <w:i w:val="false"/>
          <w:color w:val="000000"/>
          <w:sz w:val="28"/>
        </w:rPr>
        <w:t>_______________________________________ в лице ___________________________,</w:t>
      </w:r>
    </w:p>
    <w:p>
      <w:pPr>
        <w:spacing w:after="0"/>
        <w:ind w:left="0"/>
        <w:jc w:val="both"/>
      </w:pPr>
      <w:r>
        <w:rPr>
          <w:rFonts w:ascii="Times New Roman"/>
          <w:b w:val="false"/>
          <w:i w:val="false"/>
          <w:color w:val="000000"/>
          <w:sz w:val="28"/>
        </w:rPr>
        <w:t>действующего на основании ________________________________________________</w:t>
      </w:r>
    </w:p>
    <w:p>
      <w:pPr>
        <w:spacing w:after="0"/>
        <w:ind w:left="0"/>
        <w:jc w:val="both"/>
      </w:pPr>
      <w:r>
        <w:rPr>
          <w:rFonts w:ascii="Times New Roman"/>
          <w:b w:val="false"/>
          <w:i w:val="false"/>
          <w:color w:val="000000"/>
          <w:sz w:val="28"/>
        </w:rPr>
        <w:t>именуемое в дальнейшем "Инвестор" с другой стороны, совместно именуемые</w:t>
      </w:r>
    </w:p>
    <w:p>
      <w:pPr>
        <w:spacing w:after="0"/>
        <w:ind w:left="0"/>
        <w:jc w:val="both"/>
      </w:pPr>
      <w:r>
        <w:rPr>
          <w:rFonts w:ascii="Times New Roman"/>
          <w:b w:val="false"/>
          <w:i w:val="false"/>
          <w:color w:val="000000"/>
          <w:sz w:val="28"/>
        </w:rPr>
        <w:t>Стороны, а по отдельности Сторона либо как указано выше, заключили настоящее</w:t>
      </w:r>
    </w:p>
    <w:p>
      <w:pPr>
        <w:spacing w:after="0"/>
        <w:ind w:left="0"/>
        <w:jc w:val="both"/>
      </w:pPr>
      <w:r>
        <w:rPr>
          <w:rFonts w:ascii="Times New Roman"/>
          <w:b w:val="false"/>
          <w:i w:val="false"/>
          <w:color w:val="000000"/>
          <w:sz w:val="28"/>
        </w:rPr>
        <w:t>Соглашение о целевом использовании и не отчуждении приобретаемого техники,</w:t>
      </w:r>
    </w:p>
    <w:p>
      <w:pPr>
        <w:spacing w:after="0"/>
        <w:ind w:left="0"/>
        <w:jc w:val="both"/>
      </w:pPr>
      <w:r>
        <w:rPr>
          <w:rFonts w:ascii="Times New Roman"/>
          <w:b w:val="false"/>
          <w:i w:val="false"/>
          <w:color w:val="000000"/>
          <w:sz w:val="28"/>
        </w:rPr>
        <w:t>машин и оборудования, в течение 3 (трех) лет с момента субсидирования</w:t>
      </w:r>
    </w:p>
    <w:p>
      <w:pPr>
        <w:spacing w:after="0"/>
        <w:ind w:left="0"/>
        <w:jc w:val="both"/>
      </w:pPr>
      <w:r>
        <w:rPr>
          <w:rFonts w:ascii="Times New Roman"/>
          <w:b w:val="false"/>
          <w:i w:val="false"/>
          <w:color w:val="000000"/>
          <w:sz w:val="28"/>
        </w:rPr>
        <w:t>(далее – Соглашение), о нижеследующем:</w:t>
      </w:r>
    </w:p>
    <w:bookmarkStart w:name="z391" w:id="335"/>
    <w:p>
      <w:pPr>
        <w:spacing w:after="0"/>
        <w:ind w:left="0"/>
        <w:jc w:val="left"/>
      </w:pPr>
      <w:r>
        <w:rPr>
          <w:rFonts w:ascii="Times New Roman"/>
          <w:b/>
          <w:i w:val="false"/>
          <w:color w:val="000000"/>
        </w:rPr>
        <w:t xml:space="preserve"> Глава 1. Предмет и цель Соглашения</w:t>
      </w:r>
    </w:p>
    <w:bookmarkEnd w:id="335"/>
    <w:bookmarkStart w:name="z392" w:id="336"/>
    <w:p>
      <w:pPr>
        <w:spacing w:after="0"/>
        <w:ind w:left="0"/>
        <w:jc w:val="both"/>
      </w:pPr>
      <w:r>
        <w:rPr>
          <w:rFonts w:ascii="Times New Roman"/>
          <w:b w:val="false"/>
          <w:i w:val="false"/>
          <w:color w:val="000000"/>
          <w:sz w:val="28"/>
        </w:rPr>
        <w:t>
      1.1 Настоящим Инвестор принимает на себя обязательства использовать строго по целевому назначению и не отчуждать оборудование, технику, а также нести ответственность за нецелевое использование в течение 3 (трех) лет с момента субсидирования.</w:t>
      </w:r>
    </w:p>
    <w:bookmarkEnd w:id="336"/>
    <w:bookmarkStart w:name="z393" w:id="337"/>
    <w:p>
      <w:pPr>
        <w:spacing w:after="0"/>
        <w:ind w:left="0"/>
        <w:jc w:val="both"/>
      </w:pPr>
      <w:r>
        <w:rPr>
          <w:rFonts w:ascii="Times New Roman"/>
          <w:b w:val="false"/>
          <w:i w:val="false"/>
          <w:color w:val="000000"/>
          <w:sz w:val="28"/>
        </w:rPr>
        <w:t xml:space="preserve">
      1.2 В случае какого-либо противоречий в рамках настоящего Соглашения большую силу имеет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p>
    <w:bookmarkEnd w:id="337"/>
    <w:bookmarkStart w:name="z394" w:id="338"/>
    <w:p>
      <w:pPr>
        <w:spacing w:after="0"/>
        <w:ind w:left="0"/>
        <w:jc w:val="left"/>
      </w:pPr>
      <w:r>
        <w:rPr>
          <w:rFonts w:ascii="Times New Roman"/>
          <w:b/>
          <w:i w:val="false"/>
          <w:color w:val="000000"/>
        </w:rPr>
        <w:t xml:space="preserve"> Глава 2. Права и обязанности Сторон</w:t>
      </w:r>
    </w:p>
    <w:bookmarkEnd w:id="338"/>
    <w:bookmarkStart w:name="z395" w:id="339"/>
    <w:p>
      <w:pPr>
        <w:spacing w:after="0"/>
        <w:ind w:left="0"/>
        <w:jc w:val="both"/>
      </w:pPr>
      <w:r>
        <w:rPr>
          <w:rFonts w:ascii="Times New Roman"/>
          <w:b w:val="false"/>
          <w:i w:val="false"/>
          <w:color w:val="000000"/>
          <w:sz w:val="28"/>
        </w:rPr>
        <w:t>
      2.1 Инвестор обязан:</w:t>
      </w:r>
    </w:p>
    <w:bookmarkEnd w:id="339"/>
    <w:bookmarkStart w:name="z396" w:id="340"/>
    <w:p>
      <w:pPr>
        <w:spacing w:after="0"/>
        <w:ind w:left="0"/>
        <w:jc w:val="both"/>
      </w:pPr>
      <w:r>
        <w:rPr>
          <w:rFonts w:ascii="Times New Roman"/>
          <w:b w:val="false"/>
          <w:i w:val="false"/>
          <w:color w:val="000000"/>
          <w:sz w:val="28"/>
        </w:rPr>
        <w:t xml:space="preserve">
      своевременно и в полном объеме исполнять свои обязательства по Соглашению; </w:t>
      </w:r>
    </w:p>
    <w:bookmarkEnd w:id="340"/>
    <w:bookmarkStart w:name="z397" w:id="341"/>
    <w:p>
      <w:pPr>
        <w:spacing w:after="0"/>
        <w:ind w:left="0"/>
        <w:jc w:val="both"/>
      </w:pPr>
      <w:r>
        <w:rPr>
          <w:rFonts w:ascii="Times New Roman"/>
          <w:b w:val="false"/>
          <w:i w:val="false"/>
          <w:color w:val="000000"/>
          <w:sz w:val="28"/>
        </w:rPr>
        <w:t>
      незамедлительно предоставлять по запросу Рабочего органа документы и информацию, связанные с исполнением настоящего Соглашения;</w:t>
      </w:r>
    </w:p>
    <w:bookmarkEnd w:id="341"/>
    <w:bookmarkStart w:name="z398" w:id="342"/>
    <w:p>
      <w:pPr>
        <w:spacing w:after="0"/>
        <w:ind w:left="0"/>
        <w:jc w:val="both"/>
      </w:pPr>
      <w:r>
        <w:rPr>
          <w:rFonts w:ascii="Times New Roman"/>
          <w:b w:val="false"/>
          <w:i w:val="false"/>
          <w:color w:val="000000"/>
          <w:sz w:val="28"/>
        </w:rPr>
        <w:t>
      предоставлять Рабочему органу доступ для осмотра объекта инвестора;</w:t>
      </w:r>
    </w:p>
    <w:bookmarkEnd w:id="342"/>
    <w:bookmarkStart w:name="z399" w:id="343"/>
    <w:p>
      <w:pPr>
        <w:spacing w:after="0"/>
        <w:ind w:left="0"/>
        <w:jc w:val="both"/>
      </w:pPr>
      <w:r>
        <w:rPr>
          <w:rFonts w:ascii="Times New Roman"/>
          <w:b w:val="false"/>
          <w:i w:val="false"/>
          <w:color w:val="000000"/>
          <w:sz w:val="28"/>
        </w:rPr>
        <w:t>
      предоставлять информацию согласно пункту 39 Правил;</w:t>
      </w:r>
    </w:p>
    <w:bookmarkEnd w:id="343"/>
    <w:bookmarkStart w:name="z400" w:id="344"/>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Соглашения третьим лицам без предварительного письменного согласия Сторон;</w:t>
      </w:r>
    </w:p>
    <w:bookmarkEnd w:id="344"/>
    <w:bookmarkStart w:name="z401" w:id="345"/>
    <w:p>
      <w:pPr>
        <w:spacing w:after="0"/>
        <w:ind w:left="0"/>
        <w:jc w:val="both"/>
      </w:pPr>
      <w:r>
        <w:rPr>
          <w:rFonts w:ascii="Times New Roman"/>
          <w:b w:val="false"/>
          <w:i w:val="false"/>
          <w:color w:val="000000"/>
          <w:sz w:val="28"/>
        </w:rPr>
        <w:t xml:space="preserve">
      не производить отчуждение оборудования, техники в течение срока указанного в подпункте 1.1. Соглашения. </w:t>
      </w:r>
    </w:p>
    <w:bookmarkEnd w:id="345"/>
    <w:bookmarkStart w:name="z402" w:id="346"/>
    <w:p>
      <w:pPr>
        <w:spacing w:after="0"/>
        <w:ind w:left="0"/>
        <w:jc w:val="both"/>
      </w:pPr>
      <w:r>
        <w:rPr>
          <w:rFonts w:ascii="Times New Roman"/>
          <w:b w:val="false"/>
          <w:i w:val="false"/>
          <w:color w:val="000000"/>
          <w:sz w:val="28"/>
        </w:rPr>
        <w:t>
      2.2 Рабочий орган вправе:</w:t>
      </w:r>
    </w:p>
    <w:bookmarkEnd w:id="346"/>
    <w:bookmarkStart w:name="z403" w:id="347"/>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Соглашения и Правил субсидирования.</w:t>
      </w:r>
    </w:p>
    <w:bookmarkEnd w:id="347"/>
    <w:bookmarkStart w:name="z404" w:id="348"/>
    <w:p>
      <w:pPr>
        <w:spacing w:after="0"/>
        <w:ind w:left="0"/>
        <w:jc w:val="left"/>
      </w:pPr>
      <w:r>
        <w:rPr>
          <w:rFonts w:ascii="Times New Roman"/>
          <w:b/>
          <w:i w:val="false"/>
          <w:color w:val="000000"/>
        </w:rPr>
        <w:t xml:space="preserve"> Глава 3. Срок действия Соглашения</w:t>
      </w:r>
    </w:p>
    <w:bookmarkEnd w:id="348"/>
    <w:bookmarkStart w:name="z405" w:id="349"/>
    <w:p>
      <w:pPr>
        <w:spacing w:after="0"/>
        <w:ind w:left="0"/>
        <w:jc w:val="both"/>
      </w:pPr>
      <w:r>
        <w:rPr>
          <w:rFonts w:ascii="Times New Roman"/>
          <w:b w:val="false"/>
          <w:i w:val="false"/>
          <w:color w:val="000000"/>
          <w:sz w:val="28"/>
        </w:rPr>
        <w:t>
      3.1 Настоящее Соглашение вступает в силу с даты подписания его Сторонами и действует в течении 3 (трех) лет, а в части неисполненных обязательств – до их полного исполнения.</w:t>
      </w:r>
    </w:p>
    <w:bookmarkEnd w:id="349"/>
    <w:bookmarkStart w:name="z406" w:id="350"/>
    <w:p>
      <w:pPr>
        <w:spacing w:after="0"/>
        <w:ind w:left="0"/>
        <w:jc w:val="left"/>
      </w:pPr>
      <w:r>
        <w:rPr>
          <w:rFonts w:ascii="Times New Roman"/>
          <w:b/>
          <w:i w:val="false"/>
          <w:color w:val="000000"/>
        </w:rPr>
        <w:t xml:space="preserve"> Глава 4. Обстоятельства непреодолимой силы</w:t>
      </w:r>
    </w:p>
    <w:bookmarkEnd w:id="350"/>
    <w:bookmarkStart w:name="z407" w:id="351"/>
    <w:p>
      <w:pPr>
        <w:spacing w:after="0"/>
        <w:ind w:left="0"/>
        <w:jc w:val="both"/>
      </w:pPr>
      <w:r>
        <w:rPr>
          <w:rFonts w:ascii="Times New Roman"/>
          <w:b w:val="false"/>
          <w:i w:val="false"/>
          <w:color w:val="000000"/>
          <w:sz w:val="28"/>
        </w:rPr>
        <w:t>
      4.1 Стороны освобождаются от ответственности за неисполнение, либо ненадлежащее исполнение своих обязанностей по настоящему Соглашению, если невозможность исполнения явилась следствием обстоятельств непреодолимой силы.</w:t>
      </w:r>
    </w:p>
    <w:bookmarkEnd w:id="351"/>
    <w:bookmarkStart w:name="z408" w:id="352"/>
    <w:p>
      <w:pPr>
        <w:spacing w:after="0"/>
        <w:ind w:left="0"/>
        <w:jc w:val="both"/>
      </w:pPr>
      <w:r>
        <w:rPr>
          <w:rFonts w:ascii="Times New Roman"/>
          <w:b w:val="false"/>
          <w:i w:val="false"/>
          <w:color w:val="000000"/>
          <w:sz w:val="28"/>
        </w:rPr>
        <w:t>
      4.2 При наступлении обстоятельств непреодолимой силы, Сторона, для которой создалась невозможность исполнения ее обязательств по настоящему Соглашению, должна своевременно в течение 10 (десяти) рабочих дней с момента их наступления известить другую Сторону о таких обстоятельствах.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352"/>
    <w:bookmarkStart w:name="z409" w:id="353"/>
    <w:p>
      <w:pPr>
        <w:spacing w:after="0"/>
        <w:ind w:left="0"/>
        <w:jc w:val="both"/>
      </w:pPr>
      <w:r>
        <w:rPr>
          <w:rFonts w:ascii="Times New Roman"/>
          <w:b w:val="false"/>
          <w:i w:val="false"/>
          <w:color w:val="000000"/>
          <w:sz w:val="28"/>
        </w:rPr>
        <w:t>
      4.3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353"/>
    <w:bookmarkStart w:name="z410" w:id="354"/>
    <w:p>
      <w:pPr>
        <w:spacing w:after="0"/>
        <w:ind w:left="0"/>
        <w:jc w:val="both"/>
      </w:pPr>
      <w:r>
        <w:rPr>
          <w:rFonts w:ascii="Times New Roman"/>
          <w:b w:val="false"/>
          <w:i w:val="false"/>
          <w:color w:val="000000"/>
          <w:sz w:val="28"/>
        </w:rPr>
        <w:t>
      4.4 Наступление обстоятельств непреодолимой силы влечет увеличение срока исполнения настоящего Соглашения на период их действия.</w:t>
      </w:r>
    </w:p>
    <w:bookmarkEnd w:id="354"/>
    <w:bookmarkStart w:name="z411" w:id="355"/>
    <w:p>
      <w:pPr>
        <w:spacing w:after="0"/>
        <w:ind w:left="0"/>
        <w:jc w:val="both"/>
      </w:pPr>
      <w:r>
        <w:rPr>
          <w:rFonts w:ascii="Times New Roman"/>
          <w:b w:val="false"/>
          <w:i w:val="false"/>
          <w:color w:val="000000"/>
          <w:sz w:val="28"/>
        </w:rPr>
        <w:t>
      4.5 Если такие обстоятельства продолжаются более трех месяцев подряд, то любая из Сторон вправе отказаться от дальнейшего исполнения обязательств по настоящему Соглашению.</w:t>
      </w:r>
    </w:p>
    <w:bookmarkEnd w:id="355"/>
    <w:bookmarkStart w:name="z412" w:id="356"/>
    <w:p>
      <w:pPr>
        <w:spacing w:after="0"/>
        <w:ind w:left="0"/>
        <w:jc w:val="left"/>
      </w:pPr>
      <w:r>
        <w:rPr>
          <w:rFonts w:ascii="Times New Roman"/>
          <w:b/>
          <w:i w:val="false"/>
          <w:color w:val="000000"/>
        </w:rPr>
        <w:t xml:space="preserve"> Глава 5. Заключительные положения</w:t>
      </w:r>
    </w:p>
    <w:bookmarkEnd w:id="356"/>
    <w:bookmarkStart w:name="z413" w:id="357"/>
    <w:p>
      <w:pPr>
        <w:spacing w:after="0"/>
        <w:ind w:left="0"/>
        <w:jc w:val="both"/>
      </w:pPr>
      <w:r>
        <w:rPr>
          <w:rFonts w:ascii="Times New Roman"/>
          <w:b w:val="false"/>
          <w:i w:val="false"/>
          <w:color w:val="000000"/>
          <w:sz w:val="28"/>
        </w:rPr>
        <w:t>
      5.1 Корреспонденция считается представленной или направленной,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357"/>
    <w:bookmarkStart w:name="z414" w:id="358"/>
    <w:p>
      <w:pPr>
        <w:spacing w:after="0"/>
        <w:ind w:left="0"/>
        <w:jc w:val="both"/>
      </w:pPr>
      <w:r>
        <w:rPr>
          <w:rFonts w:ascii="Times New Roman"/>
          <w:b w:val="false"/>
          <w:i w:val="false"/>
          <w:color w:val="000000"/>
          <w:sz w:val="28"/>
        </w:rPr>
        <w:t>
      5.2 Любое изменение, прекращение условий настоящего Соглашения, в том числе срока действия настоящего Соглашения, оформляются дополнительным соглашением Сторон, подписываемым уполномоченными представителями Сторон, если иное не предусмотрено настоящим Соглашением.</w:t>
      </w:r>
    </w:p>
    <w:bookmarkEnd w:id="358"/>
    <w:bookmarkStart w:name="z415" w:id="359"/>
    <w:p>
      <w:pPr>
        <w:spacing w:after="0"/>
        <w:ind w:left="0"/>
        <w:jc w:val="both"/>
      </w:pPr>
      <w:r>
        <w:rPr>
          <w:rFonts w:ascii="Times New Roman"/>
          <w:b w:val="false"/>
          <w:i w:val="false"/>
          <w:color w:val="000000"/>
          <w:sz w:val="28"/>
        </w:rPr>
        <w:t>
      5.3 Все разногласия или споры, возникающие между Сторонами по настоящему Соглашению разрешаются в процессе прямых переговоров. Если после таких переговоров Стороны не могут разрешить спор по настоящему Соглашению, любая из сторон может потребовать решения этого вопроса в судебном порядке, установленного законодательством Республики Казахстан.</w:t>
      </w:r>
    </w:p>
    <w:bookmarkEnd w:id="359"/>
    <w:bookmarkStart w:name="z416" w:id="360"/>
    <w:p>
      <w:pPr>
        <w:spacing w:after="0"/>
        <w:ind w:left="0"/>
        <w:jc w:val="both"/>
      </w:pPr>
      <w:r>
        <w:rPr>
          <w:rFonts w:ascii="Times New Roman"/>
          <w:b w:val="false"/>
          <w:i w:val="false"/>
          <w:color w:val="000000"/>
          <w:sz w:val="28"/>
        </w:rPr>
        <w:t>
      5.4 Вопросы, не отрегулированные настоящим Соглашением, регулируются Договором инвестиционного субсидирования от ____20___ года № __, а также законодательством Республики Казахстан.</w:t>
      </w:r>
    </w:p>
    <w:bookmarkEnd w:id="360"/>
    <w:bookmarkStart w:name="z417" w:id="361"/>
    <w:p>
      <w:pPr>
        <w:spacing w:after="0"/>
        <w:ind w:left="0"/>
        <w:jc w:val="both"/>
      </w:pPr>
      <w:r>
        <w:rPr>
          <w:rFonts w:ascii="Times New Roman"/>
          <w:b w:val="false"/>
          <w:i w:val="false"/>
          <w:color w:val="000000"/>
          <w:sz w:val="28"/>
        </w:rPr>
        <w:t>
      5.5 Настоящее Соглашение составлено в 2 (двух) экземплярах на государственном и русском языках, по одному экземпляру для каждой из Сторон.</w:t>
      </w:r>
    </w:p>
    <w:bookmarkEnd w:id="361"/>
    <w:bookmarkStart w:name="z418" w:id="362"/>
    <w:p>
      <w:pPr>
        <w:spacing w:after="0"/>
        <w:ind w:left="0"/>
        <w:jc w:val="left"/>
      </w:pPr>
      <w:r>
        <w:rPr>
          <w:rFonts w:ascii="Times New Roman"/>
          <w:b/>
          <w:i w:val="false"/>
          <w:color w:val="000000"/>
        </w:rPr>
        <w:t xml:space="preserve"> Глава 6. Адреса, банковские реквизиты и подписи Сторон</w:t>
      </w:r>
    </w:p>
    <w:bookmarkEnd w:id="36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21" w:id="363"/>
    <w:p>
      <w:pPr>
        <w:spacing w:after="0"/>
        <w:ind w:left="0"/>
        <w:jc w:val="left"/>
      </w:pPr>
      <w:r>
        <w:rPr>
          <w:rFonts w:ascii="Times New Roman"/>
          <w:b/>
          <w:i w:val="false"/>
          <w:color w:val="000000"/>
        </w:rPr>
        <w:t xml:space="preserve"> Договор и соглашение № __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или финансовым институтом, имеющим лицензию на осуществление микрофинансовой деятельности, инвестиционных субсидий на специальном счете</w:t>
      </w:r>
    </w:p>
    <w:bookmarkEnd w:id="363"/>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p>
      <w:pPr>
        <w:spacing w:after="0"/>
        <w:ind w:left="0"/>
        <w:jc w:val="both"/>
      </w:pPr>
      <w:bookmarkStart w:name="z422" w:id="364"/>
      <w:r>
        <w:rPr>
          <w:rFonts w:ascii="Times New Roman"/>
          <w:b w:val="false"/>
          <w:i w:val="false"/>
          <w:color w:val="000000"/>
          <w:sz w:val="28"/>
        </w:rPr>
        <w:t>
      __________________________________________________ именуемое в дальнейшем</w:t>
      </w:r>
    </w:p>
    <w:bookmarkEnd w:id="364"/>
    <w:p>
      <w:pPr>
        <w:spacing w:after="0"/>
        <w:ind w:left="0"/>
        <w:jc w:val="both"/>
      </w:pPr>
      <w:r>
        <w:rPr>
          <w:rFonts w:ascii="Times New Roman"/>
          <w:b w:val="false"/>
          <w:i w:val="false"/>
          <w:color w:val="000000"/>
          <w:sz w:val="28"/>
        </w:rPr>
        <w:t>"Финансовый институт", с одной стороны, государственное учреждение</w:t>
      </w:r>
    </w:p>
    <w:p>
      <w:pPr>
        <w:spacing w:after="0"/>
        <w:ind w:left="0"/>
        <w:jc w:val="both"/>
      </w:pPr>
      <w:r>
        <w:rPr>
          <w:rFonts w:ascii="Times New Roman"/>
          <w:b w:val="false"/>
          <w:i w:val="false"/>
          <w:color w:val="000000"/>
          <w:sz w:val="28"/>
        </w:rPr>
        <w:t>_______________________________________________________ ___________</w:t>
      </w:r>
    </w:p>
    <w:p>
      <w:pPr>
        <w:spacing w:after="0"/>
        <w:ind w:left="0"/>
        <w:jc w:val="both"/>
      </w:pPr>
      <w:r>
        <w:rPr>
          <w:rFonts w:ascii="Times New Roman"/>
          <w:b w:val="false"/>
          <w:i w:val="false"/>
          <w:color w:val="000000"/>
          <w:sz w:val="28"/>
        </w:rPr>
        <w:t>области (города республиканского значения, столицы (наименование),</w:t>
      </w:r>
    </w:p>
    <w:p>
      <w:pPr>
        <w:spacing w:after="0"/>
        <w:ind w:left="0"/>
        <w:jc w:val="both"/>
      </w:pPr>
      <w:r>
        <w:rPr>
          <w:rFonts w:ascii="Times New Roman"/>
          <w:b w:val="false"/>
          <w:i w:val="false"/>
          <w:color w:val="000000"/>
          <w:sz w:val="28"/>
        </w:rPr>
        <w:t>в лице руководителя (или лица его заменяющего на основании приказа)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действующего на основании положения о государственном учреждении,</w:t>
      </w:r>
    </w:p>
    <w:p>
      <w:pPr>
        <w:spacing w:after="0"/>
        <w:ind w:left="0"/>
        <w:jc w:val="both"/>
      </w:pPr>
      <w:r>
        <w:rPr>
          <w:rFonts w:ascii="Times New Roman"/>
          <w:b w:val="false"/>
          <w:i w:val="false"/>
          <w:color w:val="000000"/>
          <w:sz w:val="28"/>
        </w:rPr>
        <w:t>именуемое в дальнейшем "Рабочий орган", с другой стороны,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_____________________________________________________________,</w:t>
      </w:r>
    </w:p>
    <w:p>
      <w:pPr>
        <w:spacing w:after="0"/>
        <w:ind w:left="0"/>
        <w:jc w:val="both"/>
      </w:pPr>
      <w:r>
        <w:rPr>
          <w:rFonts w:ascii="Times New Roman"/>
          <w:b w:val="false"/>
          <w:i w:val="false"/>
          <w:color w:val="000000"/>
          <w:sz w:val="28"/>
        </w:rPr>
        <w:t>действующего на основании Устава, именуемое в дальнейшем "Инвестор",</w:t>
      </w:r>
    </w:p>
    <w:p>
      <w:pPr>
        <w:spacing w:after="0"/>
        <w:ind w:left="0"/>
        <w:jc w:val="both"/>
      </w:pPr>
      <w:r>
        <w:rPr>
          <w:rFonts w:ascii="Times New Roman"/>
          <w:b w:val="false"/>
          <w:i w:val="false"/>
          <w:color w:val="000000"/>
          <w:sz w:val="28"/>
        </w:rPr>
        <w:t>с третьей стороны, совместно именуемые Стороны, а по отдельности Сторона,</w:t>
      </w:r>
    </w:p>
    <w:p>
      <w:pPr>
        <w:spacing w:after="0"/>
        <w:ind w:left="0"/>
        <w:jc w:val="both"/>
      </w:pPr>
      <w:r>
        <w:rPr>
          <w:rFonts w:ascii="Times New Roman"/>
          <w:b w:val="false"/>
          <w:i w:val="false"/>
          <w:color w:val="000000"/>
          <w:sz w:val="28"/>
        </w:rPr>
        <w:t>заключили настоящий Договор и соглашение о неиспользовании финансовым</w:t>
      </w:r>
    </w:p>
    <w:p>
      <w:pPr>
        <w:spacing w:after="0"/>
        <w:ind w:left="0"/>
        <w:jc w:val="both"/>
      </w:pPr>
      <w:r>
        <w:rPr>
          <w:rFonts w:ascii="Times New Roman"/>
          <w:b w:val="false"/>
          <w:i w:val="false"/>
          <w:color w:val="000000"/>
          <w:sz w:val="28"/>
        </w:rPr>
        <w:t>институтом денег на специальном счете (далее – Договор) о нижеследующем.</w:t>
      </w:r>
    </w:p>
    <w:bookmarkStart w:name="z423" w:id="365"/>
    <w:p>
      <w:pPr>
        <w:spacing w:after="0"/>
        <w:ind w:left="0"/>
        <w:jc w:val="left"/>
      </w:pPr>
      <w:r>
        <w:rPr>
          <w:rFonts w:ascii="Times New Roman"/>
          <w:b/>
          <w:i w:val="false"/>
          <w:color w:val="000000"/>
        </w:rPr>
        <w:t xml:space="preserve"> Глава 1. Общие положения</w:t>
      </w:r>
    </w:p>
    <w:bookmarkEnd w:id="365"/>
    <w:bookmarkStart w:name="z424" w:id="366"/>
    <w:p>
      <w:pPr>
        <w:spacing w:after="0"/>
        <w:ind w:left="0"/>
        <w:jc w:val="both"/>
      </w:pPr>
      <w:r>
        <w:rPr>
          <w:rFonts w:ascii="Times New Roman"/>
          <w:b w:val="false"/>
          <w:i w:val="false"/>
          <w:color w:val="000000"/>
          <w:sz w:val="28"/>
        </w:rPr>
        <w:t>
      1.1. Основаниями для заключения настоящего Договора являются:</w:t>
      </w:r>
    </w:p>
    <w:bookmarkEnd w:id="366"/>
    <w:bookmarkStart w:name="z425" w:id="36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p>
    <w:bookmarkEnd w:id="367"/>
    <w:bookmarkStart w:name="z426" w:id="36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Правила</w:t>
      </w:r>
      <w:r>
        <w:rPr>
          <w:rFonts w:ascii="Times New Roman"/>
          <w:b w:val="false"/>
          <w:i w:val="false"/>
          <w:color w:val="000000"/>
          <w:sz w:val="28"/>
        </w:rPr>
        <w:t xml:space="preserve"> субсидирования по возмещению части расходов, понесенных субъектом агропромышленного комплекса, при инвестиционных вложениях, утвержденные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 (далее – Правила субсидирования);</w:t>
      </w:r>
    </w:p>
    <w:bookmarkEnd w:id="368"/>
    <w:bookmarkStart w:name="z427" w:id="369"/>
    <w:p>
      <w:pPr>
        <w:spacing w:after="0"/>
        <w:ind w:left="0"/>
        <w:jc w:val="both"/>
      </w:pPr>
      <w:r>
        <w:rPr>
          <w:rFonts w:ascii="Times New Roman"/>
          <w:b w:val="false"/>
          <w:i w:val="false"/>
          <w:color w:val="000000"/>
          <w:sz w:val="28"/>
        </w:rPr>
        <w:t>
      3) Решение рабочего органа по вопросам инвестиционного субсидирования (от __________20__года №___).</w:t>
      </w:r>
    </w:p>
    <w:bookmarkEnd w:id="369"/>
    <w:bookmarkStart w:name="z428" w:id="370"/>
    <w:p>
      <w:pPr>
        <w:spacing w:after="0"/>
        <w:ind w:left="0"/>
        <w:jc w:val="left"/>
      </w:pPr>
      <w:r>
        <w:rPr>
          <w:rFonts w:ascii="Times New Roman"/>
          <w:b/>
          <w:i w:val="false"/>
          <w:color w:val="000000"/>
        </w:rPr>
        <w:t xml:space="preserve"> Глава 2. Термины и определения</w:t>
      </w:r>
    </w:p>
    <w:bookmarkEnd w:id="370"/>
    <w:bookmarkStart w:name="z429" w:id="371"/>
    <w:p>
      <w:pPr>
        <w:spacing w:after="0"/>
        <w:ind w:left="0"/>
        <w:jc w:val="both"/>
      </w:pPr>
      <w:r>
        <w:rPr>
          <w:rFonts w:ascii="Times New Roman"/>
          <w:b w:val="false"/>
          <w:i w:val="false"/>
          <w:color w:val="000000"/>
          <w:sz w:val="28"/>
        </w:rPr>
        <w:t>
      2.1.В настоящем Договоре используются понятия, указанные в Правилах субсидирования.</w:t>
      </w:r>
    </w:p>
    <w:bookmarkEnd w:id="371"/>
    <w:bookmarkStart w:name="z430" w:id="372"/>
    <w:p>
      <w:pPr>
        <w:spacing w:after="0"/>
        <w:ind w:left="0"/>
        <w:jc w:val="left"/>
      </w:pPr>
      <w:r>
        <w:rPr>
          <w:rFonts w:ascii="Times New Roman"/>
          <w:b/>
          <w:i w:val="false"/>
          <w:color w:val="000000"/>
        </w:rPr>
        <w:t xml:space="preserve"> Глава 3. Предмет Договора</w:t>
      </w:r>
    </w:p>
    <w:bookmarkEnd w:id="372"/>
    <w:bookmarkStart w:name="z431" w:id="373"/>
    <w:p>
      <w:pPr>
        <w:spacing w:after="0"/>
        <w:ind w:left="0"/>
        <w:jc w:val="both"/>
      </w:pPr>
      <w:r>
        <w:rPr>
          <w:rFonts w:ascii="Times New Roman"/>
          <w:b w:val="false"/>
          <w:i w:val="false"/>
          <w:color w:val="000000"/>
          <w:sz w:val="28"/>
        </w:rPr>
        <w:t>
      3.1. Финансовый институт не использует средства, находящиеся на специальном счете, до принятия Рабочим органом решения о выплате инвестиционных субсидий, в соответствии с условиями, указанные в Правилах субсидирования.</w:t>
      </w:r>
    </w:p>
    <w:bookmarkEnd w:id="373"/>
    <w:bookmarkStart w:name="z432" w:id="374"/>
    <w:p>
      <w:pPr>
        <w:spacing w:after="0"/>
        <w:ind w:left="0"/>
        <w:jc w:val="both"/>
      </w:pPr>
      <w:r>
        <w:rPr>
          <w:rFonts w:ascii="Times New Roman"/>
          <w:b w:val="false"/>
          <w:i w:val="false"/>
          <w:color w:val="000000"/>
          <w:sz w:val="28"/>
        </w:rPr>
        <w:t>
      3.2. Для получения инвестиционных субсидий на специальный счет, инвестор вместе с документами, указанными Правилах субсидирования,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374"/>
    <w:bookmarkStart w:name="z433" w:id="375"/>
    <w:p>
      <w:pPr>
        <w:spacing w:after="0"/>
        <w:ind w:left="0"/>
        <w:jc w:val="left"/>
      </w:pPr>
      <w:r>
        <w:rPr>
          <w:rFonts w:ascii="Times New Roman"/>
          <w:b/>
          <w:i w:val="false"/>
          <w:color w:val="000000"/>
        </w:rPr>
        <w:t xml:space="preserve"> Глава 4. Порядок и условия перечисления инвестиционных субсидий</w:t>
      </w:r>
    </w:p>
    <w:bookmarkEnd w:id="375"/>
    <w:bookmarkStart w:name="z434" w:id="376"/>
    <w:p>
      <w:pPr>
        <w:spacing w:after="0"/>
        <w:ind w:left="0"/>
        <w:jc w:val="both"/>
      </w:pPr>
      <w:r>
        <w:rPr>
          <w:rFonts w:ascii="Times New Roman"/>
          <w:b w:val="false"/>
          <w:i w:val="false"/>
          <w:color w:val="000000"/>
          <w:sz w:val="28"/>
        </w:rPr>
        <w:t>
      4.1. Сумма инвестиционных субсидий в размере ______ (___________) тенге перечисляется Рабочим органом на специальный счет финансового института авансовым платежом.</w:t>
      </w:r>
    </w:p>
    <w:bookmarkEnd w:id="376"/>
    <w:bookmarkStart w:name="z435" w:id="377"/>
    <w:p>
      <w:pPr>
        <w:spacing w:after="0"/>
        <w:ind w:left="0"/>
        <w:jc w:val="both"/>
      </w:pPr>
      <w:r>
        <w:rPr>
          <w:rFonts w:ascii="Times New Roman"/>
          <w:b w:val="false"/>
          <w:i w:val="false"/>
          <w:color w:val="000000"/>
          <w:sz w:val="28"/>
        </w:rPr>
        <w:t>
      Реквизиты специального счета финансового института: _____________</w:t>
      </w:r>
    </w:p>
    <w:bookmarkEnd w:id="377"/>
    <w:bookmarkStart w:name="z436" w:id="378"/>
    <w:p>
      <w:pPr>
        <w:spacing w:after="0"/>
        <w:ind w:left="0"/>
        <w:jc w:val="both"/>
      </w:pPr>
      <w:r>
        <w:rPr>
          <w:rFonts w:ascii="Times New Roman"/>
          <w:b w:val="false"/>
          <w:i w:val="false"/>
          <w:color w:val="000000"/>
          <w:sz w:val="28"/>
        </w:rPr>
        <w:t>
      4.2. Все операции производятся в национальной валюте – тенге.</w:t>
      </w:r>
    </w:p>
    <w:bookmarkEnd w:id="378"/>
    <w:bookmarkStart w:name="z437" w:id="379"/>
    <w:p>
      <w:pPr>
        <w:spacing w:after="0"/>
        <w:ind w:left="0"/>
        <w:jc w:val="left"/>
      </w:pPr>
      <w:r>
        <w:rPr>
          <w:rFonts w:ascii="Times New Roman"/>
          <w:b/>
          <w:i w:val="false"/>
          <w:color w:val="000000"/>
        </w:rPr>
        <w:t xml:space="preserve"> Глава 5. Права и обязанности Сторон</w:t>
      </w:r>
    </w:p>
    <w:bookmarkEnd w:id="379"/>
    <w:bookmarkStart w:name="z438" w:id="380"/>
    <w:p>
      <w:pPr>
        <w:spacing w:after="0"/>
        <w:ind w:left="0"/>
        <w:jc w:val="both"/>
      </w:pPr>
      <w:r>
        <w:rPr>
          <w:rFonts w:ascii="Times New Roman"/>
          <w:b w:val="false"/>
          <w:i w:val="false"/>
          <w:color w:val="000000"/>
          <w:sz w:val="28"/>
        </w:rPr>
        <w:t xml:space="preserve">
      5.1. Финансовый институт в течение 10 (десяти) рабочих дней с даты получения средств на специальный счет перечисляет предусмотренные кредитным договором (заключенного между Финансовым институтом и Инвестором средства на счет продавца оборудования, если иное не предусмотрено договором между инвестором и финансовым институтом и предоставляет подтверждающие документы рабочему органу. </w:t>
      </w:r>
    </w:p>
    <w:bookmarkEnd w:id="380"/>
    <w:bookmarkStart w:name="z439" w:id="381"/>
    <w:p>
      <w:pPr>
        <w:spacing w:after="0"/>
        <w:ind w:left="0"/>
        <w:jc w:val="both"/>
      </w:pPr>
      <w:r>
        <w:rPr>
          <w:rFonts w:ascii="Times New Roman"/>
          <w:b w:val="false"/>
          <w:i w:val="false"/>
          <w:color w:val="000000"/>
          <w:sz w:val="28"/>
        </w:rPr>
        <w:t xml:space="preserve">
      5.2. В случае, если финансовым институтом не выполняются условия, предусмотренные в Правилах субсидирования, то финансовый институт в течение 3 (трех) рабочих дней восстанавливает в полном объеме средства инвестиционных субсидий, перечисленных рабочим органом авансовым платежом на специальный счет. </w:t>
      </w:r>
    </w:p>
    <w:bookmarkEnd w:id="381"/>
    <w:bookmarkStart w:name="z440" w:id="382"/>
    <w:p>
      <w:pPr>
        <w:spacing w:after="0"/>
        <w:ind w:left="0"/>
        <w:jc w:val="both"/>
      </w:pPr>
      <w:r>
        <w:rPr>
          <w:rFonts w:ascii="Times New Roman"/>
          <w:b w:val="false"/>
          <w:i w:val="false"/>
          <w:color w:val="000000"/>
          <w:sz w:val="28"/>
        </w:rPr>
        <w:t>
      5.3.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382"/>
    <w:bookmarkStart w:name="z441" w:id="383"/>
    <w:p>
      <w:pPr>
        <w:spacing w:after="0"/>
        <w:ind w:left="0"/>
        <w:jc w:val="both"/>
      </w:pPr>
      <w:r>
        <w:rPr>
          <w:rFonts w:ascii="Times New Roman"/>
          <w:b w:val="false"/>
          <w:i w:val="false"/>
          <w:color w:val="000000"/>
          <w:sz w:val="28"/>
        </w:rPr>
        <w:t>
      5.4.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и техники в рамках инвестиционного проекта на основании положительного решения рабочего органа о предоставлении инвестору инвестиционной субсидии.</w:t>
      </w:r>
    </w:p>
    <w:bookmarkEnd w:id="383"/>
    <w:bookmarkStart w:name="z442" w:id="384"/>
    <w:p>
      <w:pPr>
        <w:spacing w:after="0"/>
        <w:ind w:left="0"/>
        <w:jc w:val="left"/>
      </w:pPr>
      <w:r>
        <w:rPr>
          <w:rFonts w:ascii="Times New Roman"/>
          <w:b/>
          <w:i w:val="false"/>
          <w:color w:val="000000"/>
        </w:rPr>
        <w:t xml:space="preserve"> Глава 6. Ответственность Сторон</w:t>
      </w:r>
    </w:p>
    <w:bookmarkEnd w:id="384"/>
    <w:bookmarkStart w:name="z443" w:id="385"/>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385"/>
    <w:bookmarkStart w:name="z444" w:id="386"/>
    <w:p>
      <w:pPr>
        <w:spacing w:after="0"/>
        <w:ind w:left="0"/>
        <w:jc w:val="left"/>
      </w:pPr>
      <w:r>
        <w:rPr>
          <w:rFonts w:ascii="Times New Roman"/>
          <w:b/>
          <w:i w:val="false"/>
          <w:color w:val="000000"/>
        </w:rPr>
        <w:t xml:space="preserve"> Глава 7. Срок действия Договора</w:t>
      </w:r>
    </w:p>
    <w:bookmarkEnd w:id="386"/>
    <w:bookmarkStart w:name="z445" w:id="387"/>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своевременного выполнения Сторонами своих обязательств в полном объеме, в соответствии с Правилами субсидирования.</w:t>
      </w:r>
    </w:p>
    <w:bookmarkEnd w:id="387"/>
    <w:bookmarkStart w:name="z446" w:id="388"/>
    <w:p>
      <w:pPr>
        <w:spacing w:after="0"/>
        <w:ind w:left="0"/>
        <w:jc w:val="left"/>
      </w:pPr>
      <w:r>
        <w:rPr>
          <w:rFonts w:ascii="Times New Roman"/>
          <w:b/>
          <w:i w:val="false"/>
          <w:color w:val="000000"/>
        </w:rPr>
        <w:t xml:space="preserve"> Глава 8. Обстоятельства непреодолимой силы</w:t>
      </w:r>
    </w:p>
    <w:bookmarkEnd w:id="388"/>
    <w:bookmarkStart w:name="z447" w:id="389"/>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389"/>
    <w:bookmarkStart w:name="z448" w:id="390"/>
    <w:p>
      <w:pPr>
        <w:spacing w:after="0"/>
        <w:ind w:left="0"/>
        <w:jc w:val="both"/>
      </w:pPr>
      <w:r>
        <w:rPr>
          <w:rFonts w:ascii="Times New Roman"/>
          <w:b w:val="false"/>
          <w:i w:val="false"/>
          <w:color w:val="000000"/>
          <w:sz w:val="28"/>
        </w:rPr>
        <w:t>
      8.2. При наступлении обстоятельств непреодолимой силы, Сторона, для которой создалась невозможность исполнения ее обязательств по настоящему Договору, в течение 10 (десяти) рабочих дней с момента наступления извещает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390"/>
    <w:bookmarkStart w:name="z449" w:id="391"/>
    <w:p>
      <w:pPr>
        <w:spacing w:after="0"/>
        <w:ind w:left="0"/>
        <w:jc w:val="both"/>
      </w:pPr>
      <w:r>
        <w:rPr>
          <w:rFonts w:ascii="Times New Roman"/>
          <w:b w:val="false"/>
          <w:i w:val="false"/>
          <w:color w:val="000000"/>
          <w:sz w:val="28"/>
        </w:rPr>
        <w:t>
      8.3. При отсутствии своевременного извещения, Сторона возмещает другой Стороне вред, причиненный не извещением или несвоевременным извещением.</w:t>
      </w:r>
    </w:p>
    <w:bookmarkEnd w:id="391"/>
    <w:bookmarkStart w:name="z450" w:id="392"/>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392"/>
    <w:bookmarkStart w:name="z451" w:id="393"/>
    <w:p>
      <w:pPr>
        <w:spacing w:after="0"/>
        <w:ind w:left="0"/>
        <w:jc w:val="both"/>
      </w:pPr>
      <w:r>
        <w:rPr>
          <w:rFonts w:ascii="Times New Roman"/>
          <w:b w:val="false"/>
          <w:i w:val="false"/>
          <w:color w:val="000000"/>
          <w:sz w:val="28"/>
        </w:rPr>
        <w:t>
      8.5. Если такие обстоятельства продолжаются более 3 (трех) месяцев подряд, то любая из Сторон вправе отказаться от дальнейшего исполнения обязательств по настоящему Договору.</w:t>
      </w:r>
    </w:p>
    <w:bookmarkEnd w:id="393"/>
    <w:bookmarkStart w:name="z452" w:id="394"/>
    <w:p>
      <w:pPr>
        <w:spacing w:after="0"/>
        <w:ind w:left="0"/>
        <w:jc w:val="left"/>
      </w:pPr>
      <w:r>
        <w:rPr>
          <w:rFonts w:ascii="Times New Roman"/>
          <w:b/>
          <w:i w:val="false"/>
          <w:color w:val="000000"/>
        </w:rPr>
        <w:t xml:space="preserve"> Глава 9. Разрешение споров</w:t>
      </w:r>
    </w:p>
    <w:bookmarkEnd w:id="394"/>
    <w:bookmarkStart w:name="z453" w:id="395"/>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395"/>
    <w:bookmarkStart w:name="z454" w:id="396"/>
    <w:p>
      <w:pPr>
        <w:spacing w:after="0"/>
        <w:ind w:left="0"/>
        <w:jc w:val="both"/>
      </w:pPr>
      <w:r>
        <w:rPr>
          <w:rFonts w:ascii="Times New Roman"/>
          <w:b w:val="false"/>
          <w:i w:val="false"/>
          <w:color w:val="000000"/>
          <w:sz w:val="28"/>
        </w:rPr>
        <w:t>
      9.2. Если после таких переговоров Стороны не могут разрешить спор по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396"/>
    <w:bookmarkStart w:name="z455" w:id="397"/>
    <w:p>
      <w:pPr>
        <w:spacing w:after="0"/>
        <w:ind w:left="0"/>
        <w:jc w:val="left"/>
      </w:pPr>
      <w:r>
        <w:rPr>
          <w:rFonts w:ascii="Times New Roman"/>
          <w:b/>
          <w:i w:val="false"/>
          <w:color w:val="000000"/>
        </w:rPr>
        <w:t xml:space="preserve"> Глава 10. Обмен корреспонденцией</w:t>
      </w:r>
    </w:p>
    <w:bookmarkEnd w:id="397"/>
    <w:bookmarkStart w:name="z456" w:id="398"/>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(десяти) календарных дней с момента получения Сторонами корреспонденции с отметкой о вручении.</w:t>
      </w:r>
    </w:p>
    <w:bookmarkEnd w:id="398"/>
    <w:bookmarkStart w:name="z457" w:id="399"/>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399"/>
    <w:bookmarkStart w:name="z458" w:id="400"/>
    <w:p>
      <w:pPr>
        <w:spacing w:after="0"/>
        <w:ind w:left="0"/>
        <w:jc w:val="left"/>
      </w:pPr>
      <w:r>
        <w:rPr>
          <w:rFonts w:ascii="Times New Roman"/>
          <w:b/>
          <w:i w:val="false"/>
          <w:color w:val="000000"/>
        </w:rPr>
        <w:t xml:space="preserve"> Глава 11. Конфиденциальность</w:t>
      </w:r>
    </w:p>
    <w:bookmarkEnd w:id="400"/>
    <w:bookmarkStart w:name="z459" w:id="401"/>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401"/>
    <w:bookmarkStart w:name="z460" w:id="402"/>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402"/>
    <w:bookmarkStart w:name="z461" w:id="403"/>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403"/>
    <w:bookmarkStart w:name="z462" w:id="404"/>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404"/>
    <w:bookmarkStart w:name="z463" w:id="405"/>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405"/>
    <w:bookmarkStart w:name="z464" w:id="406"/>
    <w:p>
      <w:pPr>
        <w:spacing w:after="0"/>
        <w:ind w:left="0"/>
        <w:jc w:val="left"/>
      </w:pPr>
      <w:r>
        <w:rPr>
          <w:rFonts w:ascii="Times New Roman"/>
          <w:b/>
          <w:i w:val="false"/>
          <w:color w:val="000000"/>
        </w:rPr>
        <w:t xml:space="preserve"> Глава 12. Заключительные положения</w:t>
      </w:r>
    </w:p>
    <w:bookmarkEnd w:id="406"/>
    <w:bookmarkStart w:name="z465" w:id="407"/>
    <w:p>
      <w:pPr>
        <w:spacing w:after="0"/>
        <w:ind w:left="0"/>
        <w:jc w:val="both"/>
      </w:pPr>
      <w:r>
        <w:rPr>
          <w:rFonts w:ascii="Times New Roman"/>
          <w:b w:val="false"/>
          <w:i w:val="false"/>
          <w:color w:val="000000"/>
          <w:sz w:val="28"/>
        </w:rPr>
        <w:t>
      12.1.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407"/>
    <w:bookmarkStart w:name="z466" w:id="408"/>
    <w:p>
      <w:pPr>
        <w:spacing w:after="0"/>
        <w:ind w:left="0"/>
        <w:jc w:val="both"/>
      </w:pPr>
      <w:r>
        <w:rPr>
          <w:rFonts w:ascii="Times New Roman"/>
          <w:b w:val="false"/>
          <w:i w:val="false"/>
          <w:color w:val="000000"/>
          <w:sz w:val="28"/>
        </w:rPr>
        <w:t>
      12.2. Настоящий Договор составлен в 3 (трех) экземплярах на государственном и русском языках, по одному экземпляру для каждой из Сторон.</w:t>
      </w:r>
    </w:p>
    <w:bookmarkEnd w:id="408"/>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орган: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институт:</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Инвестор:</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по 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69" w:id="409"/>
    <w:p>
      <w:pPr>
        <w:spacing w:after="0"/>
        <w:ind w:left="0"/>
        <w:jc w:val="left"/>
      </w:pPr>
      <w:r>
        <w:rPr>
          <w:rFonts w:ascii="Times New Roman"/>
          <w:b/>
          <w:i w:val="false"/>
          <w:color w:val="000000"/>
        </w:rPr>
        <w:t xml:space="preserve"> Форма, предназначенная для сбора административных данных</w:t>
      </w:r>
    </w:p>
    <w:bookmarkEnd w:id="409"/>
    <w:p>
      <w:pPr>
        <w:spacing w:after="0"/>
        <w:ind w:left="0"/>
        <w:jc w:val="both"/>
      </w:pPr>
      <w:bookmarkStart w:name="z470" w:id="410"/>
      <w:r>
        <w:rPr>
          <w:rFonts w:ascii="Times New Roman"/>
          <w:b w:val="false"/>
          <w:i w:val="false"/>
          <w:color w:val="000000"/>
          <w:sz w:val="28"/>
        </w:rPr>
        <w:t>
      Представляется: в Министерство сельского хозяйства Республики Казахстан</w:t>
      </w:r>
    </w:p>
    <w:bookmarkEnd w:id="410"/>
    <w:p>
      <w:pPr>
        <w:spacing w:after="0"/>
        <w:ind w:left="0"/>
        <w:jc w:val="both"/>
      </w:pPr>
      <w:r>
        <w:rPr>
          <w:rFonts w:ascii="Times New Roman"/>
          <w:b w:val="false"/>
          <w:i w:val="false"/>
          <w:color w:val="000000"/>
          <w:sz w:val="28"/>
        </w:rPr>
        <w:t>Форма административных данных размещена на интернет-ресурсе: www.gov.kz</w:t>
      </w:r>
    </w:p>
    <w:bookmarkStart w:name="z471" w:id="411"/>
    <w:p>
      <w:pPr>
        <w:spacing w:after="0"/>
        <w:ind w:left="0"/>
        <w:jc w:val="left"/>
      </w:pPr>
      <w:r>
        <w:rPr>
          <w:rFonts w:ascii="Times New Roman"/>
          <w:b/>
          <w:i w:val="false"/>
          <w:color w:val="000000"/>
        </w:rPr>
        <w:t xml:space="preserve"> Отчет об освоении субсидий на возмещение части расходов, понесенных субъектом агропромышленного комплекса, при инвестиционных вложениях</w:t>
      </w:r>
    </w:p>
    <w:bookmarkEnd w:id="411"/>
    <w:p>
      <w:pPr>
        <w:spacing w:after="0"/>
        <w:ind w:left="0"/>
        <w:jc w:val="both"/>
      </w:pPr>
      <w:bookmarkStart w:name="z472" w:id="412"/>
      <w:r>
        <w:rPr>
          <w:rFonts w:ascii="Times New Roman"/>
          <w:b w:val="false"/>
          <w:i w:val="false"/>
          <w:color w:val="000000"/>
          <w:sz w:val="28"/>
        </w:rPr>
        <w:t>
      Индекс формы административных данных: форма № 1-ИС</w:t>
      </w:r>
    </w:p>
    <w:bookmarkEnd w:id="412"/>
    <w:p>
      <w:pPr>
        <w:spacing w:after="0"/>
        <w:ind w:left="0"/>
        <w:jc w:val="both"/>
      </w:pPr>
      <w:r>
        <w:rPr>
          <w:rFonts w:ascii="Times New Roman"/>
          <w:b w:val="false"/>
          <w:i w:val="false"/>
          <w:color w:val="000000"/>
          <w:sz w:val="28"/>
        </w:rPr>
        <w:t>Периодичность: ежеквартально, ежегодно</w:t>
      </w:r>
    </w:p>
    <w:p>
      <w:pPr>
        <w:spacing w:after="0"/>
        <w:ind w:left="0"/>
        <w:jc w:val="both"/>
      </w:pPr>
      <w:r>
        <w:rPr>
          <w:rFonts w:ascii="Times New Roman"/>
          <w:b w:val="false"/>
          <w:i w:val="false"/>
          <w:color w:val="000000"/>
          <w:sz w:val="28"/>
        </w:rPr>
        <w:t>Отчетный период: ___ квартал 20___ года, 20___ год</w:t>
      </w:r>
    </w:p>
    <w:p>
      <w:pPr>
        <w:spacing w:after="0"/>
        <w:ind w:left="0"/>
        <w:jc w:val="both"/>
      </w:pPr>
      <w:r>
        <w:rPr>
          <w:rFonts w:ascii="Times New Roman"/>
          <w:b w:val="false"/>
          <w:i w:val="false"/>
          <w:color w:val="000000"/>
          <w:sz w:val="28"/>
        </w:rPr>
        <w:t xml:space="preserve">Круг лиц, представляющих информацию: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w:t>
      </w:r>
    </w:p>
    <w:p>
      <w:pPr>
        <w:spacing w:after="0"/>
        <w:ind w:left="0"/>
        <w:jc w:val="both"/>
      </w:pPr>
      <w:r>
        <w:rPr>
          <w:rFonts w:ascii="Times New Roman"/>
          <w:b w:val="false"/>
          <w:i w:val="false"/>
          <w:color w:val="000000"/>
          <w:sz w:val="28"/>
        </w:rPr>
        <w:t>Срок представления формы административных данных: ежеквартально, до пятого числа месяца, следующего за отчетным кварталом, и ежегодно, до десятого января календарного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 / бизнес-идентификационный номер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73" w:id="413"/>
    <w:p>
      <w:pPr>
        <w:spacing w:after="0"/>
        <w:ind w:left="0"/>
        <w:jc w:val="both"/>
      </w:pPr>
      <w:r>
        <w:rPr>
          <w:rFonts w:ascii="Times New Roman"/>
          <w:b w:val="false"/>
          <w:i w:val="false"/>
          <w:color w:val="000000"/>
          <w:sz w:val="28"/>
        </w:rPr>
        <w:t>
      продолжение таблицы</w:t>
      </w:r>
    </w:p>
    <w:bookmarkEnd w:id="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процент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число / месяц/год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рабочего органа,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474" w:id="414"/>
      <w:r>
        <w:rPr>
          <w:rFonts w:ascii="Times New Roman"/>
          <w:b w:val="false"/>
          <w:i w:val="false"/>
          <w:color w:val="000000"/>
          <w:sz w:val="28"/>
        </w:rPr>
        <w:t>
      Наименование _______________________________________________________</w:t>
      </w:r>
    </w:p>
    <w:bookmarkEnd w:id="414"/>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________________________________________________________</w:t>
      </w:r>
    </w:p>
    <w:p>
      <w:pPr>
        <w:spacing w:after="0"/>
        <w:ind w:left="0"/>
        <w:jc w:val="both"/>
      </w:pPr>
      <w:r>
        <w:rPr>
          <w:rFonts w:ascii="Times New Roman"/>
          <w:b w:val="false"/>
          <w:i w:val="false"/>
          <w:color w:val="000000"/>
          <w:sz w:val="28"/>
        </w:rPr>
        <w:t>(фамилия,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руководитель-администратор бюджетных программ нижестоящего</w:t>
      </w:r>
    </w:p>
    <w:p>
      <w:pPr>
        <w:spacing w:after="0"/>
        <w:ind w:left="0"/>
        <w:jc w:val="both"/>
      </w:pPr>
      <w:r>
        <w:rPr>
          <w:rFonts w:ascii="Times New Roman"/>
          <w:b w:val="false"/>
          <w:i w:val="false"/>
          <w:color w:val="000000"/>
          <w:sz w:val="28"/>
        </w:rPr>
        <w:t>бюджета 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Дата сдачи отчета "___" __________ 20 ___ года</w:t>
      </w:r>
    </w:p>
    <w:bookmarkStart w:name="z475" w:id="415"/>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w:t>
      </w:r>
      <w:r>
        <w:br/>
      </w:r>
      <w:r>
        <w:rPr>
          <w:rFonts w:ascii="Times New Roman"/>
          <w:b/>
          <w:i w:val="false"/>
          <w:color w:val="000000"/>
        </w:rPr>
        <w:t>"Отчет об освоении субсидий на возмещение части расходов, понесенных субъектом агропромышленного комплекса, при инвестиционных вложениях"</w:t>
      </w:r>
    </w:p>
    <w:bookmarkEnd w:id="415"/>
    <w:bookmarkStart w:name="z476" w:id="416"/>
    <w:p>
      <w:pPr>
        <w:spacing w:after="0"/>
        <w:ind w:left="0"/>
        <w:jc w:val="left"/>
      </w:pPr>
      <w:r>
        <w:rPr>
          <w:rFonts w:ascii="Times New Roman"/>
          <w:b/>
          <w:i w:val="false"/>
          <w:color w:val="000000"/>
        </w:rPr>
        <w:t xml:space="preserve"> Глава 1. Общие положения</w:t>
      </w:r>
    </w:p>
    <w:bookmarkEnd w:id="416"/>
    <w:bookmarkStart w:name="z477" w:id="417"/>
    <w:p>
      <w:pPr>
        <w:spacing w:after="0"/>
        <w:ind w:left="0"/>
        <w:jc w:val="both"/>
      </w:pPr>
      <w:r>
        <w:rPr>
          <w:rFonts w:ascii="Times New Roman"/>
          <w:b w:val="false"/>
          <w:i w:val="false"/>
          <w:color w:val="000000"/>
          <w:sz w:val="28"/>
        </w:rPr>
        <w:t xml:space="preserve">
      1. Настоящее пояснение определяет единые требования по заполнению формы, предназначенной для сбора административных данных "Отчет об освоении субсидий на возмещение части расходов, понесенных субъектом агропромышленного комплекса, при инвестиционных вложениях" (далее – Форма). </w:t>
      </w:r>
    </w:p>
    <w:bookmarkEnd w:id="417"/>
    <w:bookmarkStart w:name="z478" w:id="418"/>
    <w:p>
      <w:pPr>
        <w:spacing w:after="0"/>
        <w:ind w:left="0"/>
        <w:jc w:val="both"/>
      </w:pPr>
      <w:r>
        <w:rPr>
          <w:rFonts w:ascii="Times New Roman"/>
          <w:b w:val="false"/>
          <w:i w:val="false"/>
          <w:color w:val="000000"/>
          <w:sz w:val="28"/>
        </w:rPr>
        <w:t xml:space="preserve">
      2. Форма заполняется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 </w:t>
      </w:r>
    </w:p>
    <w:bookmarkEnd w:id="418"/>
    <w:bookmarkStart w:name="z479" w:id="419"/>
    <w:p>
      <w:pPr>
        <w:spacing w:after="0"/>
        <w:ind w:left="0"/>
        <w:jc w:val="both"/>
      </w:pPr>
      <w:r>
        <w:rPr>
          <w:rFonts w:ascii="Times New Roman"/>
          <w:b w:val="false"/>
          <w:i w:val="false"/>
          <w:color w:val="000000"/>
          <w:sz w:val="28"/>
        </w:rPr>
        <w:t xml:space="preserve">
      3. Форма подписывается исполнителем и руководителем местного исполнительного органа области, города республиканского значения и столицы, либо лицом, исполняющим его обязанности. </w:t>
      </w:r>
    </w:p>
    <w:bookmarkEnd w:id="419"/>
    <w:bookmarkStart w:name="z480" w:id="420"/>
    <w:p>
      <w:pPr>
        <w:spacing w:after="0"/>
        <w:ind w:left="0"/>
        <w:jc w:val="both"/>
      </w:pPr>
      <w:r>
        <w:rPr>
          <w:rFonts w:ascii="Times New Roman"/>
          <w:b w:val="false"/>
          <w:i w:val="false"/>
          <w:color w:val="000000"/>
          <w:sz w:val="28"/>
        </w:rPr>
        <w:t xml:space="preserve">
      4. Форма предоставляется в Министерство сельского хозяйства Республики Казахстан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 ежеквартально, до пятого числа месяца, следующего за отчетным кварталом, и ежегодно, до десятого января календарного года. </w:t>
      </w:r>
    </w:p>
    <w:bookmarkEnd w:id="420"/>
    <w:bookmarkStart w:name="z481" w:id="421"/>
    <w:p>
      <w:pPr>
        <w:spacing w:after="0"/>
        <w:ind w:left="0"/>
        <w:jc w:val="both"/>
      </w:pPr>
      <w:r>
        <w:rPr>
          <w:rFonts w:ascii="Times New Roman"/>
          <w:b w:val="false"/>
          <w:i w:val="false"/>
          <w:color w:val="000000"/>
          <w:sz w:val="28"/>
        </w:rPr>
        <w:t>
      5. Форма заполняется на казахском или русском языках.</w:t>
      </w:r>
    </w:p>
    <w:bookmarkEnd w:id="421"/>
    <w:bookmarkStart w:name="z482" w:id="422"/>
    <w:p>
      <w:pPr>
        <w:spacing w:after="0"/>
        <w:ind w:left="0"/>
        <w:jc w:val="left"/>
      </w:pPr>
      <w:r>
        <w:rPr>
          <w:rFonts w:ascii="Times New Roman"/>
          <w:b/>
          <w:i w:val="false"/>
          <w:color w:val="000000"/>
        </w:rPr>
        <w:t xml:space="preserve"> Глава 2. Пояснение по заполнению Формы</w:t>
      </w:r>
    </w:p>
    <w:bookmarkEnd w:id="422"/>
    <w:bookmarkStart w:name="z483" w:id="423"/>
    <w:p>
      <w:pPr>
        <w:spacing w:after="0"/>
        <w:ind w:left="0"/>
        <w:jc w:val="both"/>
      </w:pPr>
      <w:r>
        <w:rPr>
          <w:rFonts w:ascii="Times New Roman"/>
          <w:b w:val="false"/>
          <w:i w:val="false"/>
          <w:color w:val="000000"/>
          <w:sz w:val="28"/>
        </w:rPr>
        <w:t xml:space="preserve">
      6. В графе 1 указывается порядковый номер. </w:t>
      </w:r>
    </w:p>
    <w:bookmarkEnd w:id="423"/>
    <w:bookmarkStart w:name="z484" w:id="424"/>
    <w:p>
      <w:pPr>
        <w:spacing w:after="0"/>
        <w:ind w:left="0"/>
        <w:jc w:val="both"/>
      </w:pPr>
      <w:r>
        <w:rPr>
          <w:rFonts w:ascii="Times New Roman"/>
          <w:b w:val="false"/>
          <w:i w:val="false"/>
          <w:color w:val="000000"/>
          <w:sz w:val="28"/>
        </w:rPr>
        <w:t>
      7. В графе 2 указывается наименование инвестора.</w:t>
      </w:r>
    </w:p>
    <w:bookmarkEnd w:id="424"/>
    <w:bookmarkStart w:name="z485" w:id="425"/>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инвестора.</w:t>
      </w:r>
    </w:p>
    <w:bookmarkEnd w:id="425"/>
    <w:bookmarkStart w:name="z486" w:id="426"/>
    <w:p>
      <w:pPr>
        <w:spacing w:after="0"/>
        <w:ind w:left="0"/>
        <w:jc w:val="both"/>
      </w:pPr>
      <w:r>
        <w:rPr>
          <w:rFonts w:ascii="Times New Roman"/>
          <w:b w:val="false"/>
          <w:i w:val="false"/>
          <w:color w:val="000000"/>
          <w:sz w:val="28"/>
        </w:rPr>
        <w:t xml:space="preserve">
      9. В графе 4 указывается наименование паспорта проекта в соответствии с </w:t>
      </w:r>
      <w:r>
        <w:rPr>
          <w:rFonts w:ascii="Times New Roman"/>
          <w:b w:val="false"/>
          <w:i w:val="false"/>
          <w:color w:val="000000"/>
          <w:sz w:val="28"/>
        </w:rPr>
        <w:t>приложениями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Правилам субсидирования по возмещению части расходов, понесенных субъектом агропромышленного комплекса, при инвестиционных вложениях, утвержденным приказом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w:t>
      </w:r>
    </w:p>
    <w:bookmarkEnd w:id="426"/>
    <w:bookmarkStart w:name="z487" w:id="427"/>
    <w:p>
      <w:pPr>
        <w:spacing w:after="0"/>
        <w:ind w:left="0"/>
        <w:jc w:val="both"/>
      </w:pPr>
      <w:r>
        <w:rPr>
          <w:rFonts w:ascii="Times New Roman"/>
          <w:b w:val="false"/>
          <w:i w:val="false"/>
          <w:color w:val="000000"/>
          <w:sz w:val="28"/>
        </w:rPr>
        <w:t>
      10. В графах 5, 6, 7 и 8 указывается производственная мощность предприятия на основании статистической формы инвестора и первичных документов, подтверждающих сбыт произведенной продукции по видам в натуральном и стоимостном выражении.</w:t>
      </w:r>
    </w:p>
    <w:bookmarkEnd w:id="427"/>
    <w:bookmarkStart w:name="z488" w:id="428"/>
    <w:p>
      <w:pPr>
        <w:spacing w:after="0"/>
        <w:ind w:left="0"/>
        <w:jc w:val="both"/>
      </w:pPr>
      <w:r>
        <w:rPr>
          <w:rFonts w:ascii="Times New Roman"/>
          <w:b w:val="false"/>
          <w:i w:val="false"/>
          <w:color w:val="000000"/>
          <w:sz w:val="28"/>
        </w:rPr>
        <w:t>
      11. В графе 9 указывается количество постоянных рабочих мест.</w:t>
      </w:r>
    </w:p>
    <w:bookmarkEnd w:id="428"/>
    <w:bookmarkStart w:name="z489" w:id="429"/>
    <w:p>
      <w:pPr>
        <w:spacing w:after="0"/>
        <w:ind w:left="0"/>
        <w:jc w:val="both"/>
      </w:pPr>
      <w:r>
        <w:rPr>
          <w:rFonts w:ascii="Times New Roman"/>
          <w:b w:val="false"/>
          <w:i w:val="false"/>
          <w:color w:val="000000"/>
          <w:sz w:val="28"/>
        </w:rPr>
        <w:t>
      12. В графах 10 и 11 указывается общая стоимость проекта, в том числе сумма, подлежащая субсидированию.</w:t>
      </w:r>
    </w:p>
    <w:bookmarkEnd w:id="429"/>
    <w:bookmarkStart w:name="z490" w:id="430"/>
    <w:p>
      <w:pPr>
        <w:spacing w:after="0"/>
        <w:ind w:left="0"/>
        <w:jc w:val="both"/>
      </w:pPr>
      <w:r>
        <w:rPr>
          <w:rFonts w:ascii="Times New Roman"/>
          <w:b w:val="false"/>
          <w:i w:val="false"/>
          <w:color w:val="000000"/>
          <w:sz w:val="28"/>
        </w:rPr>
        <w:t>
      13. В графе 12 указывается доля возмещения в соответствии с паспортом инвестиционного проекта.</w:t>
      </w:r>
    </w:p>
    <w:bookmarkEnd w:id="430"/>
    <w:bookmarkStart w:name="z491" w:id="431"/>
    <w:p>
      <w:pPr>
        <w:spacing w:after="0"/>
        <w:ind w:left="0"/>
        <w:jc w:val="both"/>
      </w:pPr>
      <w:r>
        <w:rPr>
          <w:rFonts w:ascii="Times New Roman"/>
          <w:b w:val="false"/>
          <w:i w:val="false"/>
          <w:color w:val="000000"/>
          <w:sz w:val="28"/>
        </w:rPr>
        <w:t>
      14. В графе 13 указывается сумма выплаченных субсидий.</w:t>
      </w:r>
    </w:p>
    <w:bookmarkEnd w:id="431"/>
    <w:bookmarkStart w:name="z492" w:id="432"/>
    <w:p>
      <w:pPr>
        <w:spacing w:after="0"/>
        <w:ind w:left="0"/>
        <w:jc w:val="both"/>
      </w:pPr>
      <w:r>
        <w:rPr>
          <w:rFonts w:ascii="Times New Roman"/>
          <w:b w:val="false"/>
          <w:i w:val="false"/>
          <w:color w:val="000000"/>
          <w:sz w:val="28"/>
        </w:rPr>
        <w:t>
      15. В графе 14 указывается дата ввода в эксплуатацию инвестиционного проекта.</w:t>
      </w:r>
    </w:p>
    <w:bookmarkEnd w:id="432"/>
    <w:bookmarkStart w:name="z493" w:id="433"/>
    <w:p>
      <w:pPr>
        <w:spacing w:after="0"/>
        <w:ind w:left="0"/>
        <w:jc w:val="both"/>
      </w:pPr>
      <w:r>
        <w:rPr>
          <w:rFonts w:ascii="Times New Roman"/>
          <w:b w:val="false"/>
          <w:i w:val="false"/>
          <w:color w:val="000000"/>
          <w:sz w:val="28"/>
        </w:rPr>
        <w:t>
      16. В графе 15 указываются дата и номер решения рабочего органа.</w:t>
      </w:r>
    </w:p>
    <w:bookmarkEnd w:id="43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