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5e630" w14:textId="2c5e6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сельского хозяйства Республики Казахстан от 19 мая 2020 года № 172 "Об утверждении Правил субсидирования страховых премий"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17 ноября 2023 года № 397. Зарегистрирован в Министерстве юстиции Республики Казахстан 21 ноября 2023 года № 33659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19 мая 2020 года № 172 "Об утверждении Правил субсидирования страховых премий" (зарегистрирован в Реестре государственной регистрации нормативных правовых актов № 20673)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41-9)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государственном регулировании развития агропромышленного комплекса и сельских территорий"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страховых премий,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субсидирования страховых премий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41-9)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государственном регулировании развития агропромышленного комплекса и сельских территорий"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и определяют порядок субсидирования страховых премий за счет и в пределах средств, предусмотренных в государственном бюджете на соответствующий финансовый год.";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финансовых инструментов и микрокредитования Министерства сельского хозяйства Республики Казахстан в установленном законодательством порядке обеспечить: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8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развитию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0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регулированию и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финансового рынка</w:t>
      </w:r>
    </w:p>
    <w:p>
      <w:pPr>
        <w:spacing w:after="0"/>
        <w:ind w:left="0"/>
        <w:jc w:val="both"/>
      </w:pPr>
      <w:bookmarkStart w:name="z21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2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3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2023 года № 397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страховых премий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уполномоченный орган в области развития агропромышленного комплекса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размещена на интернет-ресурсе: www.gov.kz</w:t>
      </w:r>
    </w:p>
    <w:bookmarkEnd w:id="18"/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фактическом использовании субсидий по договорам страхования, выданным в рамках государственной поддержки развития страхования в агропромышленном комплексе</w:t>
      </w:r>
    </w:p>
    <w:bookmarkEnd w:id="19"/>
    <w:p>
      <w:pPr>
        <w:spacing w:after="0"/>
        <w:ind w:left="0"/>
        <w:jc w:val="both"/>
      </w:pPr>
      <w:bookmarkStart w:name="z31" w:id="20"/>
      <w:r>
        <w:rPr>
          <w:rFonts w:ascii="Times New Roman"/>
          <w:b w:val="false"/>
          <w:i w:val="false"/>
          <w:color w:val="000000"/>
          <w:sz w:val="28"/>
        </w:rPr>
        <w:t>
      Индекс формы предназначенной для сбора административных данных: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№ 1-ОСТ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ежеквартально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___ квартал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оператор в сфере страхования в агропромышленном комплексе (далее – оператор)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 административных данных: ежеквартально,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срок не позднее 20 (двадцатого) числа месяца, следующего за отчетным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страхователя /страховщика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номер/бизнес-идентификационный номер страхователя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договора страхования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страховой премии,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выплаченных субсидий, тенге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субсидий, находящийся на специальном счете оператора,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2" w:id="21"/>
      <w:r>
        <w:rPr>
          <w:rFonts w:ascii="Times New Roman"/>
          <w:b w:val="false"/>
          <w:i w:val="false"/>
          <w:color w:val="000000"/>
          <w:sz w:val="28"/>
        </w:rPr>
        <w:t>
      Наименование____________________________________________________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(подпись/электронная цифровая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"Отчет о фактическом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использовании субсидий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договорам страхования,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выданным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страхования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агропромышленном комплексе"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"Отчет о фактическом использовании субсидий по договорам страхования, выданным в рамках государственной поддержки развития страхования в агропромышленном комплексе"</w:t>
      </w:r>
    </w:p>
    <w:bookmarkEnd w:id="22"/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"Отчет о фактическом использовании субсидий по договорам страхования, выданным в рамках государственной поддержки развития страхования в агропромышленном комплексе" (далее – Форма).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подписывается руководителем, либо лицом, исполняющим его обязанности, с указанием его фамилии и инициалов.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на государственном и русском языках.</w:t>
      </w:r>
    </w:p>
    <w:bookmarkEnd w:id="26"/>
    <w:bookmarkStart w:name="z3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1 Формы указывается порядковый номер.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2 Формы указывается наименование страхователя/страховщика.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3 Формы указывается индивидуальный идентификационный номер/бизнес-идентификационный номер страхователя.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4 Формы указываются номер и дата договора страхования.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5 Формы указывается сумма страховой премии.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6 Формы указывается сумма выплаченных субсидий.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7 Формы указывается остаток субсидий, находящийся на специальном счете оператора.</w:t>
      </w:r>
    </w:p>
    <w:bookmarkEnd w:id="3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