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b9fa" w14:textId="cc5b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ноября 2023 года № 1198. Зарегистрирован в Министерстве юстиции Республики Казахстан 20 ноября 2023 года № 33656.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течение 1 (одного) рабочего дня с даты получения уведомления о сумме превышения НДС, подтвержденной к возврату в упрощенном порядке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услугополучателем представляется услугодателю налоговое заявление на зачет и (или) возврат.";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Для целей формирования отчета "Пирамида", используются представленные налоговые отчетности по НДС и (или) сведения информационных систем за проверяемый налоговый период с актуальностью данных на двадцатое число третьего месяца квартала, в котором подано требование на возврат превышения НДС.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(агрегация) таких сведений производится не позднее десятого числа месяца, следующего за кварталом, в котором подано требование на возврат превышения НДС.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формирует отчет "Пирамида" после истечения срока указанного в части второй настоящего пункта и не позднее: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(десяти) рабочих дней – по услугополучателям, указанным в части первой пункта 54 настоящих Правил, и его непосредственным поставщикам;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(тридцати) рабочих дней – по остальным услугополучателям и его поставщикам.";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Отчет "Пирамида" формируется по всем поставщикам услугополучателя, за исключением случаев: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суммы нарушений над суммой НДС, относимого в зачет по поставщику, непосредственно или через посредников (агентов, комиссионеров или поверенных) поставившим товары, выполнившим работы или оказавшим услуги проверяемому услугополучателю;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пунктами 46 и 47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налоговых обязательств по исчислению и уплате НДС в бюджет.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прекращает дальнейшее формирование отчета "Пирамида" по поставщикам по риску неисполнения налоговых обязательств в случаях, если при формировании отчета "Пирамида" установлен поставщик, являющийся налогоплательщиком: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 на горизонтальном мониторинге;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производящим товары собственного производства, в том числе налогоплательщиком-сельхозтоваропроизводителем (за исключением производителей шкур крупного и мелкогорогатого скота и лиц, перерабатывающих лом цветных и черных металлов), включенным в Перечень производителей товаров собственного производства.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рамках настоящих Правил является поставщик, признанный производителем в течение всего проверяемого периода услугополучателя;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имеющих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которых сумма НДС, отнесенная в зачет, не превышает 10-кратного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МРП), на дату формирования отчета "Пирамида";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осуществляющим услуги магистральной железнодорожной сети и железнодорожных путей с объектами железнодорожного транспорта;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подавшим требование о возврате НДС и (или) налоговое заявление, по которому формируется отчет "Пирамида".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является взаимосвязанной стороной поставщиков, указанных в подпунктах 1), 2), 3) 4), 5), 7) части второй настоящего пункта, то услугодатель прекращает дальнейшее формирование отчета "Пирамида" на непосредственных поставщиках таких поставщиках.";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части установления данных рисков, отчет "Пирамида" формируется независимо от категории и (или) статуса поставщика, за исключением поставщиков, указанных в подпунктах 4), 5), 6), 7) и 8) части второй пункта 46 настоящих Правил.";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"ОГД, назначивший тематическую проверку, не позднее 5 (пяти) рабочих дней с даты завершения формирования отчета "Пирамида" направляет запрос, в том числе путем автоматизированного обмена информацией в ОГД по месту нахождения поставщика – о принятии мер по устранению нарушений, по которому выявлены нарушения, указанные в подпунктах 1), 2), 3), 4) и 6) пункта 52 настоящих Правил.";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Сумма превышения НДС, подлежащая подтверждению, определяется в следующем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фактов, указанных в пункте 52 настоящих Правил, до услугополучателя, представившего требование о возврате НДС и (или) налоговое заявление;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 в совокупности: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услугополучателем, представившим требование о возврате НДС или налоговое заявление, от непосредственного поставщика;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суммы превышения НДС, указанной в требовании о возврате НДС или налоговом заявлении, вычитаются суммы НДС, определенные в порядке, указанном в подпункте 2) настоящего пункта.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повторении нарушения на разных этапах поставки товаров, работ, услуг, вычитаемая сумма НДС определяется в пределах суммы такого нарушения.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определения суммы превышения НДС, подлежащей подтверждению,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Положения пункта 52 настоящих Правил не применяются при устранении нарушений, выявленных по результатам отчета "Пирамида" непосредственными поставщиками проверяемого услугополучателя: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имеющего право на применение упрощенного порядка (независимо от использования данного права);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реализующего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МРП,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152 Налогового кодекса;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имеющим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осуществляющего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(или) сведениям Услугополучателя об устранении нарушений, подтвержденных сведениями информационных систем.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пункта непосредственными поставщиками признаются: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проверяемому услугополучателю;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взаимосвязанных сторон и (или) лиц, находящимися под контролем по отношению к проверяемому услугополучателю.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Нарушениями непосредственных поставщиков проверяемого услугополучателя, выявленных по результатам отчета "Пирамида" признаются: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пункте 46 настоящих Правил, допущенные непосредственным поставщиком;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пункте 47 настоящих Правил, допущенные поставщиками, имевшими взаиморасчеты с непосредственным поставщиком.";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 подтверждении факта вывоза товара, расчет суммы превышения НДС, не подлежащей возврату в связи с не подтверждением экспорта товаров, производится следующим образом: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 НДС, не подтвержденная возврату, в связи с не подтверждением экспорта товаров;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 = объем экспортированного товара по данным деклараций на товары и (или) заявлений о ввозе товаров и уплате косвенных налогов;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D2 = объем экспортированного товара по данным ИС ОГД и (или) ответов на направленные запросы, на товары и (или) заявлений о ввозе товаров и уплате косвенных налогов;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 = сумма НДС, отнесенного в зачет по остаткам товаров на начало налогового периода с учетом данных предыдущих проверок;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= сумма НДС, относимого в зачет по приобретенным товарам в налоговом периоде;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 = объем товара на начало налогового периода с учетом данных предыдущих проверок;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 = объем товара, приобретенного в налоговом периоде, где налоговый период – налоговый период, указанный в предписании о проведении налоговой проверки.";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При экспорте товаров при определении суммы НДС, подлежащей возврату, учитывается экспорт товаров, по которому поступила валютная выручка на банковские счета услугополучателя в БВУ на территории Республики Казахстан, либо осуществлен фактический ввоз на территорию Республики Казахстан товаров, поставленных плательщику НДС покупателем экспортированных товаров по внешнеторговым товарообменным (бартерным) операциям.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недопоступлении валютной выручки учитывается общая сумма неподтвержденного НДС по всем контрактам.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неподтвержденной возврату суммы НДС по каждому конкретному контракту производится по следующей формуле: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в промежутке между 0 и 1.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равно или более 1, то в расчет берется значение 1,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менее или равно 0, то берется значение 0.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Значение, в указанном расчете: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сумма, не подтвержденная возврату по контракту;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= подлежащая возврату сумма НДС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= общая сумма реализации по контракту за весь период действия контракта;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 общая сумма поступлений валютной выручки по данным БВУ по контракту на момент представления заключения;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контр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общая сумма реализации по контракту проверяемого периода;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= общая сумма реализации по всем контрактам проверяемого периода.";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Подлежащая возврату по результатам такой проверки сумма превышения НДС определяется по следующему расчету: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F-V-N, где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 НДС, подлежащая возврату, не более суммы НДС, указанной в требовании;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сумма превышения, сложившаяся по декларации нарастающим итогом на конец отчетного налогового периода;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сумма НДС, возвращенная в упрощенном порядке и по результатам предыдущих тематических проверок;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сумма НДС, не подтвержденная по результатам тематической проверки.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значение S отрицательное, то данная сумма является возвращенной из бюджета, но не подтвержденной в последующем по результатам налогового контроля и подлежит уплате в бюджет в соответствии с пунктом 19 настоящих Правил.";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сумме превышения налога на добавленную стоимость, подтвержденной к возврату в упрощенном порядке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 настоящим уведомляет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плательщика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сумме превышения НДС, подтвержденной к возврату в упрощенном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системы управления рисками: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строке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требования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требования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НДС, подтвержденная к возврату в упрощенном порядке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II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III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IV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чем, Вам необходимо представить Заявление на проведение зачета и (или) возврата налогов, других обязательных платежей, пеней и штрафов по форме, установленной уполномоченным органом.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Одновременно уведомляем о том, что в соответствии с Правилами возврата превышения НДС и применения системы управления рисками в целях подтверждения достоверности суммы НДС, превышение НДС возвращается по выбору налогоплательщика порядка и сроков,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платежах бюджет" (далее – Налоговый кодекс) на сумму 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принятом решении – об отказе либо согласии применения порядка возврата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Вы должны уведомить органы государственных доходов в течение пяти рабочих дней. Отсутствие ответа является фактом отказа в возврате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– налог на добавленную стоимость.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8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1" w:id="88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500 тысяч тенге (в пределах нарушения).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6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120 тысяч тенге (в пределах нарушения).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1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360 тысяч тенге (240 тысяч тенге+120 тысяч тенге).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налоговом мониторинге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возврата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обеспеченный 1 работником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собственной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приобретенных у производителя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приоритетном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инвестиционных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оценке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уплаты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 трансфертному ценообразованию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в период применения нулевой 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Реимпорт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по фиктивным сделкам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с неблагонадежными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с предприятиями, по которым ограничена выписка электронного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Взаиморасчеты с взаимосвязанными сторонами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недоимки у поставщиков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камеральному контролю за период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 нарушения по камеральному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валютной выручки Дополнительные положительные критерии по приоритетным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