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19cd" w14:textId="b551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науки и высшего образования Республики Казахстан от 10 июля 2023 года № 311 "О некоторых вопросах подушевого нормативного финансирования высшего и (или) послевузовского образования с учетом кредитной технологии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13 ноября 2023 года № 577. Зарегистрирован в Министерстве юстиции Республики Казахстан 13 ноября 2023 года № 33628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10 июля 2023 года № 311 "О некоторых вопросах подушевого нормативного финансирования высшего и (или) послевузовского образования с учетом кредитной технологии обучения" (зарегистрирован в Реестре государственной регистрации нормативных правовых актов под № 33056),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высшего и (или) послевузовского образования с учетом кредитной технологии обучения,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Nzm – подушевой норматив финансирования на одного обучающегося в год в магистратуре рассчитывается по следующей формуле: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zm</w:t>
      </w:r>
      <w:r>
        <w:rPr>
          <w:rFonts w:ascii="Times New Roman"/>
          <w:b w:val="false"/>
          <w:i w:val="false"/>
          <w:color w:val="000000"/>
          <w:sz w:val="28"/>
        </w:rPr>
        <w:t xml:space="preserve"> = (E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L + A + D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)*k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корректирующий коэффициент, применяемый при расчете норматива подушевого финансирования одного обучающегося в магистратуре организаций высшего и (или) послевузовского образования.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организациях высшего и (или) послевузовского образования с особым статусом по направлениям подготовки кадров областей образования составляет: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"Информационно-коммуникационные технологии", "Инженерные, обрабатывающие и строительные отрасли" – 0,432069;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"Сельское хозяйство и биоресурсы", "Ветеринария", "Естественные науки, математика и статистика" – 0,481575;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"Педагогические науки" – 0,457822;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"Искусство и гуманитарные науки" – 0,492148;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"Социальные науки, журналистика и информация", "Бизнес, управление и право", "Услуги" – 0,490353;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прочих организациях высшего и (или) послевузовского образования по направлениям подготовки кадров областей образования составляет: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"Информационно-коммуникационные технологии", "Инженерные, обрабатывающие и строительные отрасли" – 0,2984118;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"Сельское хозяйство и биоресурсы", "Ветеринария", "Естественные науки, математика и статистика" – 0,3378027;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"Искусство и гуманитарные науки" – 0,3463756;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"Педагогические науки" – 0,3206474;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"Социальные науки, журналистика и информация", "Бизнес, управление и право", "Услуги" – 0,3449167;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Nzd – подушевой норматив финансирования на одного обучающегося в год в докторантуре рассчитывается по следующей формуле: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zd</w:t>
      </w:r>
      <w:r>
        <w:rPr>
          <w:rFonts w:ascii="Times New Roman"/>
          <w:b w:val="false"/>
          <w:i w:val="false"/>
          <w:color w:val="000000"/>
          <w:sz w:val="28"/>
        </w:rPr>
        <w:t xml:space="preserve"> = (E</w:t>
      </w:r>
      <w:r>
        <w:rPr>
          <w:rFonts w:ascii="Times New Roman"/>
          <w:b w:val="false"/>
          <w:i w:val="false"/>
          <w:color w:val="000000"/>
          <w:vertAlign w:val="subscript"/>
        </w:rPr>
        <w:t>z</w:t>
      </w:r>
      <w:r>
        <w:rPr>
          <w:rFonts w:ascii="Times New Roman"/>
          <w:b w:val="false"/>
          <w:i w:val="false"/>
          <w:color w:val="000000"/>
          <w:sz w:val="28"/>
        </w:rPr>
        <w:t xml:space="preserve"> + L + A + D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>) * K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корректирующий коэффициент, применяемый при расчете норматива подушевого финансирования одного обучающегося в докторантуре в организациях высшего и (или) послевузовского образования.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организациях высшего и (или) послевузовского образования с особым статусом по направлениям подготовки кадров областей образования составляет: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"Информационно-коммуникационные технологии", "Инженерные, обрабатывающие и строительные отрасли" – 0,9501326;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"Сельское хозяйство и биоресурсы", "Ветеринария", "Естественные науки, математика и статистика" – 1,0282479;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"Искусство и гуманитарные науки" – 1,0443469;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"Педагогические науки" – 0,9913422;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"Социальные науки, журналистика и информация", "Бизнес, управление и право", "Услуги" – 1,0416288;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прочих организациях высшего и (или) послевузовского образования по направлениям подготовки кадров областей образования составляет: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"Информационно-коммуникационные технологии", "Инженерные, обрабатывающие и строительные отрасли" – 1,093388;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"Сельское хозяйство и биоресурсы", "Ветеринария", "Естественные науки, математика и статистика" – 1,1981331;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"Искусство и гуманитарные науки" – 1,2200478;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"Педагогические науки" – 1,1533504;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"Социальные науки, журналистика и информация", "Бизнес, управление и право", "Услуги" – 1,2163399.";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W – фонд оплаты труда ППС и АУП в месяц рассчитывается по следующей формуле: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(ДО + БДО * f) + БДО * u,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должностной оклад ППС в месяц определяется путем умножения БДО на коэффициент 18,3743;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удельного веса заработной платы АУП в заработной плате ППС – 4,88;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коэффициент доплаты за ученую степень – 0,685;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отчислений: на 2023-2024 годы – 1,0836;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и последующие годы – 1,0968;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отчислений работодателя в фонд обязательного медицинского страхования и пенсионных взносов работодателя в пенсионный фонд: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– 1,03;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1,045;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- 1,055;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– 1,065;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1,075;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и последующие годы – 1,08";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Расчет объема подушевого нормативного финансирования и норматива подушевого финансирования для организаций высшего и (или) послевузовского образования, созданных по решению уполномоченного органа в области науки и высшего образования на основании международных договоров на территории Республики Казахстан по программам зарубежных организаций высшего и послевузовского образования, производится по следующим формулам: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Vпф – годовой объем подушевого нормативного финансирования высшего и послевузовского образования (бакалавриат и магистратура) рассчитывается по формуле: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пф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 (N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) + ∑ (N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подушевого финансирования на одного обучающегося в год в бакалавриате;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подушевого финансирования на одного обучающегося в год в магистратуре;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среднегодовой контингент обучающихся в бакалавриате;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среднегодовой контингент обучающихся в магистратуре;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, Конт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, рассчитываются по следующей формуле: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</w:t>
      </w:r>
      <w:r>
        <w:rPr>
          <w:rFonts w:ascii="Times New Roman"/>
          <w:b w:val="false"/>
          <w:i w:val="false"/>
          <w:color w:val="000000"/>
          <w:vertAlign w:val="subscript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= число обучающихся на начало года + 1/3 приема на обучение – 1/2 ожидаемого выпуска обучающихся – ожидаемый отсев обучающихся + ожидаемое прибытие обучающихся;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высшего и (или) послевузовского образования более одного направления подготовки кадров объем подушевого нормативного финансирования определяется суммарно, исходя из подушевого норматива финансирования на одного обучающегося по направлениям подготовки кадров и уровням образования;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</w:t>
      </w:r>
      <w:r>
        <w:rPr>
          <w:rFonts w:ascii="Times New Roman"/>
          <w:b w:val="false"/>
          <w:i w:val="false"/>
          <w:color w:val="000000"/>
          <w:vertAlign w:val="subscript"/>
        </w:rPr>
        <w:t>b/m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подушевой норматив финансирования на одного обучающегося в год в бакалавриате / магистратуре состоит из суммы норматива расходов, приходящихся на обучение в Республике Казахстан (далее – РК) и на обучение в Российской Федерации (далее – РФ), рассчитывается по следующей формуле: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</w:t>
      </w:r>
      <w:r>
        <w:rPr>
          <w:rFonts w:ascii="Times New Roman"/>
          <w:b w:val="false"/>
          <w:i w:val="false"/>
          <w:color w:val="000000"/>
          <w:sz w:val="28"/>
        </w:rPr>
        <w:t xml:space="preserve"> = N</w:t>
      </w:r>
      <w:r>
        <w:rPr>
          <w:rFonts w:ascii="Times New Roman"/>
          <w:b w:val="false"/>
          <w:i w:val="false"/>
          <w:color w:val="000000"/>
          <w:vertAlign w:val="subscript"/>
        </w:rPr>
        <w:t>b/m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>+ N</w:t>
      </w:r>
      <w:r>
        <w:rPr>
          <w:rFonts w:ascii="Times New Roman"/>
          <w:b w:val="false"/>
          <w:i w:val="false"/>
          <w:color w:val="000000"/>
          <w:vertAlign w:val="subscript"/>
        </w:rPr>
        <w:t>b/m</w:t>
      </w:r>
      <w:r>
        <w:rPr>
          <w:rFonts w:ascii="Times New Roman"/>
          <w:b w:val="false"/>
          <w:i w:val="false"/>
          <w:color w:val="000000"/>
          <w:vertAlign w:val="subscript"/>
        </w:rPr>
        <w:t>rus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 kz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расходов на одного обучающегося в год в бакалавриате / магистратуре в РК рассчитывается по формуле: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</w:t>
      </w:r>
      <w:r>
        <w:rPr>
          <w:rFonts w:ascii="Times New Roman"/>
          <w:b w:val="false"/>
          <w:i w:val="false"/>
          <w:color w:val="000000"/>
          <w:vertAlign w:val="subscript"/>
        </w:rPr>
        <w:t>kz</w:t>
      </w:r>
      <w:r>
        <w:rPr>
          <w:rFonts w:ascii="Times New Roman"/>
          <w:b w:val="false"/>
          <w:i w:val="false"/>
          <w:color w:val="000000"/>
          <w:sz w:val="28"/>
        </w:rPr>
        <w:t xml:space="preserve"> = F + K + S + U + 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 rus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расходов на одного обучающегося в год в бакалавриате / магистратуре в РФ рассчитывается по формуле: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b/m rus</w:t>
      </w:r>
      <w:r>
        <w:rPr>
          <w:rFonts w:ascii="Times New Roman"/>
          <w:b w:val="false"/>
          <w:i w:val="false"/>
          <w:color w:val="000000"/>
          <w:sz w:val="28"/>
        </w:rPr>
        <w:t xml:space="preserve"> = O + K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+ 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F – общий годовой фонд оплаты труда персонала: административно-управленческого (далее - АУП), профессорско-преподавательского (далее - ППС) и учебно-вспомогательного персонала (далее - УВП) в расчете на одного обучающегося в год и рассчитывается по формуле: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= Т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+ Т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Q,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– годовой фонд оплаты труда АУП и ППС в расчете на одного обучающегося в год рассчитывается по формуле: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ппс/ауп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T</w:t>
      </w:r>
      <w:r>
        <w:rPr>
          <w:rFonts w:ascii="Times New Roman"/>
          <w:b w:val="false"/>
          <w:i w:val="false"/>
          <w:color w:val="000000"/>
          <w:vertAlign w:val="subscript"/>
        </w:rPr>
        <w:t>осн ппс/ауп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+ T</w:t>
      </w:r>
      <w:r>
        <w:rPr>
          <w:rFonts w:ascii="Times New Roman"/>
          <w:b w:val="false"/>
          <w:i w:val="false"/>
          <w:color w:val="000000"/>
          <w:vertAlign w:val="subscript"/>
        </w:rPr>
        <w:t>комп ппс/ауп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осн ппс/ауп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АУП и ППС без учета компенсационных выплат рассчитывается по формуле: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осн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* sno * mp * mv1,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сн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* sno * mp * mv2,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объем расходов на выплату пособий на оздоровление к ежегодному оплачиваемому трудовому отпуску работников рассчитывается по формуле: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омп 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* sno * mp * mv1,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комп 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f * sno * mp * mv2,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ппс/ауп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ППС и АУП в месяц;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 для перехода от расчета нормативных затрат в месяц к расчету нормативных затрат в год;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отчислений: на 2023-2024 годы – 1,0836;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и последующие годы – 1,0968;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отчислений работодателя в фонд обязательного медицинского страхования: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– 1,03;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2024 год – 1,045;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1,055;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года – 1,065;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2027 год – 1,075;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2028 и последующие годы – 1,08;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Wппс / ауп – месячный фонд оплаты труда ППС и АУП рассчитывается по следующей формуле: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ппс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+ (БДО * u),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f,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годовой фонд оплаты труда УВП на одного обучающегося в год рассчитывается по формуле: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Q</w:t>
      </w:r>
      <w:r>
        <w:rPr>
          <w:rFonts w:ascii="Times New Roman"/>
          <w:b w:val="false"/>
          <w:i w:val="false"/>
          <w:color w:val="000000"/>
          <w:vertAlign w:val="subscript"/>
        </w:rPr>
        <w:t>осн.увп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+ Q</w:t>
      </w:r>
      <w:r>
        <w:rPr>
          <w:rFonts w:ascii="Times New Roman"/>
          <w:b w:val="false"/>
          <w:i w:val="false"/>
          <w:color w:val="000000"/>
          <w:vertAlign w:val="subscript"/>
        </w:rPr>
        <w:t>комп.ув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осн.увп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годовой фонд оплаты труда УВП без компенсационных выплат рассчитывается по формуле: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осн.увп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12 * Wувп * sno * mp * mv3,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Wувп – месячный фонд оплаты труда УВП рассчитывается по формуле: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Wувп = БДО * q,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Qкомп.увп – годовой объем расходов на выплату пособия на оздоровление к ежегодному трудовому отпуску рассчитывается по формуле: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комп.увп</w:t>
      </w:r>
      <w:r>
        <w:rPr>
          <w:rFonts w:ascii="Times New Roman"/>
          <w:b w:val="false"/>
          <w:i w:val="false"/>
          <w:color w:val="000000"/>
          <w:sz w:val="28"/>
        </w:rPr>
        <w:t xml:space="preserve"> = БДО * q * sno * mp * mv3,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коэффициенты к вышеуказанным формулам приведены ниже в таблице: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"Российский государственный университет нефти и газа имени И.М. Губкина"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КФ РГУ им. И.М. Губкина)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"Национальный исследовательский ядерный университет "МИФИ"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КФ НИЯУ МИФИ)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mv1 – коэффициент соотношения среднего количества обучающихся, приходящихся на одного преподавателя: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бакалавриате;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магистратуре;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mv2 - коэффициент соотношения среднего количество обучающихся, приходящихся на одного работника АУП: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бакалавриате;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магистратуре;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mv3 - коэффициент соотношения среднего количества обучающихся, приходящихся на одного работника УВП: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бакалавриате;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магистратуре;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исчисления должностного оклада ППС применяется для определения должностного оклада в месяц путем умножения его на базовый должностной оклад (БДО)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22,5674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коэффициент удельного веса заработной платы АУП в заработной плате ППС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– коэффициент доплаты за ученую степень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– коэффициент удельного веса заработной платы УВП в заработной плате ППС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</w:tr>
    </w:tbl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K – норма расходов, связанных с командированием ППС и АУП с целью организации и проведения образовательного процесса, из расчета на одного обучающегося в год: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программам бакалавриата: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КФ РГУ им. И.М. Губкина – 32,06 МРП;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КФ НИЯУ МИФИ – 33,95 МРП;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программам магистратуры: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КФ НИЯУ МИФИ – 63,83 МРП.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S – норма расходов на текущее содержание из расчета на одного обучающегося в год (S):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программам бакалавриата: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КФ РГУ им. И.М. Губкина – 30,93 МРП;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КФ НИЯУ МИФИ – 32,04 МРП;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программам магистратуры: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КФ НИЯУ МИФИ – 23,84 МРП.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U – норма расходов на приобретение учебно-методической литературы и научной литературы из расчета на одного обучающегося в год – 5 МРП.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 – норма расходов на приобретение основных средств и нематериальных активов из расчета на одного обучающегося в год - 10 МРП.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Расходы, связанные с проживанием и обучением студентов в организациях высшего и послевузовского образования РФ (далее – ВиПО), из расчета на одного обучающегося в год принимается согласно следующего: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расхода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РГУ им. И.М. Губкина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НИЯУ МИФИ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в год на 1-ого обучающегося в бакалавриате, в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в год на 1-ого обучающегося в магистратуре, в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в год на 1-ого обучающегося в бакалавриате, в МРП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в год на 1-ого обучающегося в магистратуре в МРП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на обучение в орг-ях ВиПО г. Москва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на медицинскую страховку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расходов на проживание и транспортные расходы студентов: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195,93</w:t>
            </w:r>
          </w:p>
        </w:tc>
      </w:tr>
    </w:tbl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МРП – месячный расчетный показатель, установленный по состоянию на 1 января 2023 года;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объем подушевого нормативного финансирования высшего и послевузовского образования с учетом кредитной технологии обучения (Vk) определяется по формуле: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= ∑ (K *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* Конт),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планируемое годовое количество кредитов на одного обучающегося;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стоимости одного академического кредита в разрезе направлений подготовки кадров с высшим и послевузовским образованием.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в одной организации высшего и (или) послевузовского образования более одного направления подготовки кадров объем подушевого нормативного финансирования с учетом кредитной технологии обучения определяется путем суммирования объемов подушевого нормативного финансирования с учетом кредитной технологии обучения по направлениям подготовки кадров и уровням образования;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стоимости одного академического кредита в разрезе направлений подготовки кадров с высшим и послевузовским образованием рассчитывается по формуле: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cred</w:t>
      </w:r>
      <w:r>
        <w:rPr>
          <w:rFonts w:ascii="Times New Roman"/>
          <w:b w:val="false"/>
          <w:i w:val="false"/>
          <w:color w:val="000000"/>
          <w:sz w:val="28"/>
        </w:rPr>
        <w:t xml:space="preserve"> = N /60,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– расчетный среднегодовой показатель количества академических кредитов, определенный в соответствии с ГОСО.".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4" w:id="1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5" w:id="1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