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b822" w14:textId="5dfb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27 октября 2023 года № 547. Зарегистрирован в Министерстве юстиции Республики Казахстан 30 октября 2023 года № 33586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которые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4"/>
    <w:bookmarkStart w:name="z11" w:id="5"/>
    <w:p>
      <w:pPr>
        <w:spacing w:after="0"/>
        <w:ind w:left="0"/>
        <w:jc w:val="both"/>
      </w:pPr>
      <w:r>
        <w:rPr>
          <w:rFonts w:ascii="Times New Roman"/>
          <w:b w:val="false"/>
          <w:i w:val="false"/>
          <w:color w:val="000000"/>
          <w:sz w:val="28"/>
        </w:rPr>
        <w:t>
      2. Прием лиц, поступающих в организации образования Республики Казахстан, реализующие образовательные программы высшего и (или) послевузовского образования (далее – ОВПО) осуществляется посредством размещения государственного образовательного заказа и образовательного гранта высшего образования за счет средств республиканского бюджета или местного бюджета, а также оплаты обучения за счет внебюджетных и собственных средств обучающегося.</w:t>
      </w:r>
    </w:p>
    <w:bookmarkEnd w:id="5"/>
    <w:bookmarkStart w:name="z12" w:id="6"/>
    <w:p>
      <w:pPr>
        <w:spacing w:after="0"/>
        <w:ind w:left="0"/>
        <w:jc w:val="both"/>
      </w:pPr>
      <w:r>
        <w:rPr>
          <w:rFonts w:ascii="Times New Roman"/>
          <w:b w:val="false"/>
          <w:i w:val="false"/>
          <w:color w:val="000000"/>
          <w:sz w:val="28"/>
        </w:rPr>
        <w:t>
      Прием по образовательным программам непрерывного интегрированного медицинского образования осуществляется ОВПО при наличии приложений к лицензии на образовательную деятельность бакалавриата, магистратуры, резидентуры.";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12 изложить в следующей редакции:</w:t>
      </w:r>
    </w:p>
    <w:bookmarkStart w:name="z14" w:id="7"/>
    <w:p>
      <w:pPr>
        <w:spacing w:after="0"/>
        <w:ind w:left="0"/>
        <w:jc w:val="both"/>
      </w:pPr>
      <w:r>
        <w:rPr>
          <w:rFonts w:ascii="Times New Roman"/>
          <w:b w:val="false"/>
          <w:i w:val="false"/>
          <w:color w:val="000000"/>
          <w:sz w:val="28"/>
        </w:rPr>
        <w:t xml:space="preserve">
      "4) отсутствия или исключения образовательной программы из Реестра образовательных программ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w:t>
      </w:r>
    </w:p>
    <w:bookmarkEnd w:id="7"/>
    <w:bookmarkStart w:name="z15"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
    <w:bookmarkStart w:name="z16" w:id="9"/>
    <w:p>
      <w:pPr>
        <w:spacing w:after="0"/>
        <w:ind w:left="0"/>
        <w:jc w:val="both"/>
      </w:pPr>
      <w:r>
        <w:rPr>
          <w:rFonts w:ascii="Times New Roman"/>
          <w:b w:val="false"/>
          <w:i w:val="false"/>
          <w:color w:val="000000"/>
          <w:sz w:val="28"/>
        </w:rPr>
        <w:t xml:space="preserve">
      "33. Для зачисления в ОВПО услугополучатели предоставляют в ОВПО (далее – услугодатель) через приемную комиссию ОВПО или через веб-портал "электронного правительства" (далее – портал) пакет документов, предусмотренных пунктом 8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 (далее – Перечень основных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Типовым правилам.";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"33-1.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0"/>
    <w:bookmarkStart w:name="z19" w:id="11"/>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bookmarkEnd w:id="11"/>
    <w:bookmarkStart w:name="z20"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33-2</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"41. ОВПО, независимо от формы собственности, в течение 10 (десяти) календарных дней после завершения зачисления представляют в уполномоченный орган в области науки и высшего образования итоговый отчет по зачислению студентов в ОВПО.";</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5-3 Закона Республики Казахстан "Об образовании"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Положение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которые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bookmarkEnd w:id="16"/>
    <w:bookmarkStart w:name="z28" w:id="17"/>
    <w:p>
      <w:pPr>
        <w:spacing w:after="0"/>
        <w:ind w:left="0"/>
        <w:jc w:val="both"/>
      </w:pPr>
      <w:r>
        <w:rPr>
          <w:rFonts w:ascii="Times New Roman"/>
          <w:b w:val="false"/>
          <w:i w:val="false"/>
          <w:color w:val="000000"/>
          <w:sz w:val="28"/>
        </w:rPr>
        <w:t>
      2. Прием магистрантов, докторантов организаций высшего и (или)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внебюджетных и собственных средств обучающегося.</w:t>
      </w:r>
    </w:p>
    <w:bookmarkEnd w:id="17"/>
    <w:bookmarkStart w:name="z29" w:id="18"/>
    <w:p>
      <w:pPr>
        <w:spacing w:after="0"/>
        <w:ind w:left="0"/>
        <w:jc w:val="both"/>
      </w:pPr>
      <w:r>
        <w:rPr>
          <w:rFonts w:ascii="Times New Roman"/>
          <w:b w:val="false"/>
          <w:i w:val="false"/>
          <w:color w:val="000000"/>
          <w:sz w:val="28"/>
        </w:rPr>
        <w:t>
      Прием слушателей резидентуры организаций образования в области здравоохранения, ОВПО и научных организаций (далее – научные организации) осуществляется посредством размещения государственного образовательного заказа, а также оплаты обучения за счет внебюджетных и собственных средств обучающегося.</w:t>
      </w:r>
    </w:p>
    <w:bookmarkEnd w:id="18"/>
    <w:bookmarkStart w:name="z30" w:id="19"/>
    <w:p>
      <w:pPr>
        <w:spacing w:after="0"/>
        <w:ind w:left="0"/>
        <w:jc w:val="both"/>
      </w:pPr>
      <w:r>
        <w:rPr>
          <w:rFonts w:ascii="Times New Roman"/>
          <w:b w:val="false"/>
          <w:i w:val="false"/>
          <w:color w:val="000000"/>
          <w:sz w:val="28"/>
        </w:rPr>
        <w:t>
      Прием по образовательным программам непрерывного интегрированного медицинского образования осуществляется ОВПО при наличии приложений к лицензии на образовательную деятельность бакалавриата, магистратуры, резидентуры.</w:t>
      </w:r>
    </w:p>
    <w:bookmarkEnd w:id="19"/>
    <w:bookmarkStart w:name="z31" w:id="20"/>
    <w:p>
      <w:pPr>
        <w:spacing w:after="0"/>
        <w:ind w:left="0"/>
        <w:jc w:val="both"/>
      </w:pPr>
      <w:r>
        <w:rPr>
          <w:rFonts w:ascii="Times New Roman"/>
          <w:b w:val="false"/>
          <w:i w:val="false"/>
          <w:color w:val="000000"/>
          <w:sz w:val="28"/>
        </w:rPr>
        <w:t>
      При этом ОВПО не осуществляет прием в следующих случаях:</w:t>
      </w:r>
    </w:p>
    <w:bookmarkEnd w:id="20"/>
    <w:bookmarkStart w:name="z32" w:id="21"/>
    <w:p>
      <w:pPr>
        <w:spacing w:after="0"/>
        <w:ind w:left="0"/>
        <w:jc w:val="both"/>
      </w:pPr>
      <w:r>
        <w:rPr>
          <w:rFonts w:ascii="Times New Roman"/>
          <w:b w:val="false"/>
          <w:i w:val="false"/>
          <w:color w:val="000000"/>
          <w:sz w:val="28"/>
        </w:rPr>
        <w:t>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bookmarkEnd w:id="21"/>
    <w:bookmarkStart w:name="z33" w:id="22"/>
    <w:p>
      <w:pPr>
        <w:spacing w:after="0"/>
        <w:ind w:left="0"/>
        <w:jc w:val="both"/>
      </w:pPr>
      <w:r>
        <w:rPr>
          <w:rFonts w:ascii="Times New Roman"/>
          <w:b w:val="false"/>
          <w:i w:val="false"/>
          <w:color w:val="000000"/>
          <w:sz w:val="28"/>
        </w:rPr>
        <w:t>
      2) отсутствия институциональной аккредитации, равно и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bookmarkEnd w:id="22"/>
    <w:bookmarkStart w:name="z34" w:id="23"/>
    <w:p>
      <w:pPr>
        <w:spacing w:after="0"/>
        <w:ind w:left="0"/>
        <w:jc w:val="both"/>
      </w:pPr>
      <w:r>
        <w:rPr>
          <w:rFonts w:ascii="Times New Roman"/>
          <w:b w:val="false"/>
          <w:i w:val="false"/>
          <w:color w:val="000000"/>
          <w:sz w:val="28"/>
        </w:rPr>
        <w:t>
      3) при выявлении грубых нарушений по итогам государственного контроля и (или) в период судебного процесса по его результатам;</w:t>
      </w:r>
    </w:p>
    <w:bookmarkEnd w:id="23"/>
    <w:bookmarkStart w:name="z35" w:id="24"/>
    <w:p>
      <w:pPr>
        <w:spacing w:after="0"/>
        <w:ind w:left="0"/>
        <w:jc w:val="both"/>
      </w:pPr>
      <w:r>
        <w:rPr>
          <w:rFonts w:ascii="Times New Roman"/>
          <w:b w:val="false"/>
          <w:i w:val="false"/>
          <w:color w:val="000000"/>
          <w:sz w:val="28"/>
        </w:rPr>
        <w:t xml:space="preserve">
      4) отсутствия или исключения образовательной программы из Реестра образовательных программ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НЦТ в следующие сроки:</w:t>
      </w:r>
    </w:p>
    <w:bookmarkEnd w:id="25"/>
    <w:bookmarkStart w:name="z38" w:id="26"/>
    <w:p>
      <w:pPr>
        <w:spacing w:after="0"/>
        <w:ind w:left="0"/>
        <w:jc w:val="both"/>
      </w:pPr>
      <w:r>
        <w:rPr>
          <w:rFonts w:ascii="Times New Roman"/>
          <w:b w:val="false"/>
          <w:i w:val="false"/>
          <w:color w:val="000000"/>
          <w:sz w:val="28"/>
        </w:rPr>
        <w:t>
      1) с 1 июня по 5 июля календарного года;</w:t>
      </w:r>
    </w:p>
    <w:bookmarkEnd w:id="26"/>
    <w:bookmarkStart w:name="z39" w:id="27"/>
    <w:p>
      <w:pPr>
        <w:spacing w:after="0"/>
        <w:ind w:left="0"/>
        <w:jc w:val="both"/>
      </w:pPr>
      <w:r>
        <w:rPr>
          <w:rFonts w:ascii="Times New Roman"/>
          <w:b w:val="false"/>
          <w:i w:val="false"/>
          <w:color w:val="000000"/>
          <w:sz w:val="28"/>
        </w:rPr>
        <w:t>
      2) с 25 октября по 10 ноября календарного года.</w:t>
      </w:r>
    </w:p>
    <w:bookmarkEnd w:id="27"/>
    <w:bookmarkStart w:name="z40" w:id="28"/>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и международные сертификаты о сдаче стандартизированного теста GRE (Graduate Record Examinations (грэдуэйт рекорд экзаменейшенс), необходимо внести данные сертификата при подаче заявления для участия в КТ в электронном формате и в конкурсе.</w:t>
      </w:r>
    </w:p>
    <w:bookmarkEnd w:id="28"/>
    <w:bookmarkStart w:name="z41" w:id="29"/>
    <w:p>
      <w:pPr>
        <w:spacing w:after="0"/>
        <w:ind w:left="0"/>
        <w:jc w:val="both"/>
      </w:pPr>
      <w:r>
        <w:rPr>
          <w:rFonts w:ascii="Times New Roman"/>
          <w:b w:val="false"/>
          <w:i w:val="false"/>
          <w:color w:val="000000"/>
          <w:sz w:val="28"/>
        </w:rPr>
        <w:t xml:space="preserve">
      Перевод баллов указанных выше сертификатов осуществляется после подачи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w:t>
      </w:r>
    </w:p>
    <w:bookmarkEnd w:id="29"/>
    <w:bookmarkStart w:name="z42" w:id="30"/>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в следующие сроки:</w:t>
      </w:r>
    </w:p>
    <w:bookmarkEnd w:id="30"/>
    <w:bookmarkStart w:name="z43" w:id="31"/>
    <w:p>
      <w:pPr>
        <w:spacing w:after="0"/>
        <w:ind w:left="0"/>
        <w:jc w:val="both"/>
      </w:pPr>
      <w:r>
        <w:rPr>
          <w:rFonts w:ascii="Times New Roman"/>
          <w:b w:val="false"/>
          <w:i w:val="false"/>
          <w:color w:val="000000"/>
          <w:sz w:val="28"/>
        </w:rPr>
        <w:t>
      1) с 16 по 25 июля календарного года;</w:t>
      </w:r>
    </w:p>
    <w:bookmarkEnd w:id="31"/>
    <w:bookmarkStart w:name="z44" w:id="32"/>
    <w:p>
      <w:pPr>
        <w:spacing w:after="0"/>
        <w:ind w:left="0"/>
        <w:jc w:val="both"/>
      </w:pPr>
      <w:r>
        <w:rPr>
          <w:rFonts w:ascii="Times New Roman"/>
          <w:b w:val="false"/>
          <w:i w:val="false"/>
          <w:color w:val="000000"/>
          <w:sz w:val="28"/>
        </w:rPr>
        <w:t>
      2) с 21 по 28 ноября календарного года.</w:t>
      </w:r>
    </w:p>
    <w:bookmarkEnd w:id="32"/>
    <w:bookmarkStart w:name="z45" w:id="33"/>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bookmarkEnd w:id="33"/>
    <w:bookmarkStart w:name="z46" w:id="34"/>
    <w:p>
      <w:pPr>
        <w:spacing w:after="0"/>
        <w:ind w:left="0"/>
        <w:jc w:val="both"/>
      </w:pPr>
      <w:r>
        <w:rPr>
          <w:rFonts w:ascii="Times New Roman"/>
          <w:b w:val="false"/>
          <w:i w:val="false"/>
          <w:color w:val="000000"/>
          <w:sz w:val="28"/>
        </w:rPr>
        <w:t>
      Прием заявлений поступающих на сокращенные программы резидентуры организаций образования или организациями науки в области здравоохранения проводится приемными комиссиями в течение календарного года по индивидуальному плану обучения и только на платной основе.</w:t>
      </w:r>
    </w:p>
    <w:bookmarkEnd w:id="34"/>
    <w:bookmarkStart w:name="z47" w:id="35"/>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информационную систему НЦТ в следующие сроки:</w:t>
      </w:r>
    </w:p>
    <w:bookmarkEnd w:id="35"/>
    <w:bookmarkStart w:name="z48" w:id="36"/>
    <w:p>
      <w:pPr>
        <w:spacing w:after="0"/>
        <w:ind w:left="0"/>
        <w:jc w:val="both"/>
      </w:pPr>
      <w:r>
        <w:rPr>
          <w:rFonts w:ascii="Times New Roman"/>
          <w:b w:val="false"/>
          <w:i w:val="false"/>
          <w:color w:val="000000"/>
          <w:sz w:val="28"/>
        </w:rPr>
        <w:t>
      1) с 3 июля до 3 августа календарного года;</w:t>
      </w:r>
    </w:p>
    <w:bookmarkEnd w:id="36"/>
    <w:bookmarkStart w:name="z49" w:id="37"/>
    <w:p>
      <w:pPr>
        <w:spacing w:after="0"/>
        <w:ind w:left="0"/>
        <w:jc w:val="both"/>
      </w:pPr>
      <w:r>
        <w:rPr>
          <w:rFonts w:ascii="Times New Roman"/>
          <w:b w:val="false"/>
          <w:i w:val="false"/>
          <w:color w:val="000000"/>
          <w:sz w:val="28"/>
        </w:rPr>
        <w:t>
      2) с 25 октября по 10 ноября календарного года.</w:t>
      </w:r>
    </w:p>
    <w:bookmarkEnd w:id="37"/>
    <w:bookmarkStart w:name="z50" w:id="38"/>
    <w:p>
      <w:pPr>
        <w:spacing w:after="0"/>
        <w:ind w:left="0"/>
        <w:jc w:val="both"/>
      </w:pPr>
      <w:r>
        <w:rPr>
          <w:rFonts w:ascii="Times New Roman"/>
          <w:b w:val="false"/>
          <w:i w:val="false"/>
          <w:color w:val="000000"/>
          <w:sz w:val="28"/>
        </w:rPr>
        <w:t>
      Лицам, имеющим сертификат международного стандартизированного теста GRE (Graduate Record Examinations (грэдуэйт рекорд экзаменейшенс), при подаче заявления для участия во вступительном экзамене необходимо внести данные сертификата.</w:t>
      </w:r>
    </w:p>
    <w:bookmarkEnd w:id="38"/>
    <w:bookmarkStart w:name="z51" w:id="39"/>
    <w:p>
      <w:pPr>
        <w:spacing w:after="0"/>
        <w:ind w:left="0"/>
        <w:jc w:val="both"/>
      </w:pPr>
      <w:r>
        <w:rPr>
          <w:rFonts w:ascii="Times New Roman"/>
          <w:b w:val="false"/>
          <w:i w:val="false"/>
          <w:color w:val="000000"/>
          <w:sz w:val="28"/>
        </w:rPr>
        <w:t xml:space="preserve">
      Перевод баллов указанного сертификата в баллы вступительного экзамена осуществляется при подаче заявления для участия в конкурсе на присуждение государственного образовательного гранта,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9"/>
    <w:bookmarkStart w:name="z52" w:id="40"/>
    <w:p>
      <w:pPr>
        <w:spacing w:after="0"/>
        <w:ind w:left="0"/>
        <w:jc w:val="both"/>
      </w:pPr>
      <w:r>
        <w:rPr>
          <w:rFonts w:ascii="Times New Roman"/>
          <w:b w:val="false"/>
          <w:i w:val="false"/>
          <w:color w:val="000000"/>
          <w:sz w:val="28"/>
        </w:rPr>
        <w:t xml:space="preserve">
      При подаче заявления для участия в дополнительном тестировании и вступительном экзамене, лица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дополнительно указывают о необходимости предоставления помощника, не являющегося преподавателем дисциплин, сдаваемых в рамках вступительного экзамена.</w:t>
      </w:r>
    </w:p>
    <w:bookmarkEnd w:id="40"/>
    <w:bookmarkStart w:name="z53" w:id="41"/>
    <w:p>
      <w:pPr>
        <w:spacing w:after="0"/>
        <w:ind w:left="0"/>
        <w:jc w:val="both"/>
      </w:pPr>
      <w:r>
        <w:rPr>
          <w:rFonts w:ascii="Times New Roman"/>
          <w:b w:val="false"/>
          <w:i w:val="false"/>
          <w:color w:val="000000"/>
          <w:sz w:val="28"/>
        </w:rPr>
        <w:t>
      Вступительные экзамены по группам образовательных программ в докторантуру проводятся в следующие сроки:</w:t>
      </w:r>
    </w:p>
    <w:bookmarkEnd w:id="41"/>
    <w:bookmarkStart w:name="z54" w:id="42"/>
    <w:p>
      <w:pPr>
        <w:spacing w:after="0"/>
        <w:ind w:left="0"/>
        <w:jc w:val="both"/>
      </w:pPr>
      <w:r>
        <w:rPr>
          <w:rFonts w:ascii="Times New Roman"/>
          <w:b w:val="false"/>
          <w:i w:val="false"/>
          <w:color w:val="000000"/>
          <w:sz w:val="28"/>
        </w:rPr>
        <w:t>
      1) с 4 до 20 августа календарного года;</w:t>
      </w:r>
    </w:p>
    <w:bookmarkEnd w:id="42"/>
    <w:bookmarkStart w:name="z55" w:id="43"/>
    <w:p>
      <w:pPr>
        <w:spacing w:after="0"/>
        <w:ind w:left="0"/>
        <w:jc w:val="both"/>
      </w:pPr>
      <w:r>
        <w:rPr>
          <w:rFonts w:ascii="Times New Roman"/>
          <w:b w:val="false"/>
          <w:i w:val="false"/>
          <w:color w:val="000000"/>
          <w:sz w:val="28"/>
        </w:rPr>
        <w:t>
      2) с 19 ноября по 11 декабря календарного года.</w:t>
      </w:r>
    </w:p>
    <w:bookmarkEnd w:id="43"/>
    <w:bookmarkStart w:name="z56" w:id="44"/>
    <w:p>
      <w:pPr>
        <w:spacing w:after="0"/>
        <w:ind w:left="0"/>
        <w:jc w:val="both"/>
      </w:pPr>
      <w:r>
        <w:rPr>
          <w:rFonts w:ascii="Times New Roman"/>
          <w:b w:val="false"/>
          <w:i w:val="false"/>
          <w:color w:val="000000"/>
          <w:sz w:val="28"/>
        </w:rPr>
        <w:t>
      При подаче документов поступающий указывает один ОВПО и одну группу образовательных программ.</w:t>
      </w:r>
    </w:p>
    <w:bookmarkEnd w:id="44"/>
    <w:bookmarkStart w:name="z57" w:id="45"/>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45"/>
    <w:bookmarkStart w:name="z58" w:id="46"/>
    <w:p>
      <w:pPr>
        <w:spacing w:after="0"/>
        <w:ind w:left="0"/>
        <w:jc w:val="both"/>
      </w:pPr>
      <w:r>
        <w:rPr>
          <w:rFonts w:ascii="Times New Roman"/>
          <w:b w:val="false"/>
          <w:i w:val="false"/>
          <w:color w:val="000000"/>
          <w:sz w:val="28"/>
        </w:rPr>
        <w:t>
      1) заявление в произвольной форме;</w:t>
      </w:r>
    </w:p>
    <w:bookmarkEnd w:id="46"/>
    <w:bookmarkStart w:name="z59" w:id="47"/>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47"/>
    <w:bookmarkStart w:name="z60" w:id="48"/>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48"/>
    <w:bookmarkStart w:name="z61" w:id="49"/>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49"/>
    <w:bookmarkStart w:name="z62" w:id="50"/>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50"/>
    <w:bookmarkStart w:name="z63" w:id="51"/>
    <w:p>
      <w:pPr>
        <w:spacing w:after="0"/>
        <w:ind w:left="0"/>
        <w:jc w:val="both"/>
      </w:pPr>
      <w:r>
        <w:rPr>
          <w:rFonts w:ascii="Times New Roman"/>
          <w:b w:val="false"/>
          <w:i w:val="false"/>
          <w:color w:val="000000"/>
          <w:sz w:val="28"/>
        </w:rPr>
        <w:t>
      по владению английским языком:</w:t>
      </w:r>
    </w:p>
    <w:bookmarkEnd w:id="51"/>
    <w:bookmarkStart w:name="z64" w:id="52"/>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5.5;</w:t>
      </w:r>
    </w:p>
    <w:bookmarkEnd w:id="52"/>
    <w:bookmarkStart w:name="z65" w:id="53"/>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bookmarkEnd w:id="53"/>
    <w:bookmarkStart w:name="z66" w:id="54"/>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bookmarkEnd w:id="54"/>
    <w:bookmarkStart w:name="z67" w:id="55"/>
    <w:p>
      <w:pPr>
        <w:spacing w:after="0"/>
        <w:ind w:left="0"/>
        <w:jc w:val="both"/>
      </w:pPr>
      <w:r>
        <w:rPr>
          <w:rFonts w:ascii="Times New Roman"/>
          <w:b w:val="false"/>
          <w:i w:val="false"/>
          <w:color w:val="000000"/>
          <w:sz w:val="28"/>
        </w:rPr>
        <w:t>
      по владению немецким языком:</w:t>
      </w:r>
    </w:p>
    <w:bookmarkEnd w:id="55"/>
    <w:bookmarkStart w:name="z68" w:id="56"/>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не ниже уровня В2;</w:t>
      </w:r>
    </w:p>
    <w:bookmarkEnd w:id="56"/>
    <w:bookmarkStart w:name="z69" w:id="57"/>
    <w:p>
      <w:pPr>
        <w:spacing w:after="0"/>
        <w:ind w:left="0"/>
        <w:jc w:val="both"/>
      </w:pPr>
      <w:r>
        <w:rPr>
          <w:rFonts w:ascii="Times New Roman"/>
          <w:b w:val="false"/>
          <w:i w:val="false"/>
          <w:color w:val="000000"/>
          <w:sz w:val="28"/>
        </w:rPr>
        <w:t>
      TestDaF-Prufung Niveau В2 (тестдаф-прюфун ниво В2) (TDF Niveau В2) (ТЙДИЭФ, ниво В2) - не ниже уровня В2;</w:t>
      </w:r>
    </w:p>
    <w:bookmarkEnd w:id="57"/>
    <w:bookmarkStart w:name="z70" w:id="58"/>
    <w:p>
      <w:pPr>
        <w:spacing w:after="0"/>
        <w:ind w:left="0"/>
        <w:jc w:val="both"/>
      </w:pPr>
      <w:r>
        <w:rPr>
          <w:rFonts w:ascii="Times New Roman"/>
          <w:b w:val="false"/>
          <w:i w:val="false"/>
          <w:color w:val="000000"/>
          <w:sz w:val="28"/>
        </w:rPr>
        <w:t>
      по владению французским языком:</w:t>
      </w:r>
    </w:p>
    <w:bookmarkEnd w:id="58"/>
    <w:bookmarkStart w:name="z71" w:id="59"/>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В2 по секциям чтения и аудирования;</w:t>
      </w:r>
    </w:p>
    <w:bookmarkEnd w:id="59"/>
    <w:bookmarkStart w:name="z72" w:id="60"/>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B2;</w:t>
      </w:r>
    </w:p>
    <w:bookmarkEnd w:id="60"/>
    <w:bookmarkStart w:name="z73" w:id="61"/>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B2;</w:t>
      </w:r>
    </w:p>
    <w:bookmarkEnd w:id="61"/>
    <w:bookmarkStart w:name="z74" w:id="62"/>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В2.</w:t>
      </w:r>
    </w:p>
    <w:bookmarkEnd w:id="62"/>
    <w:bookmarkStart w:name="z75" w:id="63"/>
    <w:p>
      <w:pPr>
        <w:spacing w:after="0"/>
        <w:ind w:left="0"/>
        <w:jc w:val="both"/>
      </w:pPr>
      <w:r>
        <w:rPr>
          <w:rFonts w:ascii="Times New Roman"/>
          <w:b w:val="false"/>
          <w:i w:val="false"/>
          <w:color w:val="000000"/>
          <w:sz w:val="28"/>
        </w:rPr>
        <w:t xml:space="preserve">
      6) медицинскую справку по форме 075/у в электронном формате, утвержденную </w:t>
      </w:r>
      <w:r>
        <w:rPr>
          <w:rFonts w:ascii="Times New Roman"/>
          <w:b w:val="false"/>
          <w:i w:val="false"/>
          <w:color w:val="000000"/>
          <w:sz w:val="28"/>
        </w:rPr>
        <w:t>приказом № ҚР ДСМ-175/2020</w:t>
      </w:r>
      <w:r>
        <w:rPr>
          <w:rFonts w:ascii="Times New Roman"/>
          <w:b w:val="false"/>
          <w:i w:val="false"/>
          <w:color w:val="000000"/>
          <w:sz w:val="28"/>
        </w:rPr>
        <w:t>.</w:t>
      </w:r>
    </w:p>
    <w:bookmarkEnd w:id="63"/>
    <w:bookmarkStart w:name="z76" w:id="64"/>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64"/>
    <w:bookmarkStart w:name="z77" w:id="65"/>
    <w:p>
      <w:pPr>
        <w:spacing w:after="0"/>
        <w:ind w:left="0"/>
        <w:jc w:val="both"/>
      </w:pPr>
      <w:r>
        <w:rPr>
          <w:rFonts w:ascii="Times New Roman"/>
          <w:b w:val="false"/>
          <w:i w:val="false"/>
          <w:color w:val="000000"/>
          <w:sz w:val="28"/>
        </w:rPr>
        <w:t>
      7) шесть фотографий размером 3x4 сантиметра;</w:t>
      </w:r>
    </w:p>
    <w:bookmarkEnd w:id="65"/>
    <w:bookmarkStart w:name="z78" w:id="66"/>
    <w:p>
      <w:pPr>
        <w:spacing w:after="0"/>
        <w:ind w:left="0"/>
        <w:jc w:val="both"/>
      </w:pPr>
      <w:r>
        <w:rPr>
          <w:rFonts w:ascii="Times New Roman"/>
          <w:b w:val="false"/>
          <w:i w:val="false"/>
          <w:color w:val="000000"/>
          <w:sz w:val="28"/>
        </w:rPr>
        <w:t xml:space="preserve">
      8) документ, подтверждающий трудовую деятельность,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за исключением иностранных граждан;</w:t>
      </w:r>
    </w:p>
    <w:bookmarkEnd w:id="66"/>
    <w:bookmarkStart w:name="z79" w:id="67"/>
    <w:p>
      <w:pPr>
        <w:spacing w:after="0"/>
        <w:ind w:left="0"/>
        <w:jc w:val="both"/>
      </w:pPr>
      <w:r>
        <w:rPr>
          <w:rFonts w:ascii="Times New Roman"/>
          <w:b w:val="false"/>
          <w:i w:val="false"/>
          <w:color w:val="000000"/>
          <w:sz w:val="28"/>
        </w:rPr>
        <w:t>
      9) список научных публикаций за последние 3 календарных года (при наличии), план проведения исследования и эссе;</w:t>
      </w:r>
    </w:p>
    <w:bookmarkEnd w:id="67"/>
    <w:bookmarkStart w:name="z80" w:id="68"/>
    <w:p>
      <w:pPr>
        <w:spacing w:after="0"/>
        <w:ind w:left="0"/>
        <w:jc w:val="both"/>
      </w:pPr>
      <w:r>
        <w:rPr>
          <w:rFonts w:ascii="Times New Roman"/>
          <w:b w:val="false"/>
          <w:i w:val="false"/>
          <w:color w:val="000000"/>
          <w:sz w:val="28"/>
        </w:rPr>
        <w:t>
      10) результаты предварительного отбора (по области образования "Здравоохранение").</w:t>
      </w:r>
    </w:p>
    <w:bookmarkEnd w:id="68"/>
    <w:bookmarkStart w:name="z81" w:id="69"/>
    <w:p>
      <w:pPr>
        <w:spacing w:after="0"/>
        <w:ind w:left="0"/>
        <w:jc w:val="both"/>
      </w:pPr>
      <w:r>
        <w:rPr>
          <w:rFonts w:ascii="Times New Roman"/>
          <w:b w:val="false"/>
          <w:i w:val="false"/>
          <w:color w:val="000000"/>
          <w:sz w:val="28"/>
        </w:rPr>
        <w:t>
      Документы, перечисленные в подпунктах 4), 5) и 8) предоставляются в подлинниках и копиях, после сверки которых подлинники возвращаются заявителю.</w:t>
      </w:r>
    </w:p>
    <w:bookmarkEnd w:id="69"/>
    <w:bookmarkStart w:name="z82" w:id="70"/>
    <w:p>
      <w:pPr>
        <w:spacing w:after="0"/>
        <w:ind w:left="0"/>
        <w:jc w:val="both"/>
      </w:pPr>
      <w:r>
        <w:rPr>
          <w:rFonts w:ascii="Times New Roman"/>
          <w:b w:val="false"/>
          <w:i w:val="false"/>
          <w:color w:val="000000"/>
          <w:sz w:val="28"/>
        </w:rPr>
        <w:t>
      Лица, имеющие сертификат Test of English as a Foreign Language Institutional Testing Programm (Тест ов Инглиш аз а Форин Лангудж институшинал тестинг програм) (TOEFL ITP) (ТОЙФЛ АЙТИПИ) сдают дополнительное тестирование на знание английского языка (далее – дополнительное тестирование) до начала вступительного экзамена в докторантуру.</w:t>
      </w:r>
    </w:p>
    <w:bookmarkEnd w:id="70"/>
    <w:bookmarkStart w:name="z83" w:id="71"/>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71"/>
    <w:bookmarkStart w:name="z84" w:id="72"/>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72"/>
    <w:bookmarkStart w:name="z85" w:id="73"/>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73"/>
    <w:bookmarkStart w:name="z86" w:id="74"/>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74"/>
    <w:bookmarkStart w:name="z87" w:id="75"/>
    <w:p>
      <w:pPr>
        <w:spacing w:after="0"/>
        <w:ind w:left="0"/>
        <w:jc w:val="both"/>
      </w:pPr>
      <w:r>
        <w:rPr>
          <w:rFonts w:ascii="Times New Roman"/>
          <w:b w:val="false"/>
          <w:i w:val="false"/>
          <w:color w:val="000000"/>
          <w:sz w:val="28"/>
        </w:rPr>
        <w:t>
      Результаты дополнительного тестирования отображаются на экране компьютера после завершения дополнительного тестирования.</w:t>
      </w:r>
    </w:p>
    <w:bookmarkEnd w:id="75"/>
    <w:bookmarkStart w:name="z88" w:id="76"/>
    <w:p>
      <w:pPr>
        <w:spacing w:after="0"/>
        <w:ind w:left="0"/>
        <w:jc w:val="both"/>
      </w:pPr>
      <w:r>
        <w:rPr>
          <w:rFonts w:ascii="Times New Roman"/>
          <w:b w:val="false"/>
          <w:i w:val="false"/>
          <w:color w:val="000000"/>
          <w:sz w:val="28"/>
        </w:rPr>
        <w:t>
      По результатам дополнительного тестирования выдается электронный сертификат, который публикуется и подтверждается на сайте НЦТ и направляется в личный кабинет поступающего.</w:t>
      </w:r>
    </w:p>
    <w:bookmarkEnd w:id="76"/>
    <w:bookmarkStart w:name="z89" w:id="77"/>
    <w:p>
      <w:pPr>
        <w:spacing w:after="0"/>
        <w:ind w:left="0"/>
        <w:jc w:val="both"/>
      </w:pPr>
      <w:r>
        <w:rPr>
          <w:rFonts w:ascii="Times New Roman"/>
          <w:b w:val="false"/>
          <w:i w:val="false"/>
          <w:color w:val="000000"/>
          <w:sz w:val="28"/>
        </w:rPr>
        <w:t>
      Сертификат дополнительного тестирования, проведенного в период с 4 по 20 августа, действителен до 1 декабря текущего календарного года.</w:t>
      </w:r>
    </w:p>
    <w:bookmarkEnd w:id="77"/>
    <w:bookmarkStart w:name="z90" w:id="78"/>
    <w:p>
      <w:pPr>
        <w:spacing w:after="0"/>
        <w:ind w:left="0"/>
        <w:jc w:val="both"/>
      </w:pPr>
      <w:r>
        <w:rPr>
          <w:rFonts w:ascii="Times New Roman"/>
          <w:b w:val="false"/>
          <w:i w:val="false"/>
          <w:color w:val="000000"/>
          <w:sz w:val="28"/>
        </w:rPr>
        <w:t>
      Сертификат дополнительного тестирования, проведенного в период с 18 ноября по 11 декабря, действителен до 1 марта следующего календарного года.</w:t>
      </w:r>
    </w:p>
    <w:bookmarkEnd w:id="78"/>
    <w:bookmarkStart w:name="z91" w:id="79"/>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79"/>
    <w:bookmarkStart w:name="z92" w:id="80"/>
    <w:p>
      <w:pPr>
        <w:spacing w:after="0"/>
        <w:ind w:left="0"/>
        <w:jc w:val="both"/>
      </w:pPr>
      <w:r>
        <w:rPr>
          <w:rFonts w:ascii="Times New Roman"/>
          <w:b w:val="false"/>
          <w:i w:val="false"/>
          <w:color w:val="000000"/>
          <w:sz w:val="28"/>
        </w:rPr>
        <w:t>
      Зачисление в магистратуру и докторантуру проводится в следующие сроки:</w:t>
      </w:r>
    </w:p>
    <w:bookmarkEnd w:id="80"/>
    <w:bookmarkStart w:name="z93" w:id="81"/>
    <w:p>
      <w:pPr>
        <w:spacing w:after="0"/>
        <w:ind w:left="0"/>
        <w:jc w:val="both"/>
      </w:pPr>
      <w:r>
        <w:rPr>
          <w:rFonts w:ascii="Times New Roman"/>
          <w:b w:val="false"/>
          <w:i w:val="false"/>
          <w:color w:val="000000"/>
          <w:sz w:val="28"/>
        </w:rPr>
        <w:t>
      1) с 15 до 28 августа календарного года;</w:t>
      </w:r>
    </w:p>
    <w:bookmarkEnd w:id="81"/>
    <w:bookmarkStart w:name="z94" w:id="82"/>
    <w:p>
      <w:pPr>
        <w:spacing w:after="0"/>
        <w:ind w:left="0"/>
        <w:jc w:val="both"/>
      </w:pPr>
      <w:r>
        <w:rPr>
          <w:rFonts w:ascii="Times New Roman"/>
          <w:b w:val="false"/>
          <w:i w:val="false"/>
          <w:color w:val="000000"/>
          <w:sz w:val="28"/>
        </w:rPr>
        <w:t>
      2) с 26 декабря до 10 января календарного года.";</w:t>
      </w:r>
    </w:p>
    <w:bookmarkEnd w:id="82"/>
    <w:bookmarkStart w:name="z95"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3"/>
    <w:bookmarkStart w:name="z96" w:id="84"/>
    <w:p>
      <w:pPr>
        <w:spacing w:after="0"/>
        <w:ind w:left="0"/>
        <w:jc w:val="both"/>
      </w:pPr>
      <w:r>
        <w:rPr>
          <w:rFonts w:ascii="Times New Roman"/>
          <w:b w:val="false"/>
          <w:i w:val="false"/>
          <w:color w:val="000000"/>
          <w:sz w:val="28"/>
        </w:rPr>
        <w:t xml:space="preserve">
      "10. Лица, поступающие в магистратуру или резидентуру в период с 25 до 28 августа календарного года предоставляют в ОВПО (далее – услугодатель) через приемную комиссию ОВПО или через веб-портал "электронного правительства" (далее – портал) пакет документов, предусмотренных пунктом 8 перечня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Перечень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98" w:id="85"/>
    <w:p>
      <w:pPr>
        <w:spacing w:after="0"/>
        <w:ind w:left="0"/>
        <w:jc w:val="both"/>
      </w:pPr>
      <w:r>
        <w:rPr>
          <w:rFonts w:ascii="Times New Roman"/>
          <w:b w:val="false"/>
          <w:i w:val="false"/>
          <w:color w:val="000000"/>
          <w:sz w:val="28"/>
        </w:rPr>
        <w:t xml:space="preserve">
      "10-1.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85"/>
    <w:bookmarkStart w:name="z99" w:id="86"/>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1" w:id="87"/>
    <w:p>
      <w:pPr>
        <w:spacing w:after="0"/>
        <w:ind w:left="0"/>
        <w:jc w:val="both"/>
      </w:pPr>
      <w:r>
        <w:rPr>
          <w:rFonts w:ascii="Times New Roman"/>
          <w:b w:val="false"/>
          <w:i w:val="false"/>
          <w:color w:val="000000"/>
          <w:sz w:val="28"/>
        </w:rPr>
        <w:t xml:space="preserve">
      "12. Проведение КТ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комплексного тестирования, утвержденными приказом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bookmarkEnd w:id="87"/>
    <w:bookmarkStart w:name="z102" w:id="88"/>
    <w:p>
      <w:pPr>
        <w:spacing w:after="0"/>
        <w:ind w:left="0"/>
        <w:jc w:val="both"/>
      </w:pPr>
      <w:r>
        <w:rPr>
          <w:rFonts w:ascii="Times New Roman"/>
          <w:b w:val="false"/>
          <w:i w:val="false"/>
          <w:color w:val="000000"/>
          <w:sz w:val="28"/>
        </w:rPr>
        <w:t>
      КТ проводится Национальным центром тестирования Министерства науки и высшего образования Республики Казахстан (далее – НЦТ) в пунктах проведения КТ, определяемых Министерством науки и высшего образования Республики Казахстан (далее – МНВО РК).</w:t>
      </w:r>
    </w:p>
    <w:bookmarkEnd w:id="88"/>
    <w:bookmarkStart w:name="z103" w:id="89"/>
    <w:p>
      <w:pPr>
        <w:spacing w:after="0"/>
        <w:ind w:left="0"/>
        <w:jc w:val="both"/>
      </w:pPr>
      <w:r>
        <w:rPr>
          <w:rFonts w:ascii="Times New Roman"/>
          <w:b w:val="false"/>
          <w:i w:val="false"/>
          <w:color w:val="000000"/>
          <w:sz w:val="28"/>
        </w:rPr>
        <w:t>
      По результатам КТ выдается электронный сертификат, который подтверждается на сайте НЦТ.</w:t>
      </w:r>
    </w:p>
    <w:bookmarkEnd w:id="89"/>
    <w:bookmarkStart w:name="z104" w:id="90"/>
    <w:p>
      <w:pPr>
        <w:spacing w:after="0"/>
        <w:ind w:left="0"/>
        <w:jc w:val="both"/>
      </w:pPr>
      <w:r>
        <w:rPr>
          <w:rFonts w:ascii="Times New Roman"/>
          <w:b w:val="false"/>
          <w:i w:val="false"/>
          <w:color w:val="000000"/>
          <w:sz w:val="28"/>
        </w:rPr>
        <w:t>
      Пересдача вступительных (творческих) экзаменов и КТ в год их сдачи не допускается.</w:t>
      </w:r>
    </w:p>
    <w:bookmarkEnd w:id="90"/>
    <w:bookmarkStart w:name="z105" w:id="91"/>
    <w:p>
      <w:pPr>
        <w:spacing w:after="0"/>
        <w:ind w:left="0"/>
        <w:jc w:val="both"/>
      </w:pPr>
      <w:r>
        <w:rPr>
          <w:rFonts w:ascii="Times New Roman"/>
          <w:b w:val="false"/>
          <w:i w:val="false"/>
          <w:color w:val="000000"/>
          <w:sz w:val="28"/>
        </w:rPr>
        <w:t xml:space="preserve">
      Творческие экзамены по профилю групп образовательных программ проводятся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w:t>
      </w:r>
    </w:p>
    <w:bookmarkEnd w:id="91"/>
    <w:bookmarkStart w:name="z106" w:id="92"/>
    <w:p>
      <w:pPr>
        <w:spacing w:after="0"/>
        <w:ind w:left="0"/>
        <w:jc w:val="both"/>
      </w:pPr>
      <w:r>
        <w:rPr>
          <w:rFonts w:ascii="Times New Roman"/>
          <w:b w:val="false"/>
          <w:i w:val="false"/>
          <w:color w:val="000000"/>
          <w:sz w:val="28"/>
        </w:rPr>
        <w:t>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bookmarkEnd w:id="92"/>
    <w:bookmarkStart w:name="z107" w:id="93"/>
    <w:p>
      <w:pPr>
        <w:spacing w:after="0"/>
        <w:ind w:left="0"/>
        <w:jc w:val="both"/>
      </w:pPr>
      <w:r>
        <w:rPr>
          <w:rFonts w:ascii="Times New Roman"/>
          <w:b w:val="false"/>
          <w:i w:val="false"/>
          <w:color w:val="000000"/>
          <w:sz w:val="28"/>
        </w:rPr>
        <w:t>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bookmarkEnd w:id="93"/>
    <w:bookmarkStart w:name="z108" w:id="94"/>
    <w:p>
      <w:pPr>
        <w:spacing w:after="0"/>
        <w:ind w:left="0"/>
        <w:jc w:val="both"/>
      </w:pPr>
      <w:r>
        <w:rPr>
          <w:rFonts w:ascii="Times New Roman"/>
          <w:b w:val="false"/>
          <w:i w:val="false"/>
          <w:color w:val="000000"/>
          <w:sz w:val="28"/>
        </w:rPr>
        <w:t>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bookmarkEnd w:id="94"/>
    <w:bookmarkStart w:name="z109" w:id="95"/>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95"/>
    <w:bookmarkStart w:name="z110" w:id="96"/>
    <w:p>
      <w:pPr>
        <w:spacing w:after="0"/>
        <w:ind w:left="0"/>
        <w:jc w:val="both"/>
      </w:pPr>
      <w:r>
        <w:rPr>
          <w:rFonts w:ascii="Times New Roman"/>
          <w:b w:val="false"/>
          <w:i w:val="false"/>
          <w:color w:val="000000"/>
          <w:sz w:val="28"/>
        </w:rPr>
        <w:t>
      Программы проведения творческих экзаменов разрабатываются ОВПО и утверждаются председателем приемной комиссии ОВПО.</w:t>
      </w:r>
    </w:p>
    <w:bookmarkEnd w:id="96"/>
    <w:bookmarkStart w:name="z111" w:id="97"/>
    <w:p>
      <w:pPr>
        <w:spacing w:after="0"/>
        <w:ind w:left="0"/>
        <w:jc w:val="both"/>
      </w:pPr>
      <w:r>
        <w:rPr>
          <w:rFonts w:ascii="Times New Roman"/>
          <w:b w:val="false"/>
          <w:i w:val="false"/>
          <w:color w:val="000000"/>
          <w:sz w:val="28"/>
        </w:rPr>
        <w:t>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97"/>
    <w:bookmarkStart w:name="z112" w:id="98"/>
    <w:p>
      <w:pPr>
        <w:spacing w:after="0"/>
        <w:ind w:left="0"/>
        <w:jc w:val="both"/>
      </w:pPr>
      <w:r>
        <w:rPr>
          <w:rFonts w:ascii="Times New Roman"/>
          <w:b w:val="false"/>
          <w:i w:val="false"/>
          <w:color w:val="000000"/>
          <w:sz w:val="28"/>
        </w:rPr>
        <w:t>
      Творческие экзамены проводятся в аудиториях (помещениях), оснащенных видео и (или) аудио записью.</w:t>
      </w:r>
    </w:p>
    <w:bookmarkEnd w:id="98"/>
    <w:bookmarkStart w:name="z113" w:id="99"/>
    <w:p>
      <w:pPr>
        <w:spacing w:after="0"/>
        <w:ind w:left="0"/>
        <w:jc w:val="both"/>
      </w:pPr>
      <w:r>
        <w:rPr>
          <w:rFonts w:ascii="Times New Roman"/>
          <w:b w:val="false"/>
          <w:i w:val="false"/>
          <w:color w:val="000000"/>
          <w:sz w:val="28"/>
        </w:rPr>
        <w:t>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99"/>
    <w:bookmarkStart w:name="z114" w:id="100"/>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науки и высшего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bookmarkEnd w:id="100"/>
    <w:bookmarkStart w:name="z115" w:id="101"/>
    <w:p>
      <w:pPr>
        <w:spacing w:after="0"/>
        <w:ind w:left="0"/>
        <w:jc w:val="both"/>
      </w:pPr>
      <w:r>
        <w:rPr>
          <w:rFonts w:ascii="Times New Roman"/>
          <w:b w:val="false"/>
          <w:i w:val="false"/>
          <w:color w:val="000000"/>
          <w:sz w:val="28"/>
        </w:rPr>
        <w:t>
      По результатам творческих экзаменов приемная комиссия ОВПО выдает поступающему выписку из ведомости для поступления в ОВПО на платной основе независимо от места сдачи творческих экзаменов.</w:t>
      </w:r>
    </w:p>
    <w:bookmarkEnd w:id="101"/>
    <w:bookmarkStart w:name="z116" w:id="102"/>
    <w:p>
      <w:pPr>
        <w:spacing w:after="0"/>
        <w:ind w:left="0"/>
        <w:jc w:val="both"/>
      </w:pPr>
      <w:r>
        <w:rPr>
          <w:rFonts w:ascii="Times New Roman"/>
          <w:b w:val="false"/>
          <w:i w:val="false"/>
          <w:color w:val="000000"/>
          <w:sz w:val="28"/>
        </w:rPr>
        <w:t>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bookmarkEnd w:id="102"/>
    <w:bookmarkStart w:name="z117" w:id="103"/>
    <w:p>
      <w:pPr>
        <w:spacing w:after="0"/>
        <w:ind w:left="0"/>
        <w:jc w:val="both"/>
      </w:pPr>
      <w:r>
        <w:rPr>
          <w:rFonts w:ascii="Times New Roman"/>
          <w:b w:val="false"/>
          <w:i w:val="false"/>
          <w:color w:val="000000"/>
          <w:sz w:val="28"/>
        </w:rPr>
        <w:t>
      На период проведения вступительного экзамена по арабскому языку в ОВПО создается экзаменационная комиссия.</w:t>
      </w:r>
    </w:p>
    <w:bookmarkEnd w:id="103"/>
    <w:bookmarkStart w:name="z118" w:id="104"/>
    <w:p>
      <w:pPr>
        <w:spacing w:after="0"/>
        <w:ind w:left="0"/>
        <w:jc w:val="both"/>
      </w:pPr>
      <w:r>
        <w:rPr>
          <w:rFonts w:ascii="Times New Roman"/>
          <w:b w:val="false"/>
          <w:i w:val="false"/>
          <w:color w:val="000000"/>
          <w:sz w:val="28"/>
        </w:rPr>
        <w:t>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(PhD) по соответствующему профилю и утверждается приказом руководителя ОВПО или лицом, исполняющим его обязанности с избранием председателя комиссий из числа членов комиссии.</w:t>
      </w:r>
    </w:p>
    <w:bookmarkEnd w:id="104"/>
    <w:bookmarkStart w:name="z119" w:id="105"/>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105"/>
    <w:bookmarkStart w:name="z120" w:id="106"/>
    <w:p>
      <w:pPr>
        <w:spacing w:after="0"/>
        <w:ind w:left="0"/>
        <w:jc w:val="both"/>
      </w:pPr>
      <w:r>
        <w:rPr>
          <w:rFonts w:ascii="Times New Roman"/>
          <w:b w:val="false"/>
          <w:i w:val="false"/>
          <w:color w:val="000000"/>
          <w:sz w:val="28"/>
        </w:rPr>
        <w:t>
      Программы проведения вступительного экзамена по арабскому языку разрабатываются ОВПО и утверждаются председателем приемной комиссии ОВПО.</w:t>
      </w:r>
    </w:p>
    <w:bookmarkEnd w:id="106"/>
    <w:bookmarkStart w:name="z121" w:id="107"/>
    <w:p>
      <w:pPr>
        <w:spacing w:after="0"/>
        <w:ind w:left="0"/>
        <w:jc w:val="both"/>
      </w:pPr>
      <w:r>
        <w:rPr>
          <w:rFonts w:ascii="Times New Roman"/>
          <w:b w:val="false"/>
          <w:i w:val="false"/>
          <w:color w:val="000000"/>
          <w:sz w:val="28"/>
        </w:rPr>
        <w:t>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bookmarkEnd w:id="107"/>
    <w:bookmarkStart w:name="z122" w:id="108"/>
    <w:p>
      <w:pPr>
        <w:spacing w:after="0"/>
        <w:ind w:left="0"/>
        <w:jc w:val="both"/>
      </w:pPr>
      <w:r>
        <w:rPr>
          <w:rFonts w:ascii="Times New Roman"/>
          <w:b w:val="false"/>
          <w:i w:val="false"/>
          <w:color w:val="000000"/>
          <w:sz w:val="28"/>
        </w:rPr>
        <w:t>
      Вступительный экзамен по арабскому языку проводится в аудиториях (помещениях), оснащенных видео и (или) аудио записью.</w:t>
      </w:r>
    </w:p>
    <w:bookmarkEnd w:id="108"/>
    <w:bookmarkStart w:name="z123" w:id="109"/>
    <w:p>
      <w:pPr>
        <w:spacing w:after="0"/>
        <w:ind w:left="0"/>
        <w:jc w:val="both"/>
      </w:pPr>
      <w:r>
        <w:rPr>
          <w:rFonts w:ascii="Times New Roman"/>
          <w:b w:val="false"/>
          <w:i w:val="false"/>
          <w:color w:val="000000"/>
          <w:sz w:val="28"/>
        </w:rPr>
        <w:t>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bookmarkEnd w:id="109"/>
    <w:bookmarkStart w:name="z124" w:id="110"/>
    <w:p>
      <w:pPr>
        <w:spacing w:after="0"/>
        <w:ind w:left="0"/>
        <w:jc w:val="both"/>
      </w:pPr>
      <w:r>
        <w:rPr>
          <w:rFonts w:ascii="Times New Roman"/>
          <w:b w:val="false"/>
          <w:i w:val="false"/>
          <w:color w:val="000000"/>
          <w:sz w:val="28"/>
        </w:rPr>
        <w:t>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науки и высшего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bookmarkEnd w:id="110"/>
    <w:bookmarkStart w:name="z125" w:id="111"/>
    <w:p>
      <w:pPr>
        <w:spacing w:after="0"/>
        <w:ind w:left="0"/>
        <w:jc w:val="both"/>
      </w:pPr>
      <w:r>
        <w:rPr>
          <w:rFonts w:ascii="Times New Roman"/>
          <w:b w:val="false"/>
          <w:i w:val="false"/>
          <w:color w:val="000000"/>
          <w:sz w:val="28"/>
        </w:rPr>
        <w:t>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27" w:id="112"/>
    <w:p>
      <w:pPr>
        <w:spacing w:after="0"/>
        <w:ind w:left="0"/>
        <w:jc w:val="both"/>
      </w:pPr>
      <w:r>
        <w:rPr>
          <w:rFonts w:ascii="Times New Roman"/>
          <w:b w:val="false"/>
          <w:i w:val="false"/>
          <w:color w:val="000000"/>
          <w:sz w:val="28"/>
        </w:rPr>
        <w:t xml:space="preserve">
      "17-1.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12"/>
    <w:bookmarkStart w:name="z128" w:id="113"/>
    <w:p>
      <w:pPr>
        <w:spacing w:after="0"/>
        <w:ind w:left="0"/>
        <w:jc w:val="both"/>
      </w:pPr>
      <w:r>
        <w:rPr>
          <w:rFonts w:ascii="Times New Roman"/>
          <w:b w:val="false"/>
          <w:i w:val="false"/>
          <w:color w:val="000000"/>
          <w:sz w:val="28"/>
        </w:rPr>
        <w:t>
      Уполномоченный орган в области науки и высшего образования обеспечивает направление информации о внесенных изменениях и (или) дополнениях в настоящие Правила в Единый контакт-центр, оператору информационно-коммуникационной инфраструктуры "электронного правительства" и услугодателю в течение трех рабочих дней со дня их введения в действие.";</w:t>
      </w:r>
    </w:p>
    <w:bookmarkEnd w:id="113"/>
    <w:bookmarkStart w:name="z129" w:id="114"/>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14"/>
    <w:bookmarkStart w:name="z130" w:id="115"/>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науки и высшего образования.";</w:t>
      </w:r>
    </w:p>
    <w:bookmarkEnd w:id="115"/>
    <w:bookmarkStart w:name="z131" w:id="11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16"/>
    <w:bookmarkStart w:name="z132" w:id="117"/>
    <w:p>
      <w:pPr>
        <w:spacing w:after="0"/>
        <w:ind w:left="0"/>
        <w:jc w:val="both"/>
      </w:pPr>
      <w:r>
        <w:rPr>
          <w:rFonts w:ascii="Times New Roman"/>
          <w:b w:val="false"/>
          <w:i w:val="false"/>
          <w:color w:val="000000"/>
          <w:sz w:val="28"/>
        </w:rPr>
        <w:t xml:space="preserve">
      "Вступительный экзамен в компьютерном формате по группам образовательных программ докторантуры согласно </w:t>
      </w:r>
      <w:r>
        <w:rPr>
          <w:rFonts w:ascii="Times New Roman"/>
          <w:b w:val="false"/>
          <w:i w:val="false"/>
          <w:color w:val="000000"/>
          <w:sz w:val="28"/>
        </w:rPr>
        <w:t>приложению 5</w:t>
      </w:r>
      <w:r>
        <w:rPr>
          <w:rFonts w:ascii="Times New Roman"/>
          <w:b w:val="false"/>
          <w:i w:val="false"/>
          <w:color w:val="000000"/>
          <w:sz w:val="28"/>
        </w:rPr>
        <w:t xml:space="preserve"> проводится в организациях, определенных уполномоченным органом в области науки и высшего образования.";</w:t>
      </w:r>
    </w:p>
    <w:bookmarkEnd w:id="117"/>
    <w:bookmarkStart w:name="z133"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20-1</w:t>
      </w:r>
      <w:r>
        <w:rPr>
          <w:rFonts w:ascii="Times New Roman"/>
          <w:b w:val="false"/>
          <w:i w:val="false"/>
          <w:color w:val="000000"/>
          <w:sz w:val="28"/>
        </w:rPr>
        <w:t>:</w:t>
      </w:r>
    </w:p>
    <w:bookmarkEnd w:id="118"/>
    <w:bookmarkStart w:name="z134" w:id="119"/>
    <w:p>
      <w:pPr>
        <w:spacing w:after="0"/>
        <w:ind w:left="0"/>
        <w:jc w:val="both"/>
      </w:pPr>
      <w:r>
        <w:rPr>
          <w:rFonts w:ascii="Times New Roman"/>
          <w:b w:val="false"/>
          <w:i w:val="false"/>
          <w:color w:val="000000"/>
          <w:sz w:val="28"/>
        </w:rPr>
        <w:t>
      часть четвертую изложить в следующей редакции:</w:t>
      </w:r>
    </w:p>
    <w:bookmarkEnd w:id="119"/>
    <w:bookmarkStart w:name="z135" w:id="120"/>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предоставляется дополнительное время до 60 минут.";</w:t>
      </w:r>
    </w:p>
    <w:bookmarkEnd w:id="120"/>
    <w:bookmarkStart w:name="z136" w:id="121"/>
    <w:p>
      <w:pPr>
        <w:spacing w:after="0"/>
        <w:ind w:left="0"/>
        <w:jc w:val="both"/>
      </w:pPr>
      <w:r>
        <w:rPr>
          <w:rFonts w:ascii="Times New Roman"/>
          <w:b w:val="false"/>
          <w:i w:val="false"/>
          <w:color w:val="000000"/>
          <w:sz w:val="28"/>
        </w:rPr>
        <w:t>
      часть одиннадцатую изложить в следующей редакции:</w:t>
      </w:r>
    </w:p>
    <w:bookmarkEnd w:id="121"/>
    <w:bookmarkStart w:name="z137" w:id="122"/>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НЦТ для обработки и оценивания экспертами, представленными ОВПО, имеющими лицензию и (или) приложение к лицензии на занятие образовательной деятельности по данной группе образовательных программ. Ответы поступающего по блоку тест на определение готовности к обучению в докторантуре обрабатываются НЦТ.";</w:t>
      </w:r>
    </w:p>
    <w:bookmarkEnd w:id="122"/>
    <w:bookmarkStart w:name="z138"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20-3</w:t>
      </w:r>
      <w:r>
        <w:rPr>
          <w:rFonts w:ascii="Times New Roman"/>
          <w:b w:val="false"/>
          <w:i w:val="false"/>
          <w:color w:val="000000"/>
          <w:sz w:val="28"/>
        </w:rPr>
        <w:t>:</w:t>
      </w:r>
    </w:p>
    <w:bookmarkEnd w:id="123"/>
    <w:bookmarkStart w:name="z139" w:id="124"/>
    <w:p>
      <w:pPr>
        <w:spacing w:after="0"/>
        <w:ind w:left="0"/>
        <w:jc w:val="both"/>
      </w:pPr>
      <w:r>
        <w:rPr>
          <w:rFonts w:ascii="Times New Roman"/>
          <w:b w:val="false"/>
          <w:i w:val="false"/>
          <w:color w:val="000000"/>
          <w:sz w:val="28"/>
        </w:rPr>
        <w:t>
      часть первую изложить в следующей редакции:</w:t>
      </w:r>
    </w:p>
    <w:bookmarkEnd w:id="124"/>
    <w:bookmarkStart w:name="z140" w:id="125"/>
    <w:p>
      <w:pPr>
        <w:spacing w:after="0"/>
        <w:ind w:left="0"/>
        <w:jc w:val="both"/>
      </w:pPr>
      <w:r>
        <w:rPr>
          <w:rFonts w:ascii="Times New Roman"/>
          <w:b w:val="false"/>
          <w:i w:val="false"/>
          <w:color w:val="000000"/>
          <w:sz w:val="28"/>
        </w:rPr>
        <w:t>
      "20-3. Для проведения дополнительного тестирования и вступительного экзамена на местах создаются региональные государственные комиссии по организации и проведению дополнительного тестирования и вступительного экзамена, которые утверждаются уполномоченным органом в области науки и высшего образования.";</w:t>
      </w:r>
    </w:p>
    <w:bookmarkEnd w:id="125"/>
    <w:bookmarkStart w:name="z141" w:id="126"/>
    <w:p>
      <w:pPr>
        <w:spacing w:after="0"/>
        <w:ind w:left="0"/>
        <w:jc w:val="both"/>
      </w:pPr>
      <w:r>
        <w:rPr>
          <w:rFonts w:ascii="Times New Roman"/>
          <w:b w:val="false"/>
          <w:i w:val="false"/>
          <w:color w:val="000000"/>
          <w:sz w:val="28"/>
        </w:rPr>
        <w:t>
      часть девятую изложить в следующей редакции:</w:t>
      </w:r>
    </w:p>
    <w:bookmarkEnd w:id="126"/>
    <w:bookmarkStart w:name="z142" w:id="127"/>
    <w:p>
      <w:pPr>
        <w:spacing w:after="0"/>
        <w:ind w:left="0"/>
        <w:jc w:val="both"/>
      </w:pPr>
      <w:r>
        <w:rPr>
          <w:rFonts w:ascii="Times New Roman"/>
          <w:b w:val="false"/>
          <w:i w:val="false"/>
          <w:color w:val="000000"/>
          <w:sz w:val="28"/>
        </w:rPr>
        <w:t>
      "Для осуществления контроля за соблюдением правил поведения на дополнительном тестировании и вступительном экзамене в организациях, определенных уполномоченным органом в области науки и высшего образования, направляются администраторы, а также наблюдатели из числа сотрудников уполномоченного органа в области науки и высшего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bookmarkStart w:name="z144" w:id="128"/>
    <w:p>
      <w:pPr>
        <w:spacing w:after="0"/>
        <w:ind w:left="0"/>
        <w:jc w:val="both"/>
      </w:pPr>
      <w:r>
        <w:rPr>
          <w:rFonts w:ascii="Times New Roman"/>
          <w:b w:val="false"/>
          <w:i w:val="false"/>
          <w:color w:val="000000"/>
          <w:sz w:val="28"/>
        </w:rPr>
        <w:t>
      "20-5. На период проведения и после завершения дополнительного тестирования и вступительного экзамена, для рассмотрения нарушений поступающими правил поведения в аудитории и (или) попытки вмешательства или вмешательства в систему тестирования при прохождении дополнительного тестирования и вступительного экзамена, обнаруженных при просмотре записей видеонаблюдения и/или после проверки файлов регистрации (логов) поступающих в системе тестирования создается Комиссия по принятию решений при возникновении непредвиденных обстоятельств дополнительного тестирования и вступительного экзамена (далее – Комиссия).</w:t>
      </w:r>
    </w:p>
    <w:bookmarkEnd w:id="128"/>
    <w:bookmarkStart w:name="z145" w:id="129"/>
    <w:p>
      <w:pPr>
        <w:spacing w:after="0"/>
        <w:ind w:left="0"/>
        <w:jc w:val="both"/>
      </w:pPr>
      <w:r>
        <w:rPr>
          <w:rFonts w:ascii="Times New Roman"/>
          <w:b w:val="false"/>
          <w:i w:val="false"/>
          <w:color w:val="000000"/>
          <w:sz w:val="28"/>
        </w:rPr>
        <w:t>
      В состав Комиссии входят сотрудники НЦТ и уполномоченного органа в области науки и высшего образования.</w:t>
      </w:r>
    </w:p>
    <w:bookmarkEnd w:id="129"/>
    <w:bookmarkStart w:name="z146" w:id="130"/>
    <w:p>
      <w:pPr>
        <w:spacing w:after="0"/>
        <w:ind w:left="0"/>
        <w:jc w:val="both"/>
      </w:pPr>
      <w:r>
        <w:rPr>
          <w:rFonts w:ascii="Times New Roman"/>
          <w:b w:val="false"/>
          <w:i w:val="false"/>
          <w:color w:val="000000"/>
          <w:sz w:val="28"/>
        </w:rPr>
        <w:t>
      Функции Комиссии:</w:t>
      </w:r>
    </w:p>
    <w:bookmarkEnd w:id="130"/>
    <w:bookmarkStart w:name="z147" w:id="131"/>
    <w:p>
      <w:pPr>
        <w:spacing w:after="0"/>
        <w:ind w:left="0"/>
        <w:jc w:val="both"/>
      </w:pPr>
      <w:r>
        <w:rPr>
          <w:rFonts w:ascii="Times New Roman"/>
          <w:b w:val="false"/>
          <w:i w:val="false"/>
          <w:color w:val="000000"/>
          <w:sz w:val="28"/>
        </w:rPr>
        <w:t>
      1) принятие решений при возникновении непредвиденных обстоятельств в период проведения дополнительного тестирования и вступительного экзамена;</w:t>
      </w:r>
    </w:p>
    <w:bookmarkEnd w:id="131"/>
    <w:bookmarkStart w:name="z148" w:id="132"/>
    <w:p>
      <w:pPr>
        <w:spacing w:after="0"/>
        <w:ind w:left="0"/>
        <w:jc w:val="both"/>
      </w:pPr>
      <w:r>
        <w:rPr>
          <w:rFonts w:ascii="Times New Roman"/>
          <w:b w:val="false"/>
          <w:i w:val="false"/>
          <w:color w:val="000000"/>
          <w:sz w:val="28"/>
        </w:rPr>
        <w:t>
      2) принятие решений об аннулировании результатов дополнительного тестирования и вступительного экзамена по просмотрам записей видеонаблюдения и проверки файлов регистрации (логов) поступающих в системе тестирования и при обнаружении по завершению дополнительного тестирования и вступительного экзамена нарушения поступающим правил, указанных в пунктах 20-3 и 20-4 в период проведения дополнительного тестирования и вступительного экзамена;</w:t>
      </w:r>
    </w:p>
    <w:bookmarkEnd w:id="132"/>
    <w:bookmarkStart w:name="z149" w:id="133"/>
    <w:p>
      <w:pPr>
        <w:spacing w:after="0"/>
        <w:ind w:left="0"/>
        <w:jc w:val="both"/>
      </w:pPr>
      <w:r>
        <w:rPr>
          <w:rFonts w:ascii="Times New Roman"/>
          <w:b w:val="false"/>
          <w:i w:val="false"/>
          <w:color w:val="000000"/>
          <w:sz w:val="28"/>
        </w:rPr>
        <w:t>
      3) представление на аннулирование результатов дополнительного тестирования и вступительного экзамена (баллы дополнительного тестирования и сертификат вступительного экзамена) после окончания дополнительного тестирования и вступительного экзамена в уполномоченный орган в области науки и высшего образования.</w:t>
      </w:r>
    </w:p>
    <w:bookmarkEnd w:id="133"/>
    <w:bookmarkStart w:name="z150" w:id="134"/>
    <w:p>
      <w:pPr>
        <w:spacing w:after="0"/>
        <w:ind w:left="0"/>
        <w:jc w:val="both"/>
      </w:pPr>
      <w:r>
        <w:rPr>
          <w:rFonts w:ascii="Times New Roman"/>
          <w:b w:val="false"/>
          <w:i w:val="false"/>
          <w:color w:val="000000"/>
          <w:sz w:val="28"/>
        </w:rPr>
        <w:t xml:space="preserve">
      В период проведения дополнительного тестирования и вступительного экзамена с 4 по 20 августа и/или с 19 ноября по 11 декабря НЦТ осуществляет просмотр записей видеонаблюдения дополнительного тестирования и вступительного экзамена и производит проверку файлов регистрации (логов) поступающих в системе тестирования (электронный формат) и в случае обнаружения использования поступающим во время дополнительного тестирования и вступительного экзамена запрещенных предметов, указанных в пунктах 20-3 и 20-4 Правил и по результатам проверки файлов регистрации (логов) поступающих в системе тестирования, НЦТ составляется Акт обнаружения запрещенных предметов и удаления из аудитории поступающего, нарушившего правила поведения в аудитории, и (или) попытку вмешательства и (или) вмешательства в систему тестирования и иных нарушений при прохождении дополнительного тестирования и вступительного экзамена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Правилам. Решением Комиссии результаты дополнительного тестирования и сертификат вступительного экзамена аннулируются.</w:t>
      </w:r>
    </w:p>
    <w:bookmarkEnd w:id="134"/>
    <w:bookmarkStart w:name="z151" w:id="135"/>
    <w:p>
      <w:pPr>
        <w:spacing w:after="0"/>
        <w:ind w:left="0"/>
        <w:jc w:val="both"/>
      </w:pPr>
      <w:r>
        <w:rPr>
          <w:rFonts w:ascii="Times New Roman"/>
          <w:b w:val="false"/>
          <w:i w:val="false"/>
          <w:color w:val="000000"/>
          <w:sz w:val="28"/>
        </w:rPr>
        <w:t>
      При аннулировании результатов дополнительного тестирования, поступающие не допускаются к вступительному экзамену. После аннулирования сертификата вступительного экзамена НЦТ направляет уведомление поступающему и ОВПО.</w:t>
      </w:r>
    </w:p>
    <w:bookmarkEnd w:id="135"/>
    <w:bookmarkStart w:name="z152" w:id="136"/>
    <w:p>
      <w:pPr>
        <w:spacing w:after="0"/>
        <w:ind w:left="0"/>
        <w:jc w:val="both"/>
      </w:pPr>
      <w:r>
        <w:rPr>
          <w:rFonts w:ascii="Times New Roman"/>
          <w:b w:val="false"/>
          <w:i w:val="false"/>
          <w:color w:val="000000"/>
          <w:sz w:val="28"/>
        </w:rPr>
        <w:t>
      Поступающий не допускается к вступительному экзамену в текущем году.</w:t>
      </w:r>
    </w:p>
    <w:bookmarkEnd w:id="136"/>
    <w:bookmarkStart w:name="z153" w:id="137"/>
    <w:p>
      <w:pPr>
        <w:spacing w:after="0"/>
        <w:ind w:left="0"/>
        <w:jc w:val="both"/>
      </w:pPr>
      <w:r>
        <w:rPr>
          <w:rFonts w:ascii="Times New Roman"/>
          <w:b w:val="false"/>
          <w:i w:val="false"/>
          <w:color w:val="000000"/>
          <w:sz w:val="28"/>
        </w:rPr>
        <w:t>
      НЦТ после завершения дополнительного тестирования и вступительного экзамена, проведенного в период с 4 по 20 августа и/или с 19 ноября по 11 декабря, осуществляет просмотр записей видеонаблюдения и производит проверку файлов регистрации (логов) поступающих в системе тестирования (электронный формат) в течение 3 (трех) месяцев.</w:t>
      </w:r>
    </w:p>
    <w:bookmarkEnd w:id="137"/>
    <w:bookmarkStart w:name="z154" w:id="138"/>
    <w:p>
      <w:pPr>
        <w:spacing w:after="0"/>
        <w:ind w:left="0"/>
        <w:jc w:val="both"/>
      </w:pPr>
      <w:r>
        <w:rPr>
          <w:rFonts w:ascii="Times New Roman"/>
          <w:b w:val="false"/>
          <w:i w:val="false"/>
          <w:color w:val="000000"/>
          <w:sz w:val="28"/>
        </w:rPr>
        <w:t>
      В случае обнаружения нарушения правил и (или) использования поступающим во время дополнительного тестирования и вступительного экзамена запрещенных предметов, указанных в пунктах 20-3 и 20-4 Правил и по результатам проверки файлов регистрации (логов) поступающих в системе тестирования по завершении дополнительного тестирования и вступительного экзамена, НЦТ составляется акт в произвольной форме и направляется в уполномоченный орган в области науки и высшего образования с подтверждающими материалами.</w:t>
      </w:r>
    </w:p>
    <w:bookmarkEnd w:id="138"/>
    <w:bookmarkStart w:name="z155" w:id="139"/>
    <w:p>
      <w:pPr>
        <w:spacing w:after="0"/>
        <w:ind w:left="0"/>
        <w:jc w:val="both"/>
      </w:pPr>
      <w:r>
        <w:rPr>
          <w:rFonts w:ascii="Times New Roman"/>
          <w:b w:val="false"/>
          <w:i w:val="false"/>
          <w:color w:val="000000"/>
          <w:sz w:val="28"/>
        </w:rPr>
        <w:t>
      Акт и подтверждающие материалы представляются на рассмотрение комиссии, создаваемой уполномоченным органом в области науки и высшего образования. На основании решения комиссии результаты дополнительного тестирования, сертификат вступительного экзамена аннулируются приказом уполномоченного органа в области науки и высшего образования.</w:t>
      </w:r>
    </w:p>
    <w:bookmarkEnd w:id="139"/>
    <w:bookmarkStart w:name="z156" w:id="140"/>
    <w:p>
      <w:pPr>
        <w:spacing w:after="0"/>
        <w:ind w:left="0"/>
        <w:jc w:val="both"/>
      </w:pPr>
      <w:r>
        <w:rPr>
          <w:rFonts w:ascii="Times New Roman"/>
          <w:b w:val="false"/>
          <w:i w:val="false"/>
          <w:color w:val="000000"/>
          <w:sz w:val="28"/>
        </w:rPr>
        <w:t>
      После аннулирования результатов дополнительного тестирования, вступительного экзамена и (или) сертификата вступительного экзамена, НЦТ направляет уведомление ОВПО и поступающему через его личный кабинет.</w:t>
      </w:r>
    </w:p>
    <w:bookmarkEnd w:id="140"/>
    <w:bookmarkStart w:name="z157" w:id="141"/>
    <w:p>
      <w:pPr>
        <w:spacing w:after="0"/>
        <w:ind w:left="0"/>
        <w:jc w:val="both"/>
      </w:pPr>
      <w:r>
        <w:rPr>
          <w:rFonts w:ascii="Times New Roman"/>
          <w:b w:val="false"/>
          <w:i w:val="false"/>
          <w:color w:val="000000"/>
          <w:sz w:val="28"/>
        </w:rPr>
        <w:t>
      При этом поступающие, чьи результаты были аннулированы не допускаются к дополнительному тестированию и вступительному экзамену в текущем году.</w:t>
      </w:r>
    </w:p>
    <w:bookmarkEnd w:id="141"/>
    <w:bookmarkStart w:name="z158" w:id="142"/>
    <w:p>
      <w:pPr>
        <w:spacing w:after="0"/>
        <w:ind w:left="0"/>
        <w:jc w:val="both"/>
      </w:pPr>
      <w:r>
        <w:rPr>
          <w:rFonts w:ascii="Times New Roman"/>
          <w:b w:val="false"/>
          <w:i w:val="false"/>
          <w:color w:val="000000"/>
          <w:sz w:val="28"/>
        </w:rPr>
        <w:t>
      Уполномоченным органом в области науки и высшего образования создается Комиссия по мониторингу оценивания работ поступающих в докторантуру экспертами экзаменационной и апелляционной комиссий.</w:t>
      </w:r>
    </w:p>
    <w:bookmarkEnd w:id="142"/>
    <w:bookmarkStart w:name="z159" w:id="143"/>
    <w:p>
      <w:pPr>
        <w:spacing w:after="0"/>
        <w:ind w:left="0"/>
        <w:jc w:val="both"/>
      </w:pPr>
      <w:r>
        <w:rPr>
          <w:rFonts w:ascii="Times New Roman"/>
          <w:b w:val="false"/>
          <w:i w:val="false"/>
          <w:color w:val="000000"/>
          <w:sz w:val="28"/>
        </w:rPr>
        <w:t>
      Комиссия по мониторингу оценивания работ поступающих в докторантуру после завершения вступительного экзамена, проведенного в период с 4 по 20 августа и (или) с 19 ноября по 11 декабря, осуществляет проверку оценивания работ поступающих в докторантуру экспертами экзаменационной и апелляционной комиссий в течение 3 (трех) месяцев.</w:t>
      </w:r>
    </w:p>
    <w:bookmarkEnd w:id="143"/>
    <w:bookmarkStart w:name="z160" w:id="144"/>
    <w:p>
      <w:pPr>
        <w:spacing w:after="0"/>
        <w:ind w:left="0"/>
        <w:jc w:val="both"/>
      </w:pPr>
      <w:r>
        <w:rPr>
          <w:rFonts w:ascii="Times New Roman"/>
          <w:b w:val="false"/>
          <w:i w:val="false"/>
          <w:color w:val="000000"/>
          <w:sz w:val="28"/>
        </w:rPr>
        <w:t>
      В случае выявления нарушений со стороны экзаменационных и (или) апелляционных комиссий, на основании решения комиссии результаты вступительного экзамена и сертификат поступающего аннулируются приказом уполномоченного органа в области науки и высшего образования, и направляется уведомление в ОВПО.</w:t>
      </w:r>
    </w:p>
    <w:bookmarkEnd w:id="144"/>
    <w:bookmarkStart w:name="z161" w:id="145"/>
    <w:p>
      <w:pPr>
        <w:spacing w:after="0"/>
        <w:ind w:left="0"/>
        <w:jc w:val="both"/>
      </w:pPr>
      <w:r>
        <w:rPr>
          <w:rFonts w:ascii="Times New Roman"/>
          <w:b w:val="false"/>
          <w:i w:val="false"/>
          <w:color w:val="000000"/>
          <w:sz w:val="28"/>
        </w:rPr>
        <w:t>
      ОВПО уведомляет и осуществляет отчисление обучающегося.";</w:t>
      </w:r>
    </w:p>
    <w:bookmarkEnd w:id="145"/>
    <w:bookmarkStart w:name="z162" w:id="14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146"/>
    <w:bookmarkStart w:name="z163" w:id="147"/>
    <w:p>
      <w:pPr>
        <w:spacing w:after="0"/>
        <w:ind w:left="0"/>
        <w:jc w:val="both"/>
      </w:pPr>
      <w:r>
        <w:rPr>
          <w:rFonts w:ascii="Times New Roman"/>
          <w:b w:val="false"/>
          <w:i w:val="false"/>
          <w:color w:val="000000"/>
          <w:sz w:val="28"/>
        </w:rPr>
        <w:t>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науки и высшего образования и здравоохранения.";</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65" w:id="148"/>
    <w:p>
      <w:pPr>
        <w:spacing w:after="0"/>
        <w:ind w:left="0"/>
        <w:jc w:val="both"/>
      </w:pPr>
      <w:r>
        <w:rPr>
          <w:rFonts w:ascii="Times New Roman"/>
          <w:b w:val="false"/>
          <w:i w:val="false"/>
          <w:color w:val="000000"/>
          <w:sz w:val="28"/>
        </w:rPr>
        <w:t>
      "23. ОВПО и научные организации за двадцать календарных дней до проведения вступительных (творческих) экзаменов направляют в МНВО РК и МЗ РК график проведения вступительных (творческих) экзаменов по группам образовательных программ докторантуры, магистратуры, резидентуры.</w:t>
      </w:r>
    </w:p>
    <w:bookmarkEnd w:id="148"/>
    <w:bookmarkStart w:name="z166" w:id="149"/>
    <w:p>
      <w:pPr>
        <w:spacing w:after="0"/>
        <w:ind w:left="0"/>
        <w:jc w:val="both"/>
      </w:pPr>
      <w:r>
        <w:rPr>
          <w:rFonts w:ascii="Times New Roman"/>
          <w:b w:val="false"/>
          <w:i w:val="false"/>
          <w:color w:val="000000"/>
          <w:sz w:val="28"/>
        </w:rPr>
        <w:t xml:space="preserve">
      24. Для рассмотрения заявлений лиц, не согласных с результатами вступительных (творческих) экзаменов в ОВПО и научных организациях создаются апелляционные комиссии. </w:t>
      </w:r>
    </w:p>
    <w:bookmarkEnd w:id="149"/>
    <w:bookmarkStart w:name="z167" w:id="150"/>
    <w:p>
      <w:pPr>
        <w:spacing w:after="0"/>
        <w:ind w:left="0"/>
        <w:jc w:val="both"/>
      </w:pPr>
      <w:r>
        <w:rPr>
          <w:rFonts w:ascii="Times New Roman"/>
          <w:b w:val="false"/>
          <w:i w:val="false"/>
          <w:color w:val="000000"/>
          <w:sz w:val="28"/>
        </w:rPr>
        <w:t>
      Для рассмотрения заявлений лиц, не согласных с результатами КТ, а также вступительных экзаменов в докторантуру создается Республиканская комиссия по рассмотрению апелляций при МНВО РК. Председатель и состав Республиканской апелляционной комиссии, утверждаются приказом МНВО РК.</w:t>
      </w:r>
    </w:p>
    <w:bookmarkEnd w:id="150"/>
    <w:bookmarkStart w:name="z168" w:id="151"/>
    <w:p>
      <w:pPr>
        <w:spacing w:after="0"/>
        <w:ind w:left="0"/>
        <w:jc w:val="both"/>
      </w:pPr>
      <w:r>
        <w:rPr>
          <w:rFonts w:ascii="Times New Roman"/>
          <w:b w:val="false"/>
          <w:i w:val="false"/>
          <w:color w:val="000000"/>
          <w:sz w:val="28"/>
        </w:rPr>
        <w:t xml:space="preserve">
      При проведении КТ в бумажном формате в каждом пункте проведения КТ создаются апелляционные комиссии. Председатели апелляционных комиссий утверждается приказом МНВО РК."; </w:t>
      </w:r>
    </w:p>
    <w:bookmarkEnd w:id="151"/>
    <w:bookmarkStart w:name="z169"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26-1</w:t>
      </w:r>
      <w:r>
        <w:rPr>
          <w:rFonts w:ascii="Times New Roman"/>
          <w:b w:val="false"/>
          <w:i w:val="false"/>
          <w:color w:val="000000"/>
          <w:sz w:val="28"/>
        </w:rPr>
        <w:t>:</w:t>
      </w:r>
    </w:p>
    <w:bookmarkEnd w:id="152"/>
    <w:bookmarkStart w:name="z170" w:id="153"/>
    <w:p>
      <w:pPr>
        <w:spacing w:after="0"/>
        <w:ind w:left="0"/>
        <w:jc w:val="both"/>
      </w:pPr>
      <w:r>
        <w:rPr>
          <w:rFonts w:ascii="Times New Roman"/>
          <w:b w:val="false"/>
          <w:i w:val="false"/>
          <w:color w:val="000000"/>
          <w:sz w:val="28"/>
        </w:rPr>
        <w:t>
      часть первую изложить в следующей редакции:</w:t>
      </w:r>
    </w:p>
    <w:bookmarkEnd w:id="153"/>
    <w:bookmarkStart w:name="z171" w:id="154"/>
    <w:p>
      <w:pPr>
        <w:spacing w:after="0"/>
        <w:ind w:left="0"/>
        <w:jc w:val="both"/>
      </w:pPr>
      <w:r>
        <w:rPr>
          <w:rFonts w:ascii="Times New Roman"/>
          <w:b w:val="false"/>
          <w:i w:val="false"/>
          <w:color w:val="000000"/>
          <w:sz w:val="28"/>
        </w:rPr>
        <w:t>
      "26-1. Заявления на апелляцию вступительного экзамена в докторантуру в компьютерном формате принимаются на следующий день с 13:00 до 13:40 часов после объявления результатов, на базе организации, определяемой уполномоченным органом в области науки и высшего образования.";</w:t>
      </w:r>
    </w:p>
    <w:bookmarkEnd w:id="154"/>
    <w:bookmarkStart w:name="z172" w:id="155"/>
    <w:p>
      <w:pPr>
        <w:spacing w:after="0"/>
        <w:ind w:left="0"/>
        <w:jc w:val="both"/>
      </w:pPr>
      <w:r>
        <w:rPr>
          <w:rFonts w:ascii="Times New Roman"/>
          <w:b w:val="false"/>
          <w:i w:val="false"/>
          <w:color w:val="000000"/>
          <w:sz w:val="28"/>
        </w:rPr>
        <w:t>
      часть четырнадцатую исключить;</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74" w:id="156"/>
    <w:p>
      <w:pPr>
        <w:spacing w:after="0"/>
        <w:ind w:left="0"/>
        <w:jc w:val="both"/>
      </w:pPr>
      <w:r>
        <w:rPr>
          <w:rFonts w:ascii="Times New Roman"/>
          <w:b w:val="false"/>
          <w:i w:val="false"/>
          <w:color w:val="000000"/>
          <w:sz w:val="28"/>
        </w:rPr>
        <w:t>
      "34. ОВПО и научные организации представляют в уполномоченные органы в области науки и высшего образования, здравоохранения и культуры в течение 10 календарных дней итоговый отчет по организации и проведению приема, а также копии приказов о зачислении в магистратуру, резидентуру и докторантуру по государственному образовательному заказу.";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76" w:id="15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157"/>
    <w:bookmarkStart w:name="z177" w:id="1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8"/>
    <w:bookmarkStart w:name="z178" w:id="15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159"/>
    <w:bookmarkStart w:name="z179" w:id="16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160"/>
    <w:bookmarkStart w:name="z180" w:id="1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161"/>
    <w:bookmarkStart w:name="z181" w:id="16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183" w:id="163"/>
      <w:r>
        <w:rPr>
          <w:rFonts w:ascii="Times New Roman"/>
          <w:b w:val="false"/>
          <w:i w:val="false"/>
          <w:color w:val="000000"/>
          <w:sz w:val="28"/>
        </w:rPr>
        <w:t>
      "СОГЛАСОВАН"</w:t>
      </w:r>
    </w:p>
    <w:bookmarkEnd w:id="16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86" w:id="164"/>
    <w:p>
      <w:pPr>
        <w:spacing w:after="0"/>
        <w:ind w:left="0"/>
        <w:jc w:val="left"/>
      </w:pPr>
      <w:r>
        <w:rPr>
          <w:rFonts w:ascii="Times New Roman"/>
          <w:b/>
          <w:i w:val="false"/>
          <w:color w:val="000000"/>
        </w:rPr>
        <w:t xml:space="preserve"> Перечень групп образовательных программ, по которым проводятся специальные и (или) творческие экзамены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средства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89" w:id="165"/>
    <w:p>
      <w:pPr>
        <w:spacing w:after="0"/>
        <w:ind w:left="0"/>
        <w:jc w:val="left"/>
      </w:pPr>
      <w:r>
        <w:rPr>
          <w:rFonts w:ascii="Times New Roman"/>
          <w:b/>
          <w:i w:val="false"/>
          <w:color w:val="000000"/>
        </w:rPr>
        <w:t xml:space="preserve"> Форма проведения специального и (или) творческого экзаменов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специального и (или) творческого экзаменов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специальной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Психометрический экзамен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образовательных программ, требующих творческой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игры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общей физической подготовке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общих музыкальных способностей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(рисунок маски лица человека, сделанного из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(натюрморт)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сольной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и/или письменный экзамен по музыкально-теоретическим дисциплинам (элементарная теория музыки/ гармония/ сольфеджио/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музыкальной литературе. Исполнение музыкальных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эссе/ реферат или Презентация арт-проекта*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анализ произведении искусства и эссе по кинотеледраматургии*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истории искусства.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собственных сочинений и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гармонии. Диктант по 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Мастерство актера, сценическая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Танец, вокал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Практическая работа по искусству балетмейстера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работа – анализ аудиовизуальной или медиа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и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живопись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или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Устный экзамен по основам религии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на выявление профессиональной пригодности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мастерство*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организационно-постановочной работы</w:t>
            </w:r>
          </w:p>
        </w:tc>
      </w:tr>
    </w:tbl>
    <w:bookmarkStart w:name="z190" w:id="166"/>
    <w:p>
      <w:pPr>
        <w:spacing w:after="0"/>
        <w:ind w:left="0"/>
        <w:jc w:val="both"/>
      </w:pPr>
      <w:r>
        <w:rPr>
          <w:rFonts w:ascii="Times New Roman"/>
          <w:b w:val="false"/>
          <w:i w:val="false"/>
          <w:color w:val="000000"/>
          <w:sz w:val="28"/>
        </w:rPr>
        <w:t>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 xml:space="preserve">Министра науки </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193" w:id="167"/>
    <w:p>
      <w:pPr>
        <w:spacing w:after="0"/>
        <w:ind w:left="0"/>
        <w:jc w:val="left"/>
      </w:pPr>
      <w:r>
        <w:rPr>
          <w:rFonts w:ascii="Times New Roman"/>
          <w:b/>
          <w:i w:val="false"/>
          <w:color w:val="000000"/>
        </w:rPr>
        <w:t xml:space="preserve"> Шкала перевода баллов SAT (ЭсЭйТи), АСТ (ЭйСиТи), IB (АйБи) в баллы ЕНТ Шкала перевода баллов международного сертификата стандартизированного теста SAT (ЭсЭйТи) в баллы ЕНТ</w:t>
      </w:r>
    </w:p>
    <w:bookmarkEnd w:id="167"/>
    <w:bookmarkStart w:name="z194" w:id="168"/>
    <w:p>
      <w:pPr>
        <w:spacing w:after="0"/>
        <w:ind w:left="0"/>
        <w:jc w:val="both"/>
      </w:pPr>
      <w:r>
        <w:rPr>
          <w:rFonts w:ascii="Times New Roman"/>
          <w:b w:val="false"/>
          <w:i w:val="false"/>
          <w:color w:val="000000"/>
          <w:sz w:val="28"/>
        </w:rPr>
        <w:t>
      1 опция – для учащихся, у которых имеются действующие SAT reasoning (ЭсЭйТи ризонинг) и SAT Subject (ЭсЭйТи Сабджект)</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675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bl>
    <w:p>
      <w:pPr>
        <w:spacing w:after="0"/>
        <w:ind w:left="0"/>
        <w:jc w:val="both"/>
      </w:pPr>
      <w:bookmarkStart w:name="z195" w:id="169"/>
      <w:r>
        <w:rPr>
          <w:rFonts w:ascii="Times New Roman"/>
          <w:b w:val="false"/>
          <w:i w:val="false"/>
          <w:color w:val="000000"/>
          <w:sz w:val="28"/>
        </w:rPr>
        <w:t>
      * для профильного предмета "Английский язык" учитываются результаты IELTS (Айлтс).</w:t>
      </w:r>
    </w:p>
    <w:bookmarkEnd w:id="169"/>
    <w:p>
      <w:pPr>
        <w:spacing w:after="0"/>
        <w:ind w:left="0"/>
        <w:jc w:val="both"/>
      </w:pPr>
      <w:r>
        <w:rPr>
          <w:rFonts w:ascii="Times New Roman"/>
          <w:b w:val="false"/>
          <w:i w:val="false"/>
          <w:color w:val="000000"/>
          <w:sz w:val="28"/>
        </w:rPr>
        <w:t>Примечание: Перевод баллов SAT (ЭсЭйТи) в баллы ЕНТ осуществляется при условии наличия: сертификатов SAT reasoning (ЭсЭйТи ризонинг) и SAT subject (ЭсЭйТи сабджект). При этом поступающие сдают ЕНТ по предмету История Казахстана и баллы SAT subject (ЭсЭйТи сабджект) переводятся в баллы ЕНТ при условии совпадения профильных предметов.</w:t>
      </w:r>
    </w:p>
    <w:bookmarkStart w:name="z196" w:id="170"/>
    <w:p>
      <w:pPr>
        <w:spacing w:after="0"/>
        <w:ind w:left="0"/>
        <w:jc w:val="both"/>
      </w:pPr>
      <w:r>
        <w:rPr>
          <w:rFonts w:ascii="Times New Roman"/>
          <w:b w:val="false"/>
          <w:i w:val="false"/>
          <w:color w:val="000000"/>
          <w:sz w:val="28"/>
        </w:rPr>
        <w:t>
      2 опция – для учащихся, у которых имеются действующие SAT Reasoning (ЭсЭйТи ризонинг).</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 баллов</w:t>
            </w:r>
          </w:p>
          <w:p>
            <w:pPr>
              <w:spacing w:after="20"/>
              <w:ind w:left="20"/>
              <w:jc w:val="both"/>
            </w:pPr>
            <w:r>
              <w:rPr>
                <w:rFonts w:ascii="Times New Roman"/>
                <w:b w:val="false"/>
                <w:i w:val="false"/>
                <w:color w:val="000000"/>
                <w:sz w:val="20"/>
              </w:rPr>
              <w:t>(из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w:t>
            </w:r>
          </w:p>
          <w:p>
            <w:pPr>
              <w:spacing w:after="20"/>
              <w:ind w:left="20"/>
              <w:jc w:val="both"/>
            </w:pPr>
            <w:r>
              <w:rPr>
                <w:rFonts w:ascii="Times New Roman"/>
                <w:b w:val="false"/>
                <w:i w:val="false"/>
                <w:color w:val="000000"/>
                <w:sz w:val="20"/>
              </w:rPr>
              <w:t>(из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w:t>
            </w:r>
          </w:p>
          <w:p>
            <w:pPr>
              <w:spacing w:after="20"/>
              <w:ind w:left="20"/>
              <w:jc w:val="both"/>
            </w:pPr>
            <w:r>
              <w:rPr>
                <w:rFonts w:ascii="Times New Roman"/>
                <w:b w:val="false"/>
                <w:i w:val="false"/>
                <w:color w:val="000000"/>
                <w:sz w:val="20"/>
              </w:rPr>
              <w:t>(из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w:t>
            </w:r>
          </w:p>
          <w:p>
            <w:pPr>
              <w:spacing w:after="20"/>
              <w:ind w:left="20"/>
              <w:jc w:val="both"/>
            </w:pPr>
            <w:r>
              <w:rPr>
                <w:rFonts w:ascii="Times New Roman"/>
                <w:b w:val="false"/>
                <w:i w:val="false"/>
                <w:color w:val="000000"/>
                <w:sz w:val="20"/>
              </w:rPr>
              <w:t>(из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bl>
    <w:p>
      <w:pPr>
        <w:spacing w:after="0"/>
        <w:ind w:left="0"/>
        <w:jc w:val="both"/>
      </w:pPr>
      <w:bookmarkStart w:name="z197" w:id="171"/>
      <w:r>
        <w:rPr>
          <w:rFonts w:ascii="Times New Roman"/>
          <w:b w:val="false"/>
          <w:i w:val="false"/>
          <w:color w:val="000000"/>
          <w:sz w:val="28"/>
        </w:rPr>
        <w:t>
      для профильного предмета "Английский язык" учитываются результаты IELTS (Айлтс).</w:t>
      </w:r>
    </w:p>
    <w:bookmarkEnd w:id="171"/>
    <w:p>
      <w:pPr>
        <w:spacing w:after="0"/>
        <w:ind w:left="0"/>
        <w:jc w:val="both"/>
      </w:pPr>
      <w:r>
        <w:rPr>
          <w:rFonts w:ascii="Times New Roman"/>
          <w:b w:val="false"/>
          <w:i w:val="false"/>
          <w:color w:val="000000"/>
          <w:sz w:val="28"/>
        </w:rPr>
        <w:t>Примечание: Перевод баллов SAT (ЭсЭйТи) в баллы ЕНТ осуществляется при условии наличия: сертификата SAT reasoning (ЭсЭйТи ризонинг). При этом поступающие сдают ЕНТ по предмету История Казахстана и двум профильным предметам.</w:t>
      </w:r>
    </w:p>
    <w:bookmarkStart w:name="z198" w:id="172"/>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ACT (ЭйСйТи) в баллы ЕНТ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ACT (ЭйСйТи)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bl>
    <w:bookmarkStart w:name="z199" w:id="173"/>
    <w:p>
      <w:pPr>
        <w:spacing w:after="0"/>
        <w:ind w:left="0"/>
        <w:jc w:val="both"/>
      </w:pPr>
      <w:r>
        <w:rPr>
          <w:rFonts w:ascii="Times New Roman"/>
          <w:b w:val="false"/>
          <w:i w:val="false"/>
          <w:color w:val="000000"/>
          <w:sz w:val="28"/>
        </w:rPr>
        <w:t>
      Примечание: Перевод баллов ACT (ЭйСиТи) в баллы ЕНТ осуществляется при условии сдачи ЕНТ по предмету История Казахстана и баллы ACT (ЭйСиТи) переводятся в баллы ЕНТ при условии совпадения профильных предметов.</w:t>
      </w:r>
    </w:p>
    <w:bookmarkEnd w:id="173"/>
    <w:bookmarkStart w:name="z200" w:id="174"/>
    <w:p>
      <w:pPr>
        <w:spacing w:after="0"/>
        <w:ind w:left="0"/>
        <w:jc w:val="left"/>
      </w:pPr>
      <w:r>
        <w:rPr>
          <w:rFonts w:ascii="Times New Roman"/>
          <w:b/>
          <w:i w:val="false"/>
          <w:color w:val="000000"/>
        </w:rPr>
        <w:t xml:space="preserve"> Таблица сопоставимости результатов SAT reasoning (ЭсЭйТи ризонинг) и ACT (ЭйСиТи)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SAT (ЭсЭйТи)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AСT (ЭйСиТи)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01" w:id="175"/>
    <w:p>
      <w:pPr>
        <w:spacing w:after="0"/>
        <w:ind w:left="0"/>
        <w:jc w:val="left"/>
      </w:pPr>
      <w:r>
        <w:rPr>
          <w:rFonts w:ascii="Times New Roman"/>
          <w:b/>
          <w:i w:val="false"/>
          <w:color w:val="000000"/>
        </w:rPr>
        <w:t xml:space="preserve"> Шкала перевода баллов программы Международного бакалавриата IB (АйБи) в баллы ЕНТ</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 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анализ и подходы/Математика: применение и интерпретация (математическая грамотность)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анализ и подходы / Математика: применение и интерпретация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глобальном сообществе/ Компьютерные науки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(А); Английский язык (В)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02" w:id="176"/>
    <w:p>
      <w:pPr>
        <w:spacing w:after="0"/>
        <w:ind w:left="0"/>
        <w:jc w:val="both"/>
      </w:pPr>
      <w:r>
        <w:rPr>
          <w:rFonts w:ascii="Times New Roman"/>
          <w:b w:val="false"/>
          <w:i w:val="false"/>
          <w:color w:val="000000"/>
          <w:sz w:val="28"/>
        </w:rPr>
        <w:t>
      Примечание: Перевод баллов IB (АйБи) в баллы ЕНТ осуществляется при условии сдачи ЕНТ по предметам История Казахстана и Грамотности чтения и баллы IB (АйБи) переводятся в баллы ЕНТ при условии совпадения профильных предметов.</w:t>
      </w:r>
    </w:p>
    <w:bookmarkEnd w:id="176"/>
    <w:bookmarkStart w:name="z203" w:id="177"/>
    <w:p>
      <w:pPr>
        <w:spacing w:after="0"/>
        <w:ind w:left="0"/>
        <w:jc w:val="left"/>
      </w:pPr>
      <w:r>
        <w:rPr>
          <w:rFonts w:ascii="Times New Roman"/>
          <w:b/>
          <w:i w:val="false"/>
          <w:color w:val="000000"/>
        </w:rPr>
        <w:t xml:space="preserve"> Шкала перевода баллов программы Международного бакалавриата A Level (Э-Левел) в баллы ЕНТ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78"/>
    <w:p>
      <w:pPr>
        <w:spacing w:after="0"/>
        <w:ind w:left="0"/>
        <w:jc w:val="both"/>
      </w:pPr>
      <w:r>
        <w:rPr>
          <w:rFonts w:ascii="Times New Roman"/>
          <w:b w:val="false"/>
          <w:i w:val="false"/>
          <w:color w:val="000000"/>
          <w:sz w:val="28"/>
        </w:rPr>
        <w:t>
      Примечание: Перевод баллов A Level (Э-Левел) в баллы ЕНТ осуществляется при условии сдачи ЕНТ по предметам История Казахстана и Грамотности чтения и при условии совпадения профильных предметов.</w:t>
      </w:r>
    </w:p>
    <w:bookmarkEnd w:id="178"/>
    <w:bookmarkStart w:name="z205" w:id="179"/>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IELTS (АЙЛТС) в баллы ЕНТ (профильный предмет/специальная дисциплина "Иностранный язык (английский)")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06" w:id="180"/>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TOEFL ibt (ТОЙФЛ АЙБИТИ), TOEFL itp (ТОЙФЛ АЙТИПИ), TOEFL pbt (ТОЙФЛ ПИБИТИ) в баллы ЕНТ (профильный предмет/специальная дисциплина "Иностранный язык (английский)")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(ТОЙФЛ ПИБИТИ)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09" w:id="181"/>
    <w:p>
      <w:pPr>
        <w:spacing w:after="0"/>
        <w:ind w:left="0"/>
        <w:jc w:val="left"/>
      </w:pPr>
      <w:r>
        <w:rPr>
          <w:rFonts w:ascii="Times New Roman"/>
          <w:b/>
          <w:i w:val="false"/>
          <w:color w:val="000000"/>
        </w:rPr>
        <w:t xml:space="preserve"> Перечень групп образовательных программ, по которым проводятся творческие экзамены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2-дисциплина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реферата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p>
          <w:p>
            <w:pPr>
              <w:spacing w:after="20"/>
              <w:ind w:left="20"/>
              <w:jc w:val="both"/>
            </w:pPr>
            <w:r>
              <w:rPr>
                <w:rFonts w:ascii="Times New Roman"/>
                <w:b w:val="false"/>
                <w:i w:val="false"/>
                <w:color w:val="000000"/>
                <w:sz w:val="20"/>
              </w:rPr>
              <w:t>1) в магистратуру – с 15 до 28 августа календарного года;</w:t>
            </w:r>
          </w:p>
          <w:p>
            <w:pPr>
              <w:spacing w:after="20"/>
              <w:ind w:left="20"/>
              <w:jc w:val="both"/>
            </w:pPr>
            <w:r>
              <w:rPr>
                <w:rFonts w:ascii="Times New Roman"/>
                <w:b w:val="false"/>
                <w:i w:val="false"/>
                <w:color w:val="000000"/>
                <w:sz w:val="20"/>
              </w:rPr>
              <w:t>2) в докторантуру – с 26 декабря до 10 января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Результатом оказания государственной услуги является выдача расписки о приеме документов по форме, утвержденной </w:t>
            </w:r>
            <w:r>
              <w:rPr>
                <w:rFonts w:ascii="Times New Roman"/>
                <w:b w:val="false"/>
                <w:i w:val="false"/>
                <w:color w:val="000000"/>
                <w:sz w:val="20"/>
              </w:rPr>
              <w:t>приказом № 39</w:t>
            </w:r>
            <w:r>
              <w:rPr>
                <w:rFonts w:ascii="Times New Roman"/>
                <w:b w:val="false"/>
                <w:i w:val="false"/>
                <w:color w:val="000000"/>
                <w:sz w:val="20"/>
              </w:rPr>
              <w:t xml:space="preserve"> и приказ о зачислении в ОВПО, прошедших конкурсный отбор по итогам вступительных экзаменов до 28 августа и 10 января календарного года.</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20"/>
              <w:ind w:left="20"/>
              <w:jc w:val="both"/>
            </w:pPr>
            <w:r>
              <w:rPr>
                <w:rFonts w:ascii="Times New Roman"/>
                <w:b w:val="false"/>
                <w:i w:val="false"/>
                <w:color w:val="000000"/>
                <w:sz w:val="20"/>
              </w:rPr>
              <w:t>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bookmarkEnd w:id="182"/>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5) шесть фотографий размером 3x4 сантиметра;</w:t>
            </w:r>
          </w:p>
          <w:p>
            <w:pPr>
              <w:spacing w:after="20"/>
              <w:ind w:left="20"/>
              <w:jc w:val="both"/>
            </w:pPr>
            <w:r>
              <w:rPr>
                <w:rFonts w:ascii="Times New Roman"/>
                <w:b w:val="false"/>
                <w:i w:val="false"/>
                <w:color w:val="000000"/>
                <w:sz w:val="20"/>
              </w:rPr>
              <w:t xml:space="preserve">6)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9)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электронный документ о высшем образовании (для поступления в магистратуру);</w:t>
            </w:r>
          </w:p>
          <w:p>
            <w:pPr>
              <w:spacing w:after="20"/>
              <w:ind w:left="20"/>
              <w:jc w:val="both"/>
            </w:pPr>
            <w:r>
              <w:rPr>
                <w:rFonts w:ascii="Times New Roman"/>
                <w:b w:val="false"/>
                <w:i w:val="false"/>
                <w:color w:val="000000"/>
                <w:sz w:val="20"/>
              </w:rPr>
              <w:t>3) электронный документ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5)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6) цифровое фото размером 3x4 сантиметров;</w:t>
            </w:r>
          </w:p>
          <w:p>
            <w:pPr>
              <w:spacing w:after="20"/>
              <w:ind w:left="20"/>
              <w:jc w:val="both"/>
            </w:pPr>
            <w:r>
              <w:rPr>
                <w:rFonts w:ascii="Times New Roman"/>
                <w:b w:val="false"/>
                <w:i w:val="false"/>
                <w:color w:val="000000"/>
                <w:sz w:val="20"/>
              </w:rPr>
              <w:t xml:space="preserve">7)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8)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Услугополучателю выдается расписка о приеме документов.</w:t>
            </w:r>
          </w:p>
          <w:p>
            <w:pPr>
              <w:spacing w:after="20"/>
              <w:ind w:left="20"/>
              <w:jc w:val="both"/>
            </w:pPr>
            <w:r>
              <w:rPr>
                <w:rFonts w:ascii="Times New Roman"/>
                <w:b w:val="false"/>
                <w:i w:val="false"/>
                <w:color w:val="000000"/>
                <w:sz w:val="20"/>
              </w:rPr>
              <w:t>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1) заявление на имя руководителя ОВПО (в произвольной форме);</w:t>
            </w:r>
          </w:p>
          <w:p>
            <w:pPr>
              <w:spacing w:after="20"/>
              <w:ind w:left="20"/>
              <w:jc w:val="both"/>
            </w:pPr>
            <w:r>
              <w:rPr>
                <w:rFonts w:ascii="Times New Roman"/>
                <w:b w:val="false"/>
                <w:i w:val="false"/>
                <w:color w:val="000000"/>
                <w:sz w:val="20"/>
              </w:rPr>
              <w:t>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4)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5)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Niveau В2 (дойче щпрахпрюфун фюр дейн хохшулцуган ниво В2) (DSH, Niveau В2) (ДЙСИЭИЧ, ниво В2) - не ниже уровня B2;</w:t>
            </w:r>
          </w:p>
          <w:p>
            <w:pPr>
              <w:spacing w:after="20"/>
              <w:ind w:left="20"/>
              <w:jc w:val="both"/>
            </w:pPr>
            <w:r>
              <w:rPr>
                <w:rFonts w:ascii="Times New Roman"/>
                <w:b w:val="false"/>
                <w:i w:val="false"/>
                <w:color w:val="000000"/>
                <w:sz w:val="20"/>
              </w:rPr>
              <w:t>TestDaF-Prufung Niveau В2 (тестдаф-прюфун ниво В2) (TDF Niveau В2) (ТЙДИЭФ, ниво В2) - не ниже уровня B2;</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B2.</w:t>
            </w:r>
          </w:p>
          <w:p>
            <w:pPr>
              <w:spacing w:after="20"/>
              <w:ind w:left="20"/>
              <w:jc w:val="both"/>
            </w:pPr>
            <w:r>
              <w:rPr>
                <w:rFonts w:ascii="Times New Roman"/>
                <w:b w:val="false"/>
                <w:i w:val="false"/>
                <w:color w:val="000000"/>
                <w:sz w:val="20"/>
              </w:rPr>
              <w:t xml:space="preserve">6)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7) шесть фотографий размером 3x4 сантиметра;</w:t>
            </w:r>
          </w:p>
          <w:p>
            <w:pPr>
              <w:spacing w:after="20"/>
              <w:ind w:left="20"/>
              <w:jc w:val="both"/>
            </w:pPr>
            <w:r>
              <w:rPr>
                <w:rFonts w:ascii="Times New Roman"/>
                <w:b w:val="false"/>
                <w:i w:val="false"/>
                <w:color w:val="000000"/>
                <w:sz w:val="20"/>
              </w:rPr>
              <w:t xml:space="preserve">8) документ, подтверждающий трудовую деятельность,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Документы, перечисленные в подпунктах 4), 5) и</w:t>
            </w:r>
          </w:p>
          <w:p>
            <w:pPr>
              <w:spacing w:after="20"/>
              <w:ind w:left="20"/>
              <w:jc w:val="both"/>
            </w:pPr>
            <w:r>
              <w:rPr>
                <w:rFonts w:ascii="Times New Roman"/>
                <w:b w:val="false"/>
                <w:i w:val="false"/>
                <w:color w:val="000000"/>
                <w:sz w:val="20"/>
              </w:rPr>
              <w:t>8)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3) электронный документ об образовании;</w:t>
            </w:r>
          </w:p>
          <w:p>
            <w:pPr>
              <w:spacing w:after="20"/>
              <w:ind w:left="20"/>
              <w:jc w:val="both"/>
            </w:pPr>
            <w:r>
              <w:rPr>
                <w:rFonts w:ascii="Times New Roman"/>
                <w:b w:val="false"/>
                <w:i w:val="false"/>
                <w:color w:val="000000"/>
                <w:sz w:val="20"/>
              </w:rPr>
              <w:t>4) официальный сертификат о сдаче экзамена по государственному языку (КАЗТЕСТ), выданный НЦТ, за исключением иностранных граждан;</w:t>
            </w:r>
          </w:p>
          <w:p>
            <w:pPr>
              <w:spacing w:after="20"/>
              <w:ind w:left="20"/>
              <w:jc w:val="both"/>
            </w:pPr>
            <w:r>
              <w:rPr>
                <w:rFonts w:ascii="Times New Roman"/>
                <w:b w:val="false"/>
                <w:i w:val="false"/>
                <w:color w:val="000000"/>
                <w:sz w:val="20"/>
              </w:rPr>
              <w:t>5)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по владению английским языком:</w:t>
            </w:r>
          </w:p>
          <w:p>
            <w:pPr>
              <w:spacing w:after="20"/>
              <w:ind w:left="20"/>
              <w:jc w:val="both"/>
            </w:pP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по владению немецким языком:</w:t>
            </w:r>
          </w:p>
          <w:p>
            <w:pPr>
              <w:spacing w:after="20"/>
              <w:ind w:left="20"/>
              <w:jc w:val="both"/>
            </w:pPr>
            <w:r>
              <w:rPr>
                <w:rFonts w:ascii="Times New Roman"/>
                <w:b w:val="false"/>
                <w:i w:val="false"/>
                <w:color w:val="000000"/>
                <w:sz w:val="20"/>
              </w:rPr>
              <w:t>Deutsche Sprachpruеfung fuеr den Hochschulzugang Niveau В2 (дойче щпрахпрюфун фюр дейн хохшулцуган ниво В2) (DSH, Niveau В2) (ДЙСИЭИЧ, ниво В2) - не ниже уровня B2;</w:t>
            </w:r>
          </w:p>
          <w:p>
            <w:pPr>
              <w:spacing w:after="20"/>
              <w:ind w:left="20"/>
              <w:jc w:val="both"/>
            </w:pPr>
            <w:r>
              <w:rPr>
                <w:rFonts w:ascii="Times New Roman"/>
                <w:b w:val="false"/>
                <w:i w:val="false"/>
                <w:color w:val="000000"/>
                <w:sz w:val="20"/>
              </w:rPr>
              <w:t>TestDaF-Prufung Niveau В2 (тестдаф-прюфун ниво В2) (TDF Niveau В2) (ТЙДИЭФ, ниво В2) - не ниже уровня B2;</w:t>
            </w:r>
          </w:p>
          <w:p>
            <w:pPr>
              <w:spacing w:after="20"/>
              <w:ind w:left="20"/>
              <w:jc w:val="both"/>
            </w:pPr>
            <w:r>
              <w:rPr>
                <w:rFonts w:ascii="Times New Roman"/>
                <w:b w:val="false"/>
                <w:i w:val="false"/>
                <w:color w:val="000000"/>
                <w:sz w:val="20"/>
              </w:rPr>
              <w:t>по владению французским языком:</w:t>
            </w:r>
          </w:p>
          <w:p>
            <w:pPr>
              <w:spacing w:after="20"/>
              <w:ind w:left="20"/>
              <w:jc w:val="both"/>
            </w:pPr>
            <w:r>
              <w:rPr>
                <w:rFonts w:ascii="Times New Roman"/>
                <w:b w:val="false"/>
                <w:i w:val="false"/>
                <w:color w:val="000000"/>
                <w:sz w:val="20"/>
              </w:rPr>
              <w:t>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Diplome d’Etudes en Langue français (Диплом дэтюд ан Ланг франсэз) (DELF) (ДЭЛФ), не ниже уровня B2;</w:t>
            </w:r>
          </w:p>
          <w:p>
            <w:pPr>
              <w:spacing w:after="20"/>
              <w:ind w:left="20"/>
              <w:jc w:val="both"/>
            </w:pPr>
            <w:r>
              <w:rPr>
                <w:rFonts w:ascii="Times New Roman"/>
                <w:b w:val="false"/>
                <w:i w:val="false"/>
                <w:color w:val="000000"/>
                <w:sz w:val="20"/>
              </w:rPr>
              <w:t>Diplome Approfondi de Langue français (Диплом Аппрофонди де Ланг Франсэз) (DALF) (ДАЛФ), не ниже уровня B2;</w:t>
            </w:r>
          </w:p>
          <w:p>
            <w:pPr>
              <w:spacing w:after="20"/>
              <w:ind w:left="20"/>
              <w:jc w:val="both"/>
            </w:pPr>
            <w:r>
              <w:rPr>
                <w:rFonts w:ascii="Times New Roman"/>
                <w:b w:val="false"/>
                <w:i w:val="false"/>
                <w:color w:val="000000"/>
                <w:sz w:val="20"/>
              </w:rPr>
              <w:t>Test de connaissance du français (Тест де коннэссанс дю франсэ) (TCF) (ТСФ) – не ниже уровня В2.</w:t>
            </w:r>
          </w:p>
          <w:p>
            <w:pPr>
              <w:spacing w:after="20"/>
              <w:ind w:left="20"/>
              <w:jc w:val="both"/>
            </w:pPr>
            <w:r>
              <w:rPr>
                <w:rFonts w:ascii="Times New Roman"/>
                <w:b w:val="false"/>
                <w:i w:val="false"/>
                <w:color w:val="000000"/>
                <w:sz w:val="20"/>
              </w:rPr>
              <w:t>6) цифровое фото размером 3x4 сантиметров;</w:t>
            </w:r>
          </w:p>
          <w:p>
            <w:pPr>
              <w:spacing w:after="20"/>
              <w:ind w:left="20"/>
              <w:jc w:val="both"/>
            </w:pPr>
            <w:r>
              <w:rPr>
                <w:rFonts w:ascii="Times New Roman"/>
                <w:b w:val="false"/>
                <w:i w:val="false"/>
                <w:color w:val="000000"/>
                <w:sz w:val="20"/>
              </w:rPr>
              <w:t xml:space="preserve">7)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xml:space="preserve">8) электронный документ, подтверждающий трудовую деятельность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за исключением иностранных граждан;</w:t>
            </w:r>
          </w:p>
          <w:p>
            <w:pPr>
              <w:spacing w:after="20"/>
              <w:ind w:left="20"/>
              <w:jc w:val="both"/>
            </w:pPr>
            <w:r>
              <w:rPr>
                <w:rFonts w:ascii="Times New Roman"/>
                <w:b w:val="false"/>
                <w:i w:val="false"/>
                <w:color w:val="000000"/>
                <w:sz w:val="20"/>
              </w:rPr>
              <w:t>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Услугополучателю выдается расписка о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bookmarkEnd w:id="183"/>
          <w:p>
            <w:pPr>
              <w:spacing w:after="20"/>
              <w:ind w:left="20"/>
              <w:jc w:val="both"/>
            </w:pPr>
            <w:r>
              <w:rPr>
                <w:rFonts w:ascii="Times New Roman"/>
                <w:b w:val="false"/>
                <w:i w:val="false"/>
                <w:color w:val="000000"/>
                <w:sz w:val="20"/>
              </w:rPr>
              <w:t>2) максимально допустимое время обслуживания услугополучателя – 15 минут (с учетом практики).</w:t>
            </w:r>
          </w:p>
          <w:p>
            <w:pPr>
              <w:spacing w:after="20"/>
              <w:ind w:left="20"/>
              <w:jc w:val="both"/>
            </w:pP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17" w:id="184"/>
    <w:p>
      <w:pPr>
        <w:spacing w:after="0"/>
        <w:ind w:left="0"/>
        <w:jc w:val="left"/>
      </w:pPr>
      <w:r>
        <w:rPr>
          <w:rFonts w:ascii="Times New Roman"/>
          <w:b/>
          <w:i w:val="false"/>
          <w:color w:val="000000"/>
        </w:rPr>
        <w:t xml:space="preserve"> Шкала перевода баллов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баллы по тесту иностранного языка КТ в магистратуру с казахским или русским языком обучения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иностранному языку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С1/уровень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С2/уровень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октября 2023 года № 547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220" w:id="185"/>
    <w:p>
      <w:pPr>
        <w:spacing w:after="0"/>
        <w:ind w:left="0"/>
        <w:jc w:val="left"/>
      </w:pPr>
      <w:r>
        <w:rPr>
          <w:rFonts w:ascii="Times New Roman"/>
          <w:b/>
          <w:i w:val="false"/>
          <w:color w:val="000000"/>
        </w:rPr>
        <w:t xml:space="preserve"> Перечень групп образовательных программ докторантуры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образовательной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 докторантуры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профессионального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и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информатики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химии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биологии (казахский, русский, английский языки)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искусство и медиа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(по областям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