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f41" w14:textId="84c1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октября 2023 года № 312. Зарегистрирован в Министерстве юстиции Республики Казахстан 23 октября 2023 года № 33562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форму справки, выдаваемой лицам, не завершившим образование согласно приложению 37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вносится изменение на русском языке, текст на государственном языке не меняется;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правила оказания государственной услуги "Актуализация (корректировка) сведений о документах об образовании" согласно приложению 38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указанный приказ приложением 38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сведений об исполнении мероприятий, предусмотренных подпунктами 1),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(НОБ № 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НОБ №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________________________/ 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____________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және коммуникацияны дамыту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_______жылғы "____" ___________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 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коммуникация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"_____" ___________ 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№ ______________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оқу пәндері бойынша оқытылды: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 бағдарламаны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орындады.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обучался(ась) по следующим учебным предметам: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выполнил(а) программу по факультативным курсам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29031). По не изучавшимся предметам прописываются слова "не изучался".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общем среднем образовании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(ЖОБ № ________ аттестатсыз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мынадай білімін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(оқыту тілі)__________________________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және технологиялық даярлық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бизнес негіздері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және жобалау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ЖОБ № 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(язык обучения)_____________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предпринимательства и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 и проектирование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_______________________/ 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___________/ 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__________/ 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выдачи документов о среднем, техническом и профессиональном, послесреднем образовании государственного образца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 о среднем, техническом и профессиональном, послесреднем образовании государственного образца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образовании".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224 х 160 мм;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Обложка бланка изготавливается: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бланка с отличием – красного цвета;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бланка, выдаваемого лицам, награжденным знаком "Алтын белгі" - голубого цвета;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остальных бланков – темно-синего цвета.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обложке всех видов бланков размещаются выполненные золотистым цветом: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тисненая надпись на государственном языке: "Қазақстан Республикасы";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– изображение Государственного герба Республики Казахстан;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тисненое название вида бланка на государственном языке.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Бланки и приложения к ним печатаются на специальной бумаге со степенями защиты (с водяными знаками):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бледно-розового цвета – бланки с отличием, а также для бланков, выдаваемых лицам, награжденным знаком "Алтын белгі";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бледно-синего цвета – для всех остальных видов бланков.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бланков размещаются: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слова "Қазақстан Республикасы";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 – изображение Государственного герба Республики Казахстан;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Государственного герба Республики Казахстан – название вида бланка на государственном языке.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обеих внутренних сторонах бланка в центре печатается изображение Государственного герба Республики Казахстан.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обеих внутренних сторонах бланка с отличием типографским способом печатаются красным цветом слова "Үздік" и "С отличием".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всех видов имеют серию и семизначные номера.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Бланки составляются таким образом, чтобы вносимые в них записи могли выполняться с помощью печатающих устройств.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бланках дипломов о техническом и профессиональном, послесреднем образовании применяется технология автоматической идентификации посредством QR кода (размером 3х3 см.).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Генерация QR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bookmarkEnd w:id="63"/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Дубликаты документов об основном среднем и общем среднем, техническом и профессиональном, послесреднем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выдачи дубликата является: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Дубликат выдается на бесплатной основе, не позднее 15 рабочего дня со дня подачи заявления.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ликвидации организации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выдаваемом бланке документа в правом верхнем углу проставляется штамп "Дубликат взамен подлинника № ______________".</w:t>
      </w:r>
    </w:p>
    <w:bookmarkEnd w:id="74"/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обращении в Государственную корпорацию день приема документов не входит в срок оказания государственной услуги.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01"/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 приложению 5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обращении в Государственную корпорацию день приема документов не входит в срок оказания государственной услуги.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Сотрудник организации ТиППО осуществляет регистрацию документов в день их поступления. 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29"/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иное не предусмотрено законом, обращение в суд допускается после обжалования в досудебном порядке.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полностью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9"/>
    <w:p>
      <w:pPr>
        <w:spacing w:after="0"/>
        <w:ind w:left="0"/>
        <w:jc w:val="both"/>
      </w:pPr>
      <w:bookmarkStart w:name="z162" w:id="140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в связи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20__года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основного среднего и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об основном среднем, общем 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№ _______</w:t>
      </w:r>
    </w:p>
    <w:bookmarkEnd w:id="141"/>
    <w:p>
      <w:pPr>
        <w:spacing w:after="0"/>
        <w:ind w:left="0"/>
        <w:jc w:val="both"/>
      </w:pPr>
      <w:bookmarkStart w:name="z174" w:id="142"/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 граждан"\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корпорации)\работника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Получил: подпись услугополучателя "___" _________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43"/>
    <w:p>
      <w:pPr>
        <w:spacing w:after="0"/>
        <w:ind w:left="0"/>
        <w:jc w:val="both"/>
      </w:pPr>
      <w:bookmarkStart w:name="z179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№__ филиала Государственной корпорации "Правительство для граждан" (указать адрес)/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(работника Государственной корпорации)/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год окончания)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в случае изменения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5"/>
    <w:p>
      <w:pPr>
        <w:spacing w:after="0"/>
        <w:ind w:left="0"/>
        <w:jc w:val="both"/>
      </w:pPr>
      <w:bookmarkStart w:name="z184" w:id="14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диплома (дубликат диплома с приложениями,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диплома, дубликат приложения)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 20____ года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государственного образца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– организации ТиППО)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организации ТиППО;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услугодателю или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справки, выдаваемой лицам, не завершившим образование</w:t>
      </w:r>
    </w:p>
    <w:bookmarkEnd w:id="147"/>
    <w:bookmarkStart w:name="z1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Герб Казахстана</w:t>
      </w:r>
    </w:p>
    <w:bookmarkEnd w:id="148"/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</w:t>
      </w:r>
    </w:p>
    <w:bookmarkEnd w:id="149"/>
    <w:p>
      <w:pPr>
        <w:spacing w:after="0"/>
        <w:ind w:left="0"/>
        <w:jc w:val="both"/>
      </w:pPr>
      <w:bookmarkStart w:name="z195" w:id="150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обучался (лась) с "__" _________ 20__ года по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местонахождение, специальность,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обучения гр.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изучил (а) следующие дисциплины (учебные предметы), сдал (а) зачеты и экзамены,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годовые (итоговые) оценки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нижеследующими приложениями 1,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общее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техническое и профессиональное образование, послесреднее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учебному плану)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(итоговые)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государственных выпускных экзаменов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класс)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Прослушаны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51"/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 справки 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справке, выдаваемой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часах/в кредитах)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учебных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цифровой пятибалльной системе оценивания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 (а) (причина отчисления, 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документах об образовании"</w:t>
      </w:r>
    </w:p>
    <w:bookmarkEnd w:id="153"/>
    <w:bookmarkStart w:name="z2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bookmarkEnd w:id="155"/>
    <w:bookmarkStart w:name="z2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Услугополучателем является физические лица.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актуализации (корректировки) сведений о документах об образовании является заявление услугополучателя по форме согласно приложению 1 к настоящим Правилам.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приложению 2 к настоящим Правилам. 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вкладывает электронные копии подтверждающих документов об образовании.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 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приложению 3 к настоящим Правилам.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169"/>
    <w:bookmarkStart w:name="z2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полностью,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контактные данные)</w:t>
            </w:r>
          </w:p>
        </w:tc>
      </w:tr>
    </w:tbl>
    <w:bookmarkStart w:name="z23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8"/>
    <w:p>
      <w:pPr>
        <w:spacing w:after="0"/>
        <w:ind w:left="0"/>
        <w:jc w:val="both"/>
      </w:pPr>
      <w:bookmarkStart w:name="z231" w:id="179"/>
      <w:r>
        <w:rPr>
          <w:rFonts w:ascii="Times New Roman"/>
          <w:b w:val="false"/>
          <w:i w:val="false"/>
          <w:color w:val="000000"/>
          <w:sz w:val="28"/>
        </w:rPr>
        <w:t>
      Прошу Вас актуализировать (корректировка) сведения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документах об образовании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"______"_______________20___года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о документах об образовании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 об образовании"</w:t>
            </w:r>
          </w:p>
        </w:tc>
      </w:tr>
    </w:tbl>
    <w:bookmarkStart w:name="z23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 документах об образовании</w:t>
      </w:r>
    </w:p>
    <w:bookmarkEnd w:id="180"/>
    <w:p>
      <w:pPr>
        <w:spacing w:after="0"/>
        <w:ind w:left="0"/>
        <w:jc w:val="both"/>
      </w:pPr>
      <w:bookmarkStart w:name="z238" w:id="181"/>
      <w:r>
        <w:rPr>
          <w:rFonts w:ascii="Times New Roman"/>
          <w:b w:val="false"/>
          <w:i w:val="false"/>
          <w:color w:val="000000"/>
          <w:sz w:val="28"/>
        </w:rPr>
        <w:t>
      № __________________ Дата 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заявления №: ____________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