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33c" w14:textId="922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и от 10 апреля 2019 года № 64 "Об утверждении Правил мониторинга валютных операций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сентября 2023 года № 66. Зарегистрировано в Министерстве юстиции Республики Казахстан 5 октября 2023 года № 33511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Платеж и (или) перевод денег по валютной операции, проведение которой может быть направлено на вывод денег из Республики Казахстан, уклонение от выполнения требований валютного законодательства Республики Казахстан, осуществляется при наличии сведений о представлении резидентом, являющимся отправителем или получателем денег, разрешения уполномоченному банку на передачу информации о данном платеже и (или) переводе денег органам валютного контроля и правоохранительным органам.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разрешение оформляется в произвольной форме. Допускается представление одного разрешения в отношении всех платежей и (или) переводов денег по валютным операциям в рамках валютного договора, на основании которого осуществляются валютные операции, проведение которых может быть направлено на вывод денег из Республики Казахстан, уклонение от выполнения требований валютного законодательства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4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Виды и критерии отдельных валютных операций, проведение которых может быть направлено на вывод денег из Республики Казахстан, уклонение от выполнения требований валютного законодательства Республики Казахстан, и порядок их проведения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К валютным операциям, проведение которых может быть направлено на вывод денег из Республики Казахстан, относятся следующие операции: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720 (семьсот двадцать) дней с даты исполнения обязательств резидентом;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720 (семьсот двадцать) дней с даты исполнения обязательств резидентом;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50 000 (пятьдесят тысяч) долларов США в эквиваленте;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 резидентом денег на собственный счет за рубежом на сумму, превышающую 50 000 (пятьдесят тысяч) долларов США в эквиваленте;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безвозмездный перевод денег, осуществляемый резидентом в пользу нерезидента на сумму, превышающую 50 000 (пятьдесят тысяч) долларов США в эквиваленте.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Валютные операции, указанные в подпунктах 1), 2) и 3) части первой настоящего пункта, не включают финансовые займы, которые возникают в рамках сделок по торговому или исламскому финансированию, а также операции, осуществляемые нерезидентами со своими филиалами (представительствами) в Республике Казахстан, и операции между филиалами (представительствами) иностранных организаций в Республике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к аффилированному лицу резидента относятся: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которому принадлежит десять и более процентов голосующих акций акционерного общества (десять и более процентов голосов участников) юридического лица-резидента;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 котором данному резиденту принадлежит десять и более процентов голосующих акций акционерного общества (десять и более процентов голосов участников);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которое совместно с данным резидентом находится под контролем третьего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внутрикорпоративные переводы денег, осуществляемые филиалами (представительствами) иностранных нефинансовых организаций.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К валютным операциям, проведение которых может быть направлено на уклонение от выполнения требований валютного законодательства Республики Казахстан, относятся 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16-3. При проведении платежа и (или) перевода денег по валютным операциям, указанным в пунктах 16-1 и 16-2 Правил, резидент представляет в уполномоченный банк разрешение на передачу информации о данном платеже и (или) переводе денег в органы валютного контроля и правоохранительные органы, а также по требованию уполномоченного банка иные документы и информацию, необходимые уполномоченному банку для проведения мониторинга и изучения операции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16-4. При проведении платежа и (или) перевода денег по валютным операциям, указанным в пунктах 16-1 и 16-2 Правил, уполномоченный банк проводит мониторинг и изучение такой операции в соответствии с программой мониторинга и изучения операций клиентов, предусмотренной правилами внутреннего контроля, разработанными и принятыми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 (зарегистрировано в Реестре государственной регистрации нормативных правовых актов под № 18544) следующие изменения: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валютных операций в Республике Казахстан, утвержденных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(Ускенбаев А.Б.) в установленном законодательством Республики Казахстан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(Косбаев Н.К.) государственную регистрацию настоящего постановления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2024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7"/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валютных операциях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ПР-9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 месяц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18 (восемнадцатого)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Реквизиты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Отправитель денег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БИН),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Бенефициар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валютной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внутрикорпоративного перевода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связанной с выводом денег, уклонением от выполнения требований валютного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об организации (банке) контрагента по валютной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(БИК)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уполномоченного банка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операциях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валютных операциях</w:t>
      </w:r>
      <w:r>
        <w:br/>
      </w:r>
      <w:r>
        <w:rPr>
          <w:rFonts w:ascii="Times New Roman"/>
          <w:b/>
          <w:i w:val="false"/>
          <w:color w:val="000000"/>
        </w:rPr>
        <w:t>(индекс – ПР-9, периодичность – ежемесячная)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проведенных валютных операциях" (далее – Форма).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Форму включается информация по валютным операциям за отчетный период на сумму, равную или превышающую пороговое значение, определяемое Правилами осуществления валютных операций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40, зарегистрированным в Реестре государственной регистрации нормативных правовых актов под № 18512, (далее – Правила осуществления валютных операций в Республике Казахстан).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Форму не включается информация по валютным операциям участников Международного финансового центра "Астана", совершаемых на его территории, а также по покупке (продаже) наличной иностранной валюты через обменные пункты.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Валютные операции отражаются в Форме: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валютным операциям – на дату совершения операции.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Части 1, 6 и 7 Формы заполняются в случае проведения валютных операций на основании валютного договора.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части 1 Формы указываются реквизиты валютного договора. Графа 1.3 заполняется, если валютному договору присвоен учетный номер.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частях 2 и 3 Формы указывается информация об отправителе денег и бенефициаре в соответствии с платежным документом.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2.4, 2.5, 3.4 и 3.5 заполняются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(далее – Правила применения кодов секторов экономики и назначения платежей).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(снятии) наличных денег с банковского счета в частях 2 и 3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заполняется информация о лице, которое вносит деньги, в части 3 – о владельце счета.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наличных денег третьим лицом с банковского счета физического лица в части 2 заполняется информация о владельце счета, в части 3 заполняется информация о лице, которое снимает деньги.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клиенте-покупателе. 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части 4 Формы указывается информация о валютной операции.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4.2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валютных операций в Республике Казахстан.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4.3 заполняется в соответствии с Правилами применения кодов секторов экономики и назначения платежей.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4.5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4.6 указывается "01"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"02"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4.7 указывается "1",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"0".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4.8 заполняется в соответствии с пунктами 16-1 и 16-2 Правил осуществления валютных операций в Республике Казахстан следующим образом: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"1.1"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"1.2"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"1.3" –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"1.4" –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720 (семьсот двадцать) дней с даты исполнения обязательств резидентом;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"1.5" –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720 (семьсот двадцать) дней с даты исполнения обязательств резидентом;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"1.6" – 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50 000 (пятьдесят тысяч) долларов США в эквиваленте;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"1.7" – перевод резидентом денег на собственный счет за рубежом на сумму, превышающую 50 000 (пятьдесят тысяч) долларов США в эквиваленте;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"1.8" – безвозмездный перевод денег, осуществляемый резидентом в пользу нерезидента на сумму, превышающую 50 000 (пятьдесят тысяч) долларов США в эквиваленте;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в остальных случаях.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не заполняется.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 Для внутрибанковских валютных операций указывается код "KZ".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заполняется информация аналогично части 2 (3) Формы.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6.4, 6.5, 7.4 и 7.5 заполняются в соответствии с Правилами применения кодов секторов экономики и назначения платежей.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информации за отчетный период Форма представляется с нулевыми значениями.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Корректировки (изменения, дополнения) в Форму вносятся в течение 4 (четырех) месяцев после срока представления, установленного пунктом 34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