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164d" w14:textId="0a71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февраля 2012 года № 67 "Об утверждении Правил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26 сентября 2023 года № 72. Зарегистрировано в Министерстве юстиции Республики Казахстан 3 октября 2023 года № 33493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67 "Об утверждении Правил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согласия" (зарегистрировано в Реестре государственной регистрации нормативных правовых актов под № 7552)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План рекапитализации финансовой организации в случаях возможного ухудшения финансового положения финансовой организации содержит следующую информацию: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текущего состояния финансовой организации;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предполагаемого ухудшения финансового состояния финансовой организации и критерии, влияющие на ухудшение (динамика изменения пруденциальных нормативов, изменения размера собственного капитала финансовой организации, изменения финансовых и иных показателей финансовой организации в сторону ухудшения);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мероприятий по финансовому оздоровлению финансовой организации (меры по снижению расходов, дополнительные финансовые вложения (с указанием суммы и источников вложения денег), направленных на восстановление собственного капитала финансовой организации до величины, при которой будут выполняться пруденциальные нормативы и иные обязательные к соблюдению нормы и лимиты, мероприятия по получению дополнительных доходов и иные мероприятия);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календарные сроки выполнения мероприятий по финансовому оздоровлению финансовой организации;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предполагаемый экономический эффект оздоровительных мероприятий (динамика изменений пруденциальных нормативов, изменения размера собственного капитала финансовой организации, изменения финансовых и иных показателей финансовой организации).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заявитель является банковским или страховым холдингом либо крупным участником другой финансовой организации, то представляемый в уполномоченный орган план рекапитализации составляется с учетом обязательств заявителя в соответствии с планом рекапитализации этой финансовой организации.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рекапитализации финансовой организации в случаях возможного ухудшения финансового положения финансовой организации заверяется подписями: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заявителя - физического лица;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первого руководителя заявителя - юридического лица, а также крупного (крупных) акционера (акционеров) заявителя - юридического лица, в случае если получение статуса крупного участника финансовой организации, банковского или страхового холдинга крупным (крупными) акционером (акционерами) заявителя - юридического лица не требуется.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Бизнес-план соответствует следующим требованиям: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ограничиваясь нижеследующим, содержит следующую информацию: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цели и задач финансовой организации и виды предоставляемых услуг;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деятельности финансовой организации (анализ внешней и внутренней среды);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 и масштабы деятельности финансовой организации на 5 (пять) ближайших финансовых (операционных) лет;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детализированный годовой финансовый план на 5 (пять) ближайших финансовых (операционных) лет (расчет основных финансовых показателей, бюджет, бухгалтерский баланс, отчет о прибылях и убытках, источники и объемы финансирования бизнес-плана);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рисками (описание рисков, связанных с осуществлением деятельности финансовой организации, и способы управления ими на 5 (пять) ближайших финансовых (операционных) лет;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привлечения трудовых ресурсов на 5 (пять) ближайших финансовых (операционных) лет;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финансовых последствий приобретения статуса крупного участника финансовой организации, банковского или страхового холдинга, включая предполагаемый расчетный баланс заявителя и финансовой организации после приобретения, планы и предложения заявителя, если таковые имеются, по продаже активов финансовой организации, реорганизации или внесению значительных изменений в деятельность или управление финансовой организацией, включая план мероприятий и организационную структуру.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финансовых последствий приобретения заявителем статуса банковского или страхового холдинга включает проверку на соблюдение пруденциальных нормативов банковским конгломератом или страховой группой в случае, если приобретение заявителем статуса банковского или страхового холдинга приведет к формированию банковского конгломерата или страховой группы соответственно.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требованиям, указанным в абзаце девятом настоящего подпункта и в части одиннадцатой пункта 8 Перечня основных требований к оказанию государственной услуги, предполагает в том числе ухудшение финансового состояния финансовой организации;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предполагаемый расчет пруденциальных нормативов банковского конгломерата или страховой группы в случае, если приобретение заявителем статуса банковского или страхового холдинга приведет к формированию банковского конгломерата или страховой группы;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заверяется подписями: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 - физического лица;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первого руководителя заявителя - юридического лица, а также крупного (крупных) акционера (акционеров) заявителя - юридического лица, в случае если получение статуса крупного участника финансовой организации, банковского или страхового холдинга крупным (крупными) акционером (акционерами) заявителя - юридического лица не требуется.".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