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631d" w14:textId="2296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экологии, геологии и природных ресурсов Республики Казахстан от 9 августа 2021 года № 319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14 сентября 2023 года № 256. Зарегистрирован в Министерстве юстиции Республики Казахстан 19 сентября 2023 года № 33427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9 августа 2021 года № 319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(зарегистрирован в Реестре государственной регистрации нормативных правовых актов за № 23928)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8"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2023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319</w:t>
            </w:r>
          </w:p>
        </w:tc>
      </w:tr>
    </w:tbl>
    <w:bookmarkStart w:name="z25" w:id="16"/>
    <w:p>
      <w:pPr>
        <w:spacing w:after="0"/>
        <w:ind w:left="0"/>
        <w:jc w:val="left"/>
      </w:pPr>
      <w:r>
        <w:rPr>
          <w:rFonts w:ascii="Times New Roman"/>
          <w:b/>
          <w:i w:val="false"/>
          <w:color w:val="000000"/>
        </w:rPr>
        <w:t xml:space="preserve"> Правила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w:t>
      </w:r>
    </w:p>
    <w:bookmarkEnd w:id="16"/>
    <w:bookmarkStart w:name="z26" w:id="17"/>
    <w:p>
      <w:pPr>
        <w:spacing w:after="0"/>
        <w:ind w:left="0"/>
        <w:jc w:val="left"/>
      </w:pPr>
      <w:r>
        <w:rPr>
          <w:rFonts w:ascii="Times New Roman"/>
          <w:b/>
          <w:i w:val="false"/>
          <w:color w:val="000000"/>
        </w:rPr>
        <w:t xml:space="preserve"> Глава 1. Общие положения</w:t>
      </w:r>
    </w:p>
    <w:bookmarkEnd w:id="17"/>
    <w:bookmarkStart w:name="z27" w:id="18"/>
    <w:p>
      <w:pPr>
        <w:spacing w:after="0"/>
        <w:ind w:left="0"/>
        <w:jc w:val="both"/>
      </w:pPr>
      <w:r>
        <w:rPr>
          <w:rFonts w:ascii="Times New Roman"/>
          <w:b w:val="false"/>
          <w:i w:val="false"/>
          <w:color w:val="000000"/>
          <w:sz w:val="28"/>
        </w:rPr>
        <w:t xml:space="preserve">
      1. Настоящие Правила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106 и </w:t>
      </w:r>
      <w:r>
        <w:rPr>
          <w:rFonts w:ascii="Times New Roman"/>
          <w:b w:val="false"/>
          <w:i w:val="false"/>
          <w:color w:val="000000"/>
          <w:sz w:val="28"/>
        </w:rPr>
        <w:t>пунктом 2</w:t>
      </w:r>
      <w:r>
        <w:rPr>
          <w:rFonts w:ascii="Times New Roman"/>
          <w:b w:val="false"/>
          <w:i w:val="false"/>
          <w:color w:val="000000"/>
          <w:sz w:val="28"/>
        </w:rPr>
        <w:t xml:space="preserve"> статьи 112 Экологического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выдачи экологических разрешений, предоставления декларации о воздействии на окружающую среду, а также устанавливают требования к форме бланков экологического разрешения на воздействие и порядку их заполнения.</w:t>
      </w:r>
    </w:p>
    <w:bookmarkEnd w:id="18"/>
    <w:bookmarkStart w:name="z28" w:id="19"/>
    <w:p>
      <w:pPr>
        <w:spacing w:after="0"/>
        <w:ind w:left="0"/>
        <w:jc w:val="both"/>
      </w:pPr>
      <w:r>
        <w:rPr>
          <w:rFonts w:ascii="Times New Roman"/>
          <w:b w:val="false"/>
          <w:i w:val="false"/>
          <w:color w:val="000000"/>
          <w:sz w:val="28"/>
        </w:rPr>
        <w:t>
      2. Основные понятия и определения, используемые в Правилах:</w:t>
      </w:r>
    </w:p>
    <w:bookmarkEnd w:id="19"/>
    <w:bookmarkStart w:name="z29" w:id="20"/>
    <w:p>
      <w:pPr>
        <w:spacing w:after="0"/>
        <w:ind w:left="0"/>
        <w:jc w:val="both"/>
      </w:pPr>
      <w:r>
        <w:rPr>
          <w:rFonts w:ascii="Times New Roman"/>
          <w:b w:val="false"/>
          <w:i w:val="false"/>
          <w:color w:val="000000"/>
          <w:sz w:val="28"/>
        </w:rPr>
        <w:t>
      1) экологическое разрешение на воздействие – экологическое разрешение для объектов II категории и введенных в эксплуатацию до 1 июля 2021 года объектов I категории;</w:t>
      </w:r>
    </w:p>
    <w:bookmarkEnd w:id="20"/>
    <w:bookmarkStart w:name="z30" w:id="21"/>
    <w:p>
      <w:pPr>
        <w:spacing w:after="0"/>
        <w:ind w:left="0"/>
        <w:jc w:val="both"/>
      </w:pPr>
      <w:r>
        <w:rPr>
          <w:rFonts w:ascii="Times New Roman"/>
          <w:b w:val="false"/>
          <w:i w:val="false"/>
          <w:color w:val="000000"/>
          <w:sz w:val="28"/>
        </w:rPr>
        <w:t>
      2) наилучшие доступные техники (НДТ) –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bookmarkEnd w:id="21"/>
    <w:bookmarkStart w:name="z31" w:id="22"/>
    <w:p>
      <w:pPr>
        <w:spacing w:after="0"/>
        <w:ind w:left="0"/>
        <w:jc w:val="both"/>
      </w:pPr>
      <w:r>
        <w:rPr>
          <w:rFonts w:ascii="Times New Roman"/>
          <w:b w:val="false"/>
          <w:i w:val="false"/>
          <w:color w:val="000000"/>
          <w:sz w:val="28"/>
        </w:rPr>
        <w:t>
      3)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22"/>
    <w:bookmarkStart w:name="z32" w:id="23"/>
    <w:p>
      <w:pPr>
        <w:spacing w:after="0"/>
        <w:ind w:left="0"/>
        <w:jc w:val="both"/>
      </w:pPr>
      <w:r>
        <w:rPr>
          <w:rFonts w:ascii="Times New Roman"/>
          <w:b w:val="false"/>
          <w:i w:val="false"/>
          <w:color w:val="000000"/>
          <w:sz w:val="28"/>
        </w:rPr>
        <w:t>
      4) норматив допустимого физического воздействия –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источниками не приведет к превышению установленных предельно допустимых уровней физических воздействий на природную среду;</w:t>
      </w:r>
    </w:p>
    <w:bookmarkEnd w:id="23"/>
    <w:bookmarkStart w:name="z33" w:id="24"/>
    <w:p>
      <w:pPr>
        <w:spacing w:after="0"/>
        <w:ind w:left="0"/>
        <w:jc w:val="both"/>
      </w:pPr>
      <w:r>
        <w:rPr>
          <w:rFonts w:ascii="Times New Roman"/>
          <w:b w:val="false"/>
          <w:i w:val="false"/>
          <w:color w:val="000000"/>
          <w:sz w:val="28"/>
        </w:rPr>
        <w:t>
      5) комплексное экологическое разрешение – документ, направленный на обеспечение комплексного предотвращения загрязнения окружающей среды с применением наилучших доступных техник, минимизацию и контроль негативного антропогенного воздействия на окружающую среду;</w:t>
      </w:r>
    </w:p>
    <w:bookmarkEnd w:id="24"/>
    <w:bookmarkStart w:name="z34" w:id="25"/>
    <w:p>
      <w:pPr>
        <w:spacing w:after="0"/>
        <w:ind w:left="0"/>
        <w:jc w:val="both"/>
      </w:pPr>
      <w:r>
        <w:rPr>
          <w:rFonts w:ascii="Times New Roman"/>
          <w:b w:val="false"/>
          <w:i w:val="false"/>
          <w:color w:val="000000"/>
          <w:sz w:val="28"/>
        </w:rPr>
        <w:t>
      6) лимит накопления отходов – предельное количество (масса) отходов по их видам, разрешенное для складирования в соответствующем месте накопления для каждого конкретного места, входящего в состав объектов I и II категорий;</w:t>
      </w:r>
    </w:p>
    <w:bookmarkEnd w:id="25"/>
    <w:bookmarkStart w:name="z35" w:id="26"/>
    <w:p>
      <w:pPr>
        <w:spacing w:after="0"/>
        <w:ind w:left="0"/>
        <w:jc w:val="both"/>
      </w:pPr>
      <w:r>
        <w:rPr>
          <w:rFonts w:ascii="Times New Roman"/>
          <w:b w:val="false"/>
          <w:i w:val="false"/>
          <w:color w:val="000000"/>
          <w:sz w:val="28"/>
        </w:rPr>
        <w:t>
      7) лимит захоронения отходов – предельное количество (масса) отходов по их видам, разрешенное для захоронения на полигоне, входящего в состав объектов I и II категорий;</w:t>
      </w:r>
    </w:p>
    <w:bookmarkEnd w:id="26"/>
    <w:bookmarkStart w:name="z36" w:id="27"/>
    <w:p>
      <w:pPr>
        <w:spacing w:after="0"/>
        <w:ind w:left="0"/>
        <w:jc w:val="both"/>
      </w:pPr>
      <w:r>
        <w:rPr>
          <w:rFonts w:ascii="Times New Roman"/>
          <w:b w:val="false"/>
          <w:i w:val="false"/>
          <w:color w:val="000000"/>
          <w:sz w:val="28"/>
        </w:rPr>
        <w:t>
      8) затрагиваемая территория – территория, в пределах которой окружающая среда и население подвержены существенным воздействиям намечаемой деятельности;</w:t>
      </w:r>
    </w:p>
    <w:bookmarkEnd w:id="27"/>
    <w:bookmarkStart w:name="z37" w:id="28"/>
    <w:p>
      <w:pPr>
        <w:spacing w:after="0"/>
        <w:ind w:left="0"/>
        <w:jc w:val="both"/>
      </w:pPr>
      <w:r>
        <w:rPr>
          <w:rFonts w:ascii="Times New Roman"/>
          <w:b w:val="false"/>
          <w:i w:val="false"/>
          <w:color w:val="000000"/>
          <w:sz w:val="28"/>
        </w:rPr>
        <w:t xml:space="preserve">
      9) декларация о воздействии на окружающую среду – документ, информирующий о начале деятельности, составленный услугополучателем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за № 10194);</w:t>
      </w:r>
    </w:p>
    <w:bookmarkEnd w:id="28"/>
    <w:bookmarkStart w:name="z38" w:id="29"/>
    <w:p>
      <w:pPr>
        <w:spacing w:after="0"/>
        <w:ind w:left="0"/>
        <w:jc w:val="both"/>
      </w:pPr>
      <w:r>
        <w:rPr>
          <w:rFonts w:ascii="Times New Roman"/>
          <w:b w:val="false"/>
          <w:i w:val="false"/>
          <w:color w:val="000000"/>
          <w:sz w:val="28"/>
        </w:rPr>
        <w:t>
      10) план мероприятий по охране окружающей среды – приложение к экологическому разрешению на воздействие, содержащий перечень мероприятий, направленных на снижение негативного воздействия на окружающую среду, необходимых для обеспечения соблюдения установленных нормативов эмиссий, лимитов накопления и захоронения отходов, лимитов размещения серы в открытом виде на серных картах (при проведении операций по разведке и (или) добыче углеводородов);</w:t>
      </w:r>
    </w:p>
    <w:bookmarkEnd w:id="29"/>
    <w:bookmarkStart w:name="z39" w:id="30"/>
    <w:p>
      <w:pPr>
        <w:spacing w:after="0"/>
        <w:ind w:left="0"/>
        <w:jc w:val="both"/>
      </w:pPr>
      <w:r>
        <w:rPr>
          <w:rFonts w:ascii="Times New Roman"/>
          <w:b w:val="false"/>
          <w:i w:val="false"/>
          <w:color w:val="000000"/>
          <w:sz w:val="28"/>
        </w:rPr>
        <w:t>
      11) загрязнение окружающей среды –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bookmarkEnd w:id="30"/>
    <w:bookmarkStart w:name="z40" w:id="31"/>
    <w:p>
      <w:pPr>
        <w:spacing w:after="0"/>
        <w:ind w:left="0"/>
        <w:jc w:val="both"/>
      </w:pPr>
      <w:r>
        <w:rPr>
          <w:rFonts w:ascii="Times New Roman"/>
          <w:b w:val="false"/>
          <w:i w:val="false"/>
          <w:color w:val="000000"/>
          <w:sz w:val="28"/>
        </w:rPr>
        <w:t>
      12) загрязняющие вещества –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способны причинить экологический ущерб либо вред жизни и (или) здоровью человека;</w:t>
      </w:r>
    </w:p>
    <w:bookmarkEnd w:id="31"/>
    <w:bookmarkStart w:name="z41" w:id="32"/>
    <w:p>
      <w:pPr>
        <w:spacing w:after="0"/>
        <w:ind w:left="0"/>
        <w:jc w:val="both"/>
      </w:pPr>
      <w:r>
        <w:rPr>
          <w:rFonts w:ascii="Times New Roman"/>
          <w:b w:val="false"/>
          <w:i w:val="false"/>
          <w:color w:val="000000"/>
          <w:sz w:val="28"/>
        </w:rPr>
        <w:t>
      13) сброс загрязняющих веществ –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32"/>
    <w:bookmarkStart w:name="z42" w:id="33"/>
    <w:p>
      <w:pPr>
        <w:spacing w:after="0"/>
        <w:ind w:left="0"/>
        <w:jc w:val="both"/>
      </w:pPr>
      <w:r>
        <w:rPr>
          <w:rFonts w:ascii="Times New Roman"/>
          <w:b w:val="false"/>
          <w:i w:val="false"/>
          <w:color w:val="000000"/>
          <w:sz w:val="28"/>
        </w:rPr>
        <w:t>
      14) выброс загрязняющих веществ –поступление загрязняющих веществ в атмосферный воздух от источников выброса;</w:t>
      </w:r>
    </w:p>
    <w:bookmarkEnd w:id="33"/>
    <w:bookmarkStart w:name="z43" w:id="34"/>
    <w:p>
      <w:pPr>
        <w:spacing w:after="0"/>
        <w:ind w:left="0"/>
        <w:jc w:val="both"/>
      </w:pPr>
      <w:r>
        <w:rPr>
          <w:rFonts w:ascii="Times New Roman"/>
          <w:b w:val="false"/>
          <w:i w:val="false"/>
          <w:color w:val="000000"/>
          <w:sz w:val="28"/>
        </w:rPr>
        <w:t>
      15) маркерные загрязняющие вещества –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34"/>
    <w:bookmarkStart w:name="z44" w:id="35"/>
    <w:p>
      <w:pPr>
        <w:spacing w:after="0"/>
        <w:ind w:left="0"/>
        <w:jc w:val="both"/>
      </w:pPr>
      <w:r>
        <w:rPr>
          <w:rFonts w:ascii="Times New Roman"/>
          <w:b w:val="false"/>
          <w:i w:val="false"/>
          <w:color w:val="000000"/>
          <w:sz w:val="28"/>
        </w:rPr>
        <w:t>
      16) заинтересованные государственные органы – государственные органы, местные исполнительные органы, функции которых затрагиваются при реализации объекта;</w:t>
      </w:r>
    </w:p>
    <w:bookmarkEnd w:id="35"/>
    <w:bookmarkStart w:name="z45" w:id="36"/>
    <w:p>
      <w:pPr>
        <w:spacing w:after="0"/>
        <w:ind w:left="0"/>
        <w:jc w:val="both"/>
      </w:pPr>
      <w:r>
        <w:rPr>
          <w:rFonts w:ascii="Times New Roman"/>
          <w:b w:val="false"/>
          <w:i w:val="false"/>
          <w:color w:val="000000"/>
          <w:sz w:val="28"/>
        </w:rPr>
        <w:t>
      17) программа производственного экологического контроля – приложение к экологическому разрешению для объектов I или II категорий, направленная на обеспечение экологической оценки эффективности производственного процесса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36"/>
    <w:bookmarkStart w:name="z46" w:id="37"/>
    <w:p>
      <w:pPr>
        <w:spacing w:after="0"/>
        <w:ind w:left="0"/>
        <w:jc w:val="both"/>
      </w:pPr>
      <w:r>
        <w:rPr>
          <w:rFonts w:ascii="Times New Roman"/>
          <w:b w:val="false"/>
          <w:i w:val="false"/>
          <w:color w:val="000000"/>
          <w:sz w:val="28"/>
        </w:rPr>
        <w:t>
      18)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bookmarkEnd w:id="37"/>
    <w:bookmarkStart w:name="z47" w:id="38"/>
    <w:p>
      <w:pPr>
        <w:spacing w:after="0"/>
        <w:ind w:left="0"/>
        <w:jc w:val="both"/>
      </w:pPr>
      <w:r>
        <w:rPr>
          <w:rFonts w:ascii="Times New Roman"/>
          <w:b w:val="false"/>
          <w:i w:val="false"/>
          <w:color w:val="000000"/>
          <w:sz w:val="28"/>
        </w:rPr>
        <w:t>
      19) выпуск сточных вод – устройство и место сброса сточных вод в поверхностные и подземные водные объекты, недра или на земную поверхность;</w:t>
      </w:r>
    </w:p>
    <w:bookmarkEnd w:id="38"/>
    <w:bookmarkStart w:name="z48" w:id="39"/>
    <w:p>
      <w:pPr>
        <w:spacing w:after="0"/>
        <w:ind w:left="0"/>
        <w:jc w:val="both"/>
      </w:pPr>
      <w:r>
        <w:rPr>
          <w:rFonts w:ascii="Times New Roman"/>
          <w:b w:val="false"/>
          <w:i w:val="false"/>
          <w:color w:val="000000"/>
          <w:sz w:val="28"/>
        </w:rPr>
        <w:t>
      20) технологические нормативы – экологические нормативы, устанавливаемые в комплексном экологическом разрешении в виде:</w:t>
      </w:r>
    </w:p>
    <w:bookmarkEnd w:id="39"/>
    <w:bookmarkStart w:name="z49" w:id="40"/>
    <w:p>
      <w:pPr>
        <w:spacing w:after="0"/>
        <w:ind w:left="0"/>
        <w:jc w:val="both"/>
      </w:pPr>
      <w:r>
        <w:rPr>
          <w:rFonts w:ascii="Times New Roman"/>
          <w:b w:val="false"/>
          <w:i w:val="false"/>
          <w:color w:val="000000"/>
          <w:sz w:val="28"/>
        </w:rPr>
        <w:t>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40"/>
    <w:bookmarkStart w:name="z50" w:id="41"/>
    <w:p>
      <w:pPr>
        <w:spacing w:after="0"/>
        <w:ind w:left="0"/>
        <w:jc w:val="both"/>
      </w:pPr>
      <w:r>
        <w:rPr>
          <w:rFonts w:ascii="Times New Roman"/>
          <w:b w:val="false"/>
          <w:i w:val="false"/>
          <w:color w:val="000000"/>
          <w:sz w:val="28"/>
        </w:rPr>
        <w:t>
      предельного количества (массы) маркерных загрязняющих веществ на единицу объема эмиссий;</w:t>
      </w:r>
    </w:p>
    <w:bookmarkEnd w:id="41"/>
    <w:bookmarkStart w:name="z51" w:id="42"/>
    <w:p>
      <w:pPr>
        <w:spacing w:after="0"/>
        <w:ind w:left="0"/>
        <w:jc w:val="both"/>
      </w:pPr>
      <w:r>
        <w:rPr>
          <w:rFonts w:ascii="Times New Roman"/>
          <w:b w:val="false"/>
          <w:i w:val="false"/>
          <w:color w:val="000000"/>
          <w:sz w:val="28"/>
        </w:rPr>
        <w:t>
      21) экологическое разрешение –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42"/>
    <w:bookmarkStart w:name="z52" w:id="43"/>
    <w:p>
      <w:pPr>
        <w:spacing w:after="0"/>
        <w:ind w:left="0"/>
        <w:jc w:val="both"/>
      </w:pPr>
      <w:r>
        <w:rPr>
          <w:rFonts w:ascii="Times New Roman"/>
          <w:b w:val="false"/>
          <w:i w:val="false"/>
          <w:color w:val="000000"/>
          <w:sz w:val="28"/>
        </w:rPr>
        <w:t>
      22) программа повышения экологической эффективности – приложение к комплексному экологическому разрешению, предусматривающее график планируемых мероприятий по реконструкции, перевооружению, модернизации объекта I категории, направленных на достижение технологических нормативов, нормативов эмиссий;</w:t>
      </w:r>
    </w:p>
    <w:bookmarkEnd w:id="43"/>
    <w:bookmarkStart w:name="z53" w:id="44"/>
    <w:p>
      <w:pPr>
        <w:spacing w:after="0"/>
        <w:ind w:left="0"/>
        <w:jc w:val="both"/>
      </w:pPr>
      <w:r>
        <w:rPr>
          <w:rFonts w:ascii="Times New Roman"/>
          <w:b w:val="false"/>
          <w:i w:val="false"/>
          <w:color w:val="000000"/>
          <w:sz w:val="28"/>
        </w:rPr>
        <w:t>
      23) экологические условия –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bookmarkEnd w:id="44"/>
    <w:bookmarkStart w:name="z54" w:id="45"/>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55" w:id="46"/>
    <w:p>
      <w:pPr>
        <w:spacing w:after="0"/>
        <w:ind w:left="0"/>
        <w:jc w:val="both"/>
      </w:pPr>
      <w:r>
        <w:rPr>
          <w:rFonts w:ascii="Times New Roman"/>
          <w:b w:val="false"/>
          <w:i w:val="false"/>
          <w:color w:val="000000"/>
          <w:sz w:val="28"/>
        </w:rPr>
        <w:t>
      25)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6"/>
    <w:bookmarkStart w:name="z56" w:id="47"/>
    <w:p>
      <w:pPr>
        <w:spacing w:after="0"/>
        <w:ind w:left="0"/>
        <w:jc w:val="both"/>
      </w:pPr>
      <w:r>
        <w:rPr>
          <w:rFonts w:ascii="Times New Roman"/>
          <w:b w:val="false"/>
          <w:i w:val="false"/>
          <w:color w:val="000000"/>
          <w:sz w:val="28"/>
        </w:rPr>
        <w:t>
      26) эмиссии – поступления загрязняющих веществ, высвобождаемых от антропогенных объектов, в атмосферный воздух, воды, на землю или под ее поверхность;</w:t>
      </w:r>
    </w:p>
    <w:bookmarkEnd w:id="47"/>
    <w:bookmarkStart w:name="z57" w:id="48"/>
    <w:p>
      <w:pPr>
        <w:spacing w:after="0"/>
        <w:ind w:left="0"/>
        <w:jc w:val="both"/>
      </w:pPr>
      <w:r>
        <w:rPr>
          <w:rFonts w:ascii="Times New Roman"/>
          <w:b w:val="false"/>
          <w:i w:val="false"/>
          <w:color w:val="000000"/>
          <w:sz w:val="28"/>
        </w:rPr>
        <w:t>
      27) нормативы эмиссий – совокупность предельных количественных и качественных показателей эмиссий, устанавливаемых в экологическом разрешении;</w:t>
      </w:r>
    </w:p>
    <w:bookmarkEnd w:id="48"/>
    <w:bookmarkStart w:name="z58" w:id="49"/>
    <w:p>
      <w:pPr>
        <w:spacing w:after="0"/>
        <w:ind w:left="0"/>
        <w:jc w:val="both"/>
      </w:pPr>
      <w:r>
        <w:rPr>
          <w:rFonts w:ascii="Times New Roman"/>
          <w:b w:val="false"/>
          <w:i w:val="false"/>
          <w:color w:val="000000"/>
          <w:sz w:val="28"/>
        </w:rPr>
        <w:t xml:space="preserve">
      28) объект I и II категории –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I категории) или разделе 2 (для объектов II категории) </w:t>
      </w:r>
      <w:r>
        <w:rPr>
          <w:rFonts w:ascii="Times New Roman"/>
          <w:b w:val="false"/>
          <w:i w:val="false"/>
          <w:color w:val="000000"/>
          <w:sz w:val="28"/>
        </w:rPr>
        <w:t>приложения 2</w:t>
      </w:r>
      <w:r>
        <w:rPr>
          <w:rFonts w:ascii="Times New Roman"/>
          <w:b w:val="false"/>
          <w:i w:val="false"/>
          <w:color w:val="000000"/>
          <w:sz w:val="28"/>
        </w:rPr>
        <w:t xml:space="preserve"> к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объект, и оказывают существенное влияние на объем, количество и (или) интенсивность эмиссий и иных форм негативного воздействия такого объекта на окружающую среду;</w:t>
      </w:r>
    </w:p>
    <w:bookmarkEnd w:id="49"/>
    <w:bookmarkStart w:name="z59" w:id="50"/>
    <w:p>
      <w:pPr>
        <w:spacing w:after="0"/>
        <w:ind w:left="0"/>
        <w:jc w:val="both"/>
      </w:pPr>
      <w:r>
        <w:rPr>
          <w:rFonts w:ascii="Times New Roman"/>
          <w:b w:val="false"/>
          <w:i w:val="false"/>
          <w:color w:val="000000"/>
          <w:sz w:val="28"/>
        </w:rPr>
        <w:t xml:space="preserve">
      29) объект III категории – объект строительства (здание, сооружение или их комплекс) или площадка, в пределах которых осуществляются виды деятельности, указанные в разделе 3 </w:t>
      </w:r>
      <w:r>
        <w:rPr>
          <w:rFonts w:ascii="Times New Roman"/>
          <w:b w:val="false"/>
          <w:i w:val="false"/>
          <w:color w:val="000000"/>
          <w:sz w:val="28"/>
        </w:rPr>
        <w:t>приложения 2</w:t>
      </w:r>
      <w:r>
        <w:rPr>
          <w:rFonts w:ascii="Times New Roman"/>
          <w:b w:val="false"/>
          <w:i w:val="false"/>
          <w:color w:val="000000"/>
          <w:sz w:val="28"/>
        </w:rPr>
        <w:t xml:space="preserve"> к Кодексу.</w:t>
      </w:r>
    </w:p>
    <w:bookmarkEnd w:id="50"/>
    <w:bookmarkStart w:name="z60" w:id="51"/>
    <w:p>
      <w:pPr>
        <w:spacing w:after="0"/>
        <w:ind w:left="0"/>
        <w:jc w:val="left"/>
      </w:pPr>
      <w:r>
        <w:rPr>
          <w:rFonts w:ascii="Times New Roman"/>
          <w:b/>
          <w:i w:val="false"/>
          <w:color w:val="000000"/>
        </w:rPr>
        <w:t xml:space="preserve"> Глава 2. Порядок выдачи экологических разрешений</w:t>
      </w:r>
    </w:p>
    <w:bookmarkEnd w:id="51"/>
    <w:bookmarkStart w:name="z61" w:id="52"/>
    <w:p>
      <w:pPr>
        <w:spacing w:after="0"/>
        <w:ind w:left="0"/>
        <w:jc w:val="left"/>
      </w:pPr>
      <w:r>
        <w:rPr>
          <w:rFonts w:ascii="Times New Roman"/>
          <w:b/>
          <w:i w:val="false"/>
          <w:color w:val="000000"/>
        </w:rPr>
        <w:t xml:space="preserve"> Параграф 1. Порядок выдачи комплексного экологического разрешения</w:t>
      </w:r>
    </w:p>
    <w:bookmarkEnd w:id="52"/>
    <w:bookmarkStart w:name="z62" w:id="53"/>
    <w:p>
      <w:pPr>
        <w:spacing w:after="0"/>
        <w:ind w:left="0"/>
        <w:jc w:val="both"/>
      </w:pPr>
      <w:r>
        <w:rPr>
          <w:rFonts w:ascii="Times New Roman"/>
          <w:b w:val="false"/>
          <w:i w:val="false"/>
          <w:color w:val="000000"/>
          <w:sz w:val="28"/>
        </w:rPr>
        <w:t>
      3. Государственная услуга "Выдача комплексного экологического разрешения"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(далее – услугодатель).</w:t>
      </w:r>
    </w:p>
    <w:bookmarkEnd w:id="53"/>
    <w:bookmarkStart w:name="z63" w:id="54"/>
    <w:p>
      <w:pPr>
        <w:spacing w:after="0"/>
        <w:ind w:left="0"/>
        <w:jc w:val="both"/>
      </w:pPr>
      <w:r>
        <w:rPr>
          <w:rFonts w:ascii="Times New Roman"/>
          <w:b w:val="false"/>
          <w:i w:val="false"/>
          <w:color w:val="000000"/>
          <w:sz w:val="28"/>
        </w:rPr>
        <w:t>
      4. Для получения государственной услуги "Выдача комплексного экологического разрешения" услугополучатель обращается к услугодателю через веб – портал "электронного правительства www.egov.kz (далее – портал) путем подачи заявления по форме согласно приложению 1 к настоящим Правилам.</w:t>
      </w:r>
    </w:p>
    <w:bookmarkEnd w:id="54"/>
    <w:bookmarkStart w:name="z64" w:id="5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комплексного экологического разрешения" (далее – Перечень 1) приведен в приложении 2 к настоящим Правилам.</w:t>
      </w:r>
    </w:p>
    <w:bookmarkEnd w:id="55"/>
    <w:bookmarkStart w:name="z65" w:id="56"/>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определен в пункте 8 Перечня 1 приложения 2 к настоящим Правилам.</w:t>
      </w:r>
    </w:p>
    <w:bookmarkEnd w:id="56"/>
    <w:bookmarkStart w:name="z66" w:id="57"/>
    <w:p>
      <w:pPr>
        <w:spacing w:after="0"/>
        <w:ind w:left="0"/>
        <w:jc w:val="both"/>
      </w:pPr>
      <w:r>
        <w:rPr>
          <w:rFonts w:ascii="Times New Roman"/>
          <w:b w:val="false"/>
          <w:i w:val="false"/>
          <w:color w:val="000000"/>
          <w:sz w:val="28"/>
        </w:rPr>
        <w:t>
      5.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57"/>
    <w:bookmarkStart w:name="z67" w:id="5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bookmarkEnd w:id="58"/>
    <w:bookmarkStart w:name="z68" w:id="59"/>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115 Кодекса, в течение пяти рабочих дней со дня регистрации заявления на получение комплексного экологического разрешения (далее – КЭР) услугодатель проверяет его на предмет полноты и комплектности.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мотивированным обоснованием причин возврата такого заявления по форме согласно приложению 3 к настоящим Правилам.</w:t>
      </w:r>
    </w:p>
    <w:bookmarkEnd w:id="59"/>
    <w:bookmarkStart w:name="z69" w:id="60"/>
    <w:p>
      <w:pPr>
        <w:spacing w:after="0"/>
        <w:ind w:left="0"/>
        <w:jc w:val="both"/>
      </w:pPr>
      <w:r>
        <w:rPr>
          <w:rFonts w:ascii="Times New Roman"/>
          <w:b w:val="false"/>
          <w:i w:val="false"/>
          <w:color w:val="000000"/>
          <w:sz w:val="28"/>
        </w:rPr>
        <w:t xml:space="preserve">
      При наличии в заявлении на получение комплексного экологического разрешения всех требуемых сведений и прилагаемых документов уполномоченный орган в области охраны окружающей среды проводит государственную экологическую экспертизу проектной документации по строительству и (или) эксплуатации объектов I категории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 и в течение срока, указанного в части первой настоящего пункта, направляет принятое к рассмотрению заявление с прилагаемыми к нему документами в свои структурные подразделения, а также в следующие заинтересованные государственные органы для получения от них замечаний и предложений в отношении необходимых экологических условий, подлежащих включению в комплексное экологическое разрешение, в рамках их компетенций:</w:t>
      </w:r>
    </w:p>
    <w:bookmarkEnd w:id="60"/>
    <w:bookmarkStart w:name="z70" w:id="61"/>
    <w:p>
      <w:pPr>
        <w:spacing w:after="0"/>
        <w:ind w:left="0"/>
        <w:jc w:val="both"/>
      </w:pPr>
      <w:r>
        <w:rPr>
          <w:rFonts w:ascii="Times New Roman"/>
          <w:b w:val="false"/>
          <w:i w:val="false"/>
          <w:color w:val="000000"/>
          <w:sz w:val="28"/>
        </w:rPr>
        <w:t>
      1) в государственный орган в сфере санитарно-эпидемиологического благополучия населения;</w:t>
      </w:r>
    </w:p>
    <w:bookmarkEnd w:id="61"/>
    <w:bookmarkStart w:name="z71" w:id="62"/>
    <w:p>
      <w:pPr>
        <w:spacing w:after="0"/>
        <w:ind w:left="0"/>
        <w:jc w:val="both"/>
      </w:pPr>
      <w:r>
        <w:rPr>
          <w:rFonts w:ascii="Times New Roman"/>
          <w:b w:val="false"/>
          <w:i w:val="false"/>
          <w:color w:val="000000"/>
          <w:sz w:val="28"/>
        </w:rPr>
        <w:t>
      2) в уполномоченный орган, осуществляющий регулирование в соответствующей отрасли, к которой относится объект;</w:t>
      </w:r>
    </w:p>
    <w:bookmarkEnd w:id="62"/>
    <w:bookmarkStart w:name="z72" w:id="63"/>
    <w:p>
      <w:pPr>
        <w:spacing w:after="0"/>
        <w:ind w:left="0"/>
        <w:jc w:val="both"/>
      </w:pPr>
      <w:r>
        <w:rPr>
          <w:rFonts w:ascii="Times New Roman"/>
          <w:b w:val="false"/>
          <w:i w:val="false"/>
          <w:color w:val="000000"/>
          <w:sz w:val="28"/>
        </w:rPr>
        <w:t>
      3) в уполномоченные государственные органы, в чью компетенцию входит выдача разрешений, необходимых для осуществления деятельности по строительству и эксплуатации объекта;</w:t>
      </w:r>
    </w:p>
    <w:bookmarkEnd w:id="63"/>
    <w:bookmarkStart w:name="z73" w:id="64"/>
    <w:p>
      <w:pPr>
        <w:spacing w:after="0"/>
        <w:ind w:left="0"/>
        <w:jc w:val="both"/>
      </w:pPr>
      <w:r>
        <w:rPr>
          <w:rFonts w:ascii="Times New Roman"/>
          <w:b w:val="false"/>
          <w:i w:val="false"/>
          <w:color w:val="000000"/>
          <w:sz w:val="28"/>
        </w:rPr>
        <w:t>
      4) в местный исполнительный орган области, городов республиканского значения, столицы, на территории которого расположен или будет расположен объект.</w:t>
      </w:r>
    </w:p>
    <w:bookmarkEnd w:id="64"/>
    <w:bookmarkStart w:name="z74" w:id="65"/>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документами подлежит направлению в каждый соответствующий местный исполнительный орган;</w:t>
      </w:r>
    </w:p>
    <w:bookmarkEnd w:id="65"/>
    <w:bookmarkStart w:name="z75" w:id="66"/>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 государству, на состояние окружающей среды которого строительство и (или) эксплуатация объекта окажет существенное неблагоприятное воздействие, проведение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bookmarkEnd w:id="66"/>
    <w:bookmarkStart w:name="z76" w:id="67"/>
    <w:p>
      <w:pPr>
        <w:spacing w:after="0"/>
        <w:ind w:left="0"/>
        <w:jc w:val="both"/>
      </w:pPr>
      <w:r>
        <w:rPr>
          <w:rFonts w:ascii="Times New Roman"/>
          <w:b w:val="false"/>
          <w:i w:val="false"/>
          <w:color w:val="000000"/>
          <w:sz w:val="28"/>
        </w:rPr>
        <w:t>
      7. Структурные подразделения уполномоченного органа в области охраны окружающей среды и заинтересованные государственные органы рассматривают заявление на получение КЭР в рамках своих компетенций (охрана атмосферного воздуха, водных ресурсов, управление отходами, контроль уровня шума и физического воздействия), и предоставляют экспертные заключения в течение двадцати пяти рабочих дней с даты получения заявления по форме согласно приложению 4 к настоящим Правилам в отношении необходимых экологических условий, подлежащих включению в КЭР, в рамках их компетенций.</w:t>
      </w:r>
    </w:p>
    <w:bookmarkEnd w:id="67"/>
    <w:bookmarkStart w:name="z77" w:id="68"/>
    <w:p>
      <w:pPr>
        <w:spacing w:after="0"/>
        <w:ind w:left="0"/>
        <w:jc w:val="both"/>
      </w:pPr>
      <w:r>
        <w:rPr>
          <w:rFonts w:ascii="Times New Roman"/>
          <w:b w:val="false"/>
          <w:i w:val="false"/>
          <w:color w:val="000000"/>
          <w:sz w:val="28"/>
        </w:rPr>
        <w:t>
      На этапе проведения государственной экологической экспертизы, при наличии замечаний к заявлению на выдачу КЭР и (или) прилагаемым к нему документам, услугодатель направляет замечания услугополучателю в течение срока, указанного в части первой настоящего пункта после принятия заявления к рассмотрению.</w:t>
      </w:r>
    </w:p>
    <w:bookmarkEnd w:id="68"/>
    <w:bookmarkStart w:name="z78" w:id="69"/>
    <w:p>
      <w:pPr>
        <w:spacing w:after="0"/>
        <w:ind w:left="0"/>
        <w:jc w:val="both"/>
      </w:pPr>
      <w:r>
        <w:rPr>
          <w:rFonts w:ascii="Times New Roman"/>
          <w:b w:val="false"/>
          <w:i w:val="false"/>
          <w:color w:val="000000"/>
          <w:sz w:val="28"/>
        </w:rPr>
        <w:t xml:space="preserve">
      Государственная экологическая экспертиза в соответствии с частью второй </w:t>
      </w:r>
      <w:r>
        <w:rPr>
          <w:rFonts w:ascii="Times New Roman"/>
          <w:b w:val="false"/>
          <w:i w:val="false"/>
          <w:color w:val="000000"/>
          <w:sz w:val="28"/>
        </w:rPr>
        <w:t>подпункта 9)</w:t>
      </w:r>
      <w:r>
        <w:rPr>
          <w:rFonts w:ascii="Times New Roman"/>
          <w:b w:val="false"/>
          <w:i w:val="false"/>
          <w:color w:val="000000"/>
          <w:sz w:val="28"/>
        </w:rPr>
        <w:t xml:space="preserve"> пункта 1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69"/>
    <w:bookmarkStart w:name="z79" w:id="70"/>
    <w:p>
      <w:pPr>
        <w:spacing w:after="0"/>
        <w:ind w:left="0"/>
        <w:jc w:val="both"/>
      </w:pPr>
      <w:r>
        <w:rPr>
          <w:rFonts w:ascii="Times New Roman"/>
          <w:b w:val="false"/>
          <w:i w:val="false"/>
          <w:color w:val="000000"/>
          <w:sz w:val="28"/>
        </w:rPr>
        <w:t>
      8. Направленные замечания устраняются услугополучателем в течение десяти рабочих дней со дня направления замечаний. В случае неустранения замечаний в указанный срок услугополучателю выдается мотивированный отказ в выдаче комплексного экологического разрешения.</w:t>
      </w:r>
    </w:p>
    <w:bookmarkEnd w:id="70"/>
    <w:bookmarkStart w:name="z80" w:id="71"/>
    <w:p>
      <w:pPr>
        <w:spacing w:after="0"/>
        <w:ind w:left="0"/>
        <w:jc w:val="both"/>
      </w:pPr>
      <w:r>
        <w:rPr>
          <w:rFonts w:ascii="Times New Roman"/>
          <w:b w:val="false"/>
          <w:i w:val="false"/>
          <w:color w:val="000000"/>
          <w:sz w:val="28"/>
        </w:rPr>
        <w:t>
      9. После устранения услугополучателем всех замечаний услугодатель подготавливает проект КЭР с привлечением внутренних и (или) внешних экспертов с учетом полученных замечаний и предложений, а также позиции услугополучателя, и направляет такой проект услугополучателю. Услугополучатель в течение пяти рабочих дней предоставляет свою позицию по представленному проекту КЭР.</w:t>
      </w:r>
    </w:p>
    <w:bookmarkEnd w:id="71"/>
    <w:bookmarkStart w:name="z81" w:id="72"/>
    <w:p>
      <w:pPr>
        <w:spacing w:after="0"/>
        <w:ind w:left="0"/>
        <w:jc w:val="both"/>
      </w:pPr>
      <w:r>
        <w:rPr>
          <w:rFonts w:ascii="Times New Roman"/>
          <w:b w:val="false"/>
          <w:i w:val="false"/>
          <w:color w:val="000000"/>
          <w:sz w:val="28"/>
        </w:rPr>
        <w:t>
      10. Уполномоченный орган, осуществляющий регулирование в соответствующей отрасли, к которой относится объект, и местный исполнительный орган области, городов республиканского значения, столицы, на территории которой расположен или будет расположен объект, представляет свои заключения и замечания в отношении предложенных для КЭР экологических условий и остальных частей заявления и его приложений.</w:t>
      </w:r>
    </w:p>
    <w:bookmarkEnd w:id="72"/>
    <w:bookmarkStart w:name="z82" w:id="73"/>
    <w:p>
      <w:pPr>
        <w:spacing w:after="0"/>
        <w:ind w:left="0"/>
        <w:jc w:val="both"/>
      </w:pPr>
      <w:r>
        <w:rPr>
          <w:rFonts w:ascii="Times New Roman"/>
          <w:b w:val="false"/>
          <w:i w:val="false"/>
          <w:color w:val="000000"/>
          <w:sz w:val="28"/>
        </w:rPr>
        <w:t>
      11. Заключения заинтересованных государственных органов, полученные уполномоченным органом в области охраны окружающей среды после истечения срока, определенного пунктом 7 настоящих Правил, не подлежат направлению услугополучателю и учету при принятии решения по заявлению.</w:t>
      </w:r>
    </w:p>
    <w:bookmarkEnd w:id="73"/>
    <w:bookmarkStart w:name="z83" w:id="74"/>
    <w:p>
      <w:pPr>
        <w:spacing w:after="0"/>
        <w:ind w:left="0"/>
        <w:jc w:val="both"/>
      </w:pPr>
      <w:r>
        <w:rPr>
          <w:rFonts w:ascii="Times New Roman"/>
          <w:b w:val="false"/>
          <w:i w:val="false"/>
          <w:color w:val="000000"/>
          <w:sz w:val="28"/>
        </w:rPr>
        <w:t xml:space="preserve">
      12. При рассмотрении заявления на получение КЭР услугодатель с привлечением внешних экспертов согласно </w:t>
      </w:r>
      <w:r>
        <w:rPr>
          <w:rFonts w:ascii="Times New Roman"/>
          <w:b w:val="false"/>
          <w:i w:val="false"/>
          <w:color w:val="000000"/>
          <w:sz w:val="28"/>
        </w:rPr>
        <w:t>статье 93</w:t>
      </w:r>
      <w:r>
        <w:rPr>
          <w:rFonts w:ascii="Times New Roman"/>
          <w:b w:val="false"/>
          <w:i w:val="false"/>
          <w:color w:val="000000"/>
          <w:sz w:val="28"/>
        </w:rPr>
        <w:t xml:space="preserve"> Кодекса учитывает полученные замечания и заключения заинтересованных государственных органов, а также предложения услугополучателя и составляет обоснование причин принятия решения о выдаче комплексного экологического разрешения,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112 Кодекса по форме согласно приложению 5 к настоящим Правилам.</w:t>
      </w:r>
    </w:p>
    <w:bookmarkEnd w:id="74"/>
    <w:bookmarkStart w:name="z84" w:id="75"/>
    <w:p>
      <w:pPr>
        <w:spacing w:after="0"/>
        <w:ind w:left="0"/>
        <w:jc w:val="both"/>
      </w:pPr>
      <w:r>
        <w:rPr>
          <w:rFonts w:ascii="Times New Roman"/>
          <w:b w:val="false"/>
          <w:i w:val="false"/>
          <w:color w:val="000000"/>
          <w:sz w:val="28"/>
        </w:rPr>
        <w:t xml:space="preserve">
      13. Услугодатель в течение пяти рабочих дней после получения ответа услугополучателя или результатов рассмотрения разногласий в соответствии с частью пятой </w:t>
      </w:r>
      <w:r>
        <w:rPr>
          <w:rFonts w:ascii="Times New Roman"/>
          <w:b w:val="false"/>
          <w:i w:val="false"/>
          <w:color w:val="000000"/>
          <w:sz w:val="28"/>
        </w:rPr>
        <w:t>пункта 6</w:t>
      </w:r>
      <w:r>
        <w:rPr>
          <w:rFonts w:ascii="Times New Roman"/>
          <w:b w:val="false"/>
          <w:i w:val="false"/>
          <w:color w:val="000000"/>
          <w:sz w:val="28"/>
        </w:rPr>
        <w:t xml:space="preserve"> статьи 115 Кодекса, принимает решение о выдаче КЭР или об отказе в его выдаче.</w:t>
      </w:r>
    </w:p>
    <w:bookmarkEnd w:id="75"/>
    <w:bookmarkStart w:name="z85" w:id="76"/>
    <w:p>
      <w:pPr>
        <w:spacing w:after="0"/>
        <w:ind w:left="0"/>
        <w:jc w:val="both"/>
      </w:pPr>
      <w:r>
        <w:rPr>
          <w:rFonts w:ascii="Times New Roman"/>
          <w:b w:val="false"/>
          <w:i w:val="false"/>
          <w:color w:val="000000"/>
          <w:sz w:val="28"/>
        </w:rPr>
        <w:t xml:space="preserve">
      14. Возникающие разногласия по условиям, включенным в проект КЭР, разрешаются экспертным советом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Кодекса.</w:t>
      </w:r>
    </w:p>
    <w:bookmarkEnd w:id="76"/>
    <w:bookmarkStart w:name="z86" w:id="77"/>
    <w:p>
      <w:pPr>
        <w:spacing w:after="0"/>
        <w:ind w:left="0"/>
        <w:jc w:val="both"/>
      </w:pPr>
      <w:r>
        <w:rPr>
          <w:rFonts w:ascii="Times New Roman"/>
          <w:b w:val="false"/>
          <w:i w:val="false"/>
          <w:color w:val="000000"/>
          <w:sz w:val="28"/>
        </w:rPr>
        <w:t xml:space="preserve">
      15. При отказе в выдаче комплексного экологического разрешения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услугодатель направляет мотивированный отказ в оказании государственной услуги, в форме электронного документа, подписанного ЭЦП руководителя услугодателя.</w:t>
      </w:r>
    </w:p>
    <w:bookmarkEnd w:id="77"/>
    <w:bookmarkStart w:name="z87" w:id="78"/>
    <w:p>
      <w:pPr>
        <w:spacing w:after="0"/>
        <w:ind w:left="0"/>
        <w:jc w:val="both"/>
      </w:pPr>
      <w:r>
        <w:rPr>
          <w:rFonts w:ascii="Times New Roman"/>
          <w:b w:val="false"/>
          <w:i w:val="false"/>
          <w:color w:val="000000"/>
          <w:sz w:val="28"/>
        </w:rPr>
        <w:t>
      16. Услугодатель после принятия решения о выдаче КЭР, в течение срока, предусмотренного пунктом 13 настоящих Правил, оформляет КЭР для выдачи услугополучателю по форме согласно приложению 6 к настоящим Правилам.</w:t>
      </w:r>
    </w:p>
    <w:bookmarkEnd w:id="78"/>
    <w:bookmarkStart w:name="z88" w:id="79"/>
    <w:p>
      <w:pPr>
        <w:spacing w:after="0"/>
        <w:ind w:left="0"/>
        <w:jc w:val="both"/>
      </w:pPr>
      <w:r>
        <w:rPr>
          <w:rFonts w:ascii="Times New Roman"/>
          <w:b w:val="false"/>
          <w:i w:val="false"/>
          <w:color w:val="000000"/>
          <w:sz w:val="28"/>
        </w:rPr>
        <w:t>
      На портале результат оказания государственной услуги хранится в "личном кабинете" услугополучателя, в виде электронного документа, подписанного ЭЦП уполномоченного лица услугодателя.</w:t>
      </w:r>
    </w:p>
    <w:bookmarkEnd w:id="79"/>
    <w:bookmarkStart w:name="z89" w:id="80"/>
    <w:p>
      <w:pPr>
        <w:spacing w:after="0"/>
        <w:ind w:left="0"/>
        <w:jc w:val="both"/>
      </w:pPr>
      <w:r>
        <w:rPr>
          <w:rFonts w:ascii="Times New Roman"/>
          <w:b w:val="false"/>
          <w:i w:val="false"/>
          <w:color w:val="000000"/>
          <w:sz w:val="28"/>
        </w:rPr>
        <w:t>
      17. При переоформлении КЭР услугополучатели подают услугодателю через портал заявление на переоформление КЭР по форме согласно приложению 10 к настоящим Правилам с приложением документов, указанных в пункте 8 Перечня 1.</w:t>
      </w:r>
    </w:p>
    <w:bookmarkEnd w:id="80"/>
    <w:bookmarkStart w:name="z90" w:id="81"/>
    <w:p>
      <w:pPr>
        <w:spacing w:after="0"/>
        <w:ind w:left="0"/>
        <w:jc w:val="both"/>
      </w:pPr>
      <w:r>
        <w:rPr>
          <w:rFonts w:ascii="Times New Roman"/>
          <w:b w:val="false"/>
          <w:i w:val="false"/>
          <w:color w:val="000000"/>
          <w:sz w:val="28"/>
        </w:rPr>
        <w:t>
      18. Канцелярия услугодателя регистрирует на портале заявление на переоформление КЭР с приложенными документами в день его поступления и направляет исполнителю услугодателя.</w:t>
      </w:r>
    </w:p>
    <w:bookmarkEnd w:id="81"/>
    <w:bookmarkStart w:name="z91" w:id="82"/>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82"/>
    <w:bookmarkStart w:name="z92" w:id="8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bookmarkEnd w:id="83"/>
    <w:bookmarkStart w:name="z93" w:id="84"/>
    <w:p>
      <w:pPr>
        <w:spacing w:after="0"/>
        <w:ind w:left="0"/>
        <w:jc w:val="both"/>
      </w:pPr>
      <w:r>
        <w:rPr>
          <w:rFonts w:ascii="Times New Roman"/>
          <w:b w:val="false"/>
          <w:i w:val="false"/>
          <w:color w:val="000000"/>
          <w:sz w:val="28"/>
        </w:rPr>
        <w:t>
      19.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118 Кодекса.</w:t>
      </w:r>
    </w:p>
    <w:bookmarkEnd w:id="84"/>
    <w:bookmarkStart w:name="z94" w:id="85"/>
    <w:p>
      <w:pPr>
        <w:spacing w:after="0"/>
        <w:ind w:left="0"/>
        <w:jc w:val="both"/>
      </w:pPr>
      <w:r>
        <w:rPr>
          <w:rFonts w:ascii="Times New Roman"/>
          <w:b w:val="false"/>
          <w:i w:val="false"/>
          <w:color w:val="000000"/>
          <w:sz w:val="28"/>
        </w:rPr>
        <w:t>
      В случае непредставления соответствующих документов, указанных в пункте 8 Перечня 1, или представления документа с истекшим сроком действия направляется отказ в рассмотрении в виде электронного документа, подписанного ЭЦП руководителя услугодателя, с мотивированным обоснованием причин отклонения.</w:t>
      </w:r>
    </w:p>
    <w:bookmarkEnd w:id="85"/>
    <w:bookmarkStart w:name="z95" w:id="86"/>
    <w:p>
      <w:pPr>
        <w:spacing w:after="0"/>
        <w:ind w:left="0"/>
        <w:jc w:val="both"/>
      </w:pPr>
      <w:r>
        <w:rPr>
          <w:rFonts w:ascii="Times New Roman"/>
          <w:b w:val="false"/>
          <w:i w:val="false"/>
          <w:color w:val="000000"/>
          <w:sz w:val="28"/>
        </w:rPr>
        <w:t xml:space="preserve">
      В случае представления документов, соответствующих требованиям </w:t>
      </w:r>
      <w:r>
        <w:rPr>
          <w:rFonts w:ascii="Times New Roman"/>
          <w:b w:val="false"/>
          <w:i w:val="false"/>
          <w:color w:val="000000"/>
          <w:sz w:val="28"/>
        </w:rPr>
        <w:t>статьи 118</w:t>
      </w:r>
      <w:r>
        <w:rPr>
          <w:rFonts w:ascii="Times New Roman"/>
          <w:b w:val="false"/>
          <w:i w:val="false"/>
          <w:color w:val="000000"/>
          <w:sz w:val="28"/>
        </w:rPr>
        <w:t xml:space="preserve"> Кодекса, услугодатель переоформляет КЭР для выдачи услугополучателю по форме согласно приложению 6 к настоящим Правилам.</w:t>
      </w:r>
    </w:p>
    <w:bookmarkEnd w:id="86"/>
    <w:bookmarkStart w:name="z96" w:id="87"/>
    <w:p>
      <w:pPr>
        <w:spacing w:after="0"/>
        <w:ind w:left="0"/>
        <w:jc w:val="both"/>
      </w:pPr>
      <w:r>
        <w:rPr>
          <w:rFonts w:ascii="Times New Roman"/>
          <w:b w:val="false"/>
          <w:i w:val="false"/>
          <w:color w:val="000000"/>
          <w:sz w:val="28"/>
        </w:rPr>
        <w:t>
      20.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87"/>
    <w:bookmarkStart w:name="z97" w:id="88"/>
    <w:p>
      <w:pPr>
        <w:spacing w:after="0"/>
        <w:ind w:left="0"/>
        <w:jc w:val="both"/>
      </w:pPr>
      <w:r>
        <w:rPr>
          <w:rFonts w:ascii="Times New Roman"/>
          <w:b w:val="false"/>
          <w:i w:val="false"/>
          <w:color w:val="000000"/>
          <w:sz w:val="28"/>
        </w:rPr>
        <w:t xml:space="preserve">
      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88"/>
    <w:bookmarkStart w:name="z98" w:id="89"/>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118 Кодекса, КЭР подлежит пересмотру частично или полностью в случаях:</w:t>
      </w:r>
    </w:p>
    <w:bookmarkEnd w:id="89"/>
    <w:bookmarkStart w:name="z99" w:id="90"/>
    <w:p>
      <w:pPr>
        <w:spacing w:after="0"/>
        <w:ind w:left="0"/>
        <w:jc w:val="both"/>
      </w:pPr>
      <w:r>
        <w:rPr>
          <w:rFonts w:ascii="Times New Roman"/>
          <w:b w:val="false"/>
          <w:i w:val="false"/>
          <w:color w:val="000000"/>
          <w:sz w:val="28"/>
        </w:rPr>
        <w:t xml:space="preserve">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65 Кодекса;</w:t>
      </w:r>
    </w:p>
    <w:bookmarkEnd w:id="90"/>
    <w:bookmarkStart w:name="z100" w:id="91"/>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устанавливающего требования, которым объект, в отношении которого выдано такое комплексное экологическое разрешение, не соответствует;</w:t>
      </w:r>
    </w:p>
    <w:bookmarkEnd w:id="91"/>
    <w:bookmarkStart w:name="z101" w:id="92"/>
    <w:p>
      <w:pPr>
        <w:spacing w:after="0"/>
        <w:ind w:left="0"/>
        <w:jc w:val="both"/>
      </w:pPr>
      <w:r>
        <w:rPr>
          <w:rFonts w:ascii="Times New Roman"/>
          <w:b w:val="false"/>
          <w:i w:val="false"/>
          <w:color w:val="000000"/>
          <w:sz w:val="28"/>
        </w:rPr>
        <w:t xml:space="preserve">
      3) внесения изменений в программу повышения экологической эффективности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92"/>
    <w:bookmarkStart w:name="z102" w:id="93"/>
    <w:p>
      <w:pPr>
        <w:spacing w:after="0"/>
        <w:ind w:left="0"/>
        <w:jc w:val="both"/>
      </w:pPr>
      <w:r>
        <w:rPr>
          <w:rFonts w:ascii="Times New Roman"/>
          <w:b w:val="false"/>
          <w:i w:val="false"/>
          <w:color w:val="000000"/>
          <w:sz w:val="28"/>
        </w:rPr>
        <w:t>
      23. При пересмотре КЭР услугополучатель через портал подает заявление на пересмотр КЭР по форме согласно приложению 1 к настоящим Правилам.</w:t>
      </w:r>
    </w:p>
    <w:bookmarkEnd w:id="93"/>
    <w:bookmarkStart w:name="z103" w:id="94"/>
    <w:p>
      <w:pPr>
        <w:spacing w:after="0"/>
        <w:ind w:left="0"/>
        <w:jc w:val="both"/>
      </w:pPr>
      <w:r>
        <w:rPr>
          <w:rFonts w:ascii="Times New Roman"/>
          <w:b w:val="false"/>
          <w:i w:val="false"/>
          <w:color w:val="000000"/>
          <w:sz w:val="28"/>
        </w:rPr>
        <w:t>
      24. Оператор подает заявление на пересмотр КЭР в случаях, предусмотренных пунктом 22 настоящих Правил, не позднее чем:</w:t>
      </w:r>
    </w:p>
    <w:bookmarkEnd w:id="94"/>
    <w:bookmarkStart w:name="z104" w:id="95"/>
    <w:p>
      <w:pPr>
        <w:spacing w:after="0"/>
        <w:ind w:left="0"/>
        <w:jc w:val="both"/>
      </w:pPr>
      <w:r>
        <w:rPr>
          <w:rFonts w:ascii="Times New Roman"/>
          <w:b w:val="false"/>
          <w:i w:val="false"/>
          <w:color w:val="000000"/>
          <w:sz w:val="28"/>
        </w:rPr>
        <w:t>
      1) за шесть месяцев до предполагаемой даты начала реализации оператором существенных изменений в осуществляемую деятельность;</w:t>
      </w:r>
    </w:p>
    <w:bookmarkEnd w:id="95"/>
    <w:bookmarkStart w:name="z105" w:id="96"/>
    <w:p>
      <w:pPr>
        <w:spacing w:after="0"/>
        <w:ind w:left="0"/>
        <w:jc w:val="both"/>
      </w:pPr>
      <w:r>
        <w:rPr>
          <w:rFonts w:ascii="Times New Roman"/>
          <w:b w:val="false"/>
          <w:i w:val="false"/>
          <w:color w:val="000000"/>
          <w:sz w:val="28"/>
        </w:rPr>
        <w:t>
      2) в течение трех месяцев с даты утверждения нового заключения по наилучшим доступным техникам по соответствующим областям их применения согласно подпункту 2) пункта 22 настоящих Правил.</w:t>
      </w:r>
    </w:p>
    <w:bookmarkEnd w:id="96"/>
    <w:bookmarkStart w:name="z106" w:id="97"/>
    <w:p>
      <w:pPr>
        <w:spacing w:after="0"/>
        <w:ind w:left="0"/>
        <w:jc w:val="both"/>
      </w:pPr>
      <w:r>
        <w:rPr>
          <w:rFonts w:ascii="Times New Roman"/>
          <w:b w:val="false"/>
          <w:i w:val="false"/>
          <w:color w:val="000000"/>
          <w:sz w:val="28"/>
        </w:rPr>
        <w:t xml:space="preserve">
      25. При внесении оператором существенных изменений в намечаемую или осуществляемую деятельность, требующих проведения оценки воздействия на окружающую среду, оператор установки при планировании изменений на объекте, вызывающих положительное или отрицательное влияние на окружающую среду, оценивает предполагаемые изменения на предмет соответствия их </w:t>
      </w:r>
      <w:r>
        <w:rPr>
          <w:rFonts w:ascii="Times New Roman"/>
          <w:b w:val="false"/>
          <w:i w:val="false"/>
          <w:color w:val="000000"/>
          <w:sz w:val="28"/>
        </w:rPr>
        <w:t>подпункту 1)</w:t>
      </w:r>
      <w:r>
        <w:rPr>
          <w:rFonts w:ascii="Times New Roman"/>
          <w:b w:val="false"/>
          <w:i w:val="false"/>
          <w:color w:val="000000"/>
          <w:sz w:val="28"/>
        </w:rPr>
        <w:t xml:space="preserve"> пункта 1 статьи 118 Кодекса. В этой связи, необходимо оценить характер изменения по критериям,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статье 65 Кодекса, провести соответствующую оценку или скрининг воздействия намечаемой деятельности на предмет влияния на экологические условия КЭР запланированных изменений вызывая положительное или отрицательное воздействие на окружающую среду.</w:t>
      </w:r>
    </w:p>
    <w:bookmarkEnd w:id="97"/>
    <w:bookmarkStart w:name="z107" w:id="98"/>
    <w:p>
      <w:pPr>
        <w:spacing w:after="0"/>
        <w:ind w:left="0"/>
        <w:jc w:val="both"/>
      </w:pPr>
      <w:r>
        <w:rPr>
          <w:rFonts w:ascii="Times New Roman"/>
          <w:b w:val="false"/>
          <w:i w:val="false"/>
          <w:color w:val="000000"/>
          <w:sz w:val="28"/>
        </w:rPr>
        <w:t>
      26. В случае, когда предлагаемые изменения влияют на экологические условия КЭР, оказывая отрицательное воздействие на окружающую среду, оператор формирует заявление на пересмотр КЭР по форме согласно приложению 1 настоящих Правил.</w:t>
      </w:r>
    </w:p>
    <w:bookmarkEnd w:id="98"/>
    <w:bookmarkStart w:name="z108" w:id="99"/>
    <w:p>
      <w:pPr>
        <w:spacing w:after="0"/>
        <w:ind w:left="0"/>
        <w:jc w:val="both"/>
      </w:pPr>
      <w:r>
        <w:rPr>
          <w:rFonts w:ascii="Times New Roman"/>
          <w:b w:val="false"/>
          <w:i w:val="false"/>
          <w:color w:val="000000"/>
          <w:sz w:val="28"/>
        </w:rPr>
        <w:t>
      27. Изменения, включаемые в приложения к КЭР подлежат оценке относительно потенциального влияния на экологические условия.</w:t>
      </w:r>
    </w:p>
    <w:bookmarkEnd w:id="99"/>
    <w:bookmarkStart w:name="z109" w:id="100"/>
    <w:p>
      <w:pPr>
        <w:spacing w:after="0"/>
        <w:ind w:left="0"/>
        <w:jc w:val="both"/>
      </w:pPr>
      <w:r>
        <w:rPr>
          <w:rFonts w:ascii="Times New Roman"/>
          <w:b w:val="false"/>
          <w:i w:val="false"/>
          <w:color w:val="000000"/>
          <w:sz w:val="28"/>
        </w:rPr>
        <w:t>
      28. В случае, когда уполномоченный орган в области охраны окружающей среды получает описание планируемых изменений, не влияющих на соблюдение условий КЭР, он оценивает полученную информацию в течение пяти рабочих дней.</w:t>
      </w:r>
    </w:p>
    <w:bookmarkEnd w:id="100"/>
    <w:bookmarkStart w:name="z110" w:id="101"/>
    <w:p>
      <w:pPr>
        <w:spacing w:after="0"/>
        <w:ind w:left="0"/>
        <w:jc w:val="both"/>
      </w:pPr>
      <w:r>
        <w:rPr>
          <w:rFonts w:ascii="Times New Roman"/>
          <w:b w:val="false"/>
          <w:i w:val="false"/>
          <w:color w:val="000000"/>
          <w:sz w:val="28"/>
        </w:rPr>
        <w:t xml:space="preserve">
      В случае, когда полученных сведений достаточно и не изменяются условия КЭР, уполномоченный орган в области охраны окружающей среды переоформляет КЭР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118 Кодекса.</w:t>
      </w:r>
    </w:p>
    <w:bookmarkEnd w:id="101"/>
    <w:bookmarkStart w:name="z111" w:id="102"/>
    <w:p>
      <w:pPr>
        <w:spacing w:after="0"/>
        <w:ind w:left="0"/>
        <w:jc w:val="both"/>
      </w:pPr>
      <w:r>
        <w:rPr>
          <w:rFonts w:ascii="Times New Roman"/>
          <w:b w:val="false"/>
          <w:i w:val="false"/>
          <w:color w:val="000000"/>
          <w:sz w:val="28"/>
        </w:rPr>
        <w:t>
      В случае, когда планируемое на объекте изменение требует пересмотра условий КЭР, оператору вместе с ответом направляется запрос на подачу заявления на пересмотр КЭР.</w:t>
      </w:r>
    </w:p>
    <w:bookmarkEnd w:id="102"/>
    <w:bookmarkStart w:name="z112" w:id="103"/>
    <w:p>
      <w:pPr>
        <w:spacing w:after="0"/>
        <w:ind w:left="0"/>
        <w:jc w:val="both"/>
      </w:pPr>
      <w:r>
        <w:rPr>
          <w:rFonts w:ascii="Times New Roman"/>
          <w:b w:val="false"/>
          <w:i w:val="false"/>
          <w:color w:val="000000"/>
          <w:sz w:val="28"/>
        </w:rPr>
        <w:t>
      29. Оператор установки оценивает изменения, установленные в новом заключении по НДТ с условиями, определенными в КЭР, и пересматривает или получает новое комплексное экологическое разрешение.</w:t>
      </w:r>
    </w:p>
    <w:bookmarkEnd w:id="103"/>
    <w:bookmarkStart w:name="z113" w:id="104"/>
    <w:p>
      <w:pPr>
        <w:spacing w:after="0"/>
        <w:ind w:left="0"/>
        <w:jc w:val="both"/>
      </w:pPr>
      <w:r>
        <w:rPr>
          <w:rFonts w:ascii="Times New Roman"/>
          <w:b w:val="false"/>
          <w:i w:val="false"/>
          <w:color w:val="000000"/>
          <w:sz w:val="28"/>
        </w:rPr>
        <w:t>
      30. В случае несоответствия нормативов эмиссий и технологических нормативов действующего КЭР технологическим показателям, связанным с применением НДТ, установленных в новом заключении по наилучшим доступным техникам по соответствующим областям их применения, оператору установки необходимо подать заявление на пересмотр КЭР.</w:t>
      </w:r>
    </w:p>
    <w:bookmarkEnd w:id="104"/>
    <w:bookmarkStart w:name="z114" w:id="105"/>
    <w:p>
      <w:pPr>
        <w:spacing w:after="0"/>
        <w:ind w:left="0"/>
        <w:jc w:val="both"/>
      </w:pPr>
      <w:r>
        <w:rPr>
          <w:rFonts w:ascii="Times New Roman"/>
          <w:b w:val="false"/>
          <w:i w:val="false"/>
          <w:color w:val="000000"/>
          <w:sz w:val="28"/>
        </w:rPr>
        <w:t xml:space="preserve">
      31. Оператор объекта подает в уполномоченный орган в области охраны окружающей среды заявление на пересмотр КЭР в части графика планируемых мероприятий, если это не влияет на установленные сроки достижения нормативов эмиссий, технологических нормативов, а в случае,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119 Кодекса, на сроки достижения показателей поэтапного снижения негативного воздействия на окружающую среду.</w:t>
      </w:r>
    </w:p>
    <w:bookmarkEnd w:id="105"/>
    <w:bookmarkStart w:name="z115" w:id="106"/>
    <w:p>
      <w:pPr>
        <w:spacing w:after="0"/>
        <w:ind w:left="0"/>
        <w:jc w:val="both"/>
      </w:pPr>
      <w:r>
        <w:rPr>
          <w:rFonts w:ascii="Times New Roman"/>
          <w:b w:val="false"/>
          <w:i w:val="false"/>
          <w:color w:val="000000"/>
          <w:sz w:val="28"/>
        </w:rPr>
        <w:t xml:space="preserve">
      32.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06"/>
    <w:bookmarkStart w:name="z116" w:id="107"/>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07"/>
    <w:bookmarkStart w:name="z117" w:id="108"/>
    <w:p>
      <w:pPr>
        <w:spacing w:after="0"/>
        <w:ind w:left="0"/>
        <w:jc w:val="both"/>
      </w:pPr>
      <w:r>
        <w:rPr>
          <w:rFonts w:ascii="Times New Roman"/>
          <w:b w:val="false"/>
          <w:i w:val="false"/>
          <w:color w:val="000000"/>
          <w:sz w:val="28"/>
        </w:rPr>
        <w:t>
      на имя руководства услугодателя по адресу, указанному в пункте 7 Приложения 3 к настоящим Правилам.</w:t>
      </w:r>
    </w:p>
    <w:bookmarkEnd w:id="108"/>
    <w:bookmarkStart w:name="z118" w:id="109"/>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09"/>
    <w:bookmarkStart w:name="z119" w:id="110"/>
    <w:p>
      <w:pPr>
        <w:spacing w:after="0"/>
        <w:ind w:left="0"/>
        <w:jc w:val="both"/>
      </w:pPr>
      <w:r>
        <w:rPr>
          <w:rFonts w:ascii="Times New Roman"/>
          <w:b w:val="false"/>
          <w:i w:val="false"/>
          <w:color w:val="000000"/>
          <w:sz w:val="28"/>
        </w:rPr>
        <w:t>
      услугодателем, непосредственно оказывающим услугу в течение 5 (пяти) рабочих дней со дня ее регистрации;</w:t>
      </w:r>
    </w:p>
    <w:bookmarkEnd w:id="110"/>
    <w:bookmarkStart w:name="z120" w:id="11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11"/>
    <w:bookmarkStart w:name="z121" w:id="11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w:t>
      </w:r>
    </w:p>
    <w:bookmarkEnd w:id="112"/>
    <w:bookmarkStart w:name="z122" w:id="11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3"/>
    <w:bookmarkStart w:name="z123" w:id="114"/>
    <w:p>
      <w:pPr>
        <w:spacing w:after="0"/>
        <w:ind w:left="0"/>
        <w:jc w:val="both"/>
      </w:pPr>
      <w:r>
        <w:rPr>
          <w:rFonts w:ascii="Times New Roman"/>
          <w:b w:val="false"/>
          <w:i w:val="false"/>
          <w:color w:val="000000"/>
          <w:sz w:val="28"/>
        </w:rPr>
        <w:t>
      2) получения дополнительной информации.</w:t>
      </w:r>
    </w:p>
    <w:bookmarkEnd w:id="114"/>
    <w:bookmarkStart w:name="z124" w:id="11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5"/>
    <w:bookmarkStart w:name="z125" w:id="116"/>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16"/>
    <w:bookmarkStart w:name="z126" w:id="117"/>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17"/>
    <w:bookmarkStart w:name="z127" w:id="118"/>
    <w:p>
      <w:pPr>
        <w:spacing w:after="0"/>
        <w:ind w:left="0"/>
        <w:jc w:val="both"/>
      </w:pPr>
      <w:r>
        <w:rPr>
          <w:rFonts w:ascii="Times New Roman"/>
          <w:b w:val="false"/>
          <w:i w:val="false"/>
          <w:color w:val="000000"/>
          <w:sz w:val="28"/>
        </w:rPr>
        <w:t>
      33.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и в Единый контакт – центр.</w:t>
      </w:r>
    </w:p>
    <w:bookmarkEnd w:id="118"/>
    <w:bookmarkStart w:name="z128" w:id="119"/>
    <w:p>
      <w:pPr>
        <w:spacing w:after="0"/>
        <w:ind w:left="0"/>
        <w:jc w:val="left"/>
      </w:pPr>
      <w:r>
        <w:rPr>
          <w:rFonts w:ascii="Times New Roman"/>
          <w:b/>
          <w:i w:val="false"/>
          <w:color w:val="000000"/>
        </w:rPr>
        <w:t xml:space="preserve"> Параграф 2. Порядок выдачи экологического разрешения на воздействие для объектов I категории</w:t>
      </w:r>
    </w:p>
    <w:bookmarkEnd w:id="119"/>
    <w:bookmarkStart w:name="z129" w:id="120"/>
    <w:p>
      <w:pPr>
        <w:spacing w:after="0"/>
        <w:ind w:left="0"/>
        <w:jc w:val="both"/>
      </w:pPr>
      <w:r>
        <w:rPr>
          <w:rFonts w:ascii="Times New Roman"/>
          <w:b w:val="false"/>
          <w:i w:val="false"/>
          <w:color w:val="000000"/>
          <w:sz w:val="28"/>
        </w:rPr>
        <w:t>
      34. Государственная услуга "Выдача экологического разрешения на воздействие для объектов I категории"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(далее – услугодатель).</w:t>
      </w:r>
    </w:p>
    <w:bookmarkEnd w:id="120"/>
    <w:bookmarkStart w:name="z130" w:id="121"/>
    <w:p>
      <w:pPr>
        <w:spacing w:after="0"/>
        <w:ind w:left="0"/>
        <w:jc w:val="both"/>
      </w:pPr>
      <w:r>
        <w:rPr>
          <w:rFonts w:ascii="Times New Roman"/>
          <w:b w:val="false"/>
          <w:i w:val="false"/>
          <w:color w:val="000000"/>
          <w:sz w:val="28"/>
        </w:rPr>
        <w:t>
      35. Для получения государственной услуги "Выдача экологического разрешения на воздействие для объектов I категории" услугополучатель обращается к услугодателю через веб – портал "электронного правительства www.egov.kz (далее – портал) путем подачи заявления по форме согласно приложению 7 к настоящим Правилам.</w:t>
      </w:r>
    </w:p>
    <w:bookmarkEnd w:id="121"/>
    <w:bookmarkStart w:name="z131" w:id="122"/>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экологического разрешения на воздействие для объектов I категории" (далее – Перечень 2) приведен в приложении 8 к настоящим Правилам.</w:t>
      </w:r>
    </w:p>
    <w:bookmarkEnd w:id="122"/>
    <w:bookmarkStart w:name="z132" w:id="123"/>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определен в пункте 8 Перечня 2.</w:t>
      </w:r>
    </w:p>
    <w:bookmarkEnd w:id="123"/>
    <w:bookmarkStart w:name="z133" w:id="124"/>
    <w:p>
      <w:pPr>
        <w:spacing w:after="0"/>
        <w:ind w:left="0"/>
        <w:jc w:val="both"/>
      </w:pPr>
      <w:r>
        <w:rPr>
          <w:rFonts w:ascii="Times New Roman"/>
          <w:b w:val="false"/>
          <w:i w:val="false"/>
          <w:color w:val="000000"/>
          <w:sz w:val="28"/>
        </w:rPr>
        <w:t>
      36.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24"/>
    <w:bookmarkStart w:name="z134" w:id="12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заключениях государственной экологической экспертизы на проекты намечаемой деятельности с материалами оценки воздействия на окружающую среду и нормативов эмиссий исполнитель услугодателя получает из соответствующих государственных информационных систем через шлюз "электронного правительства".</w:t>
      </w:r>
    </w:p>
    <w:bookmarkEnd w:id="125"/>
    <w:bookmarkStart w:name="z135" w:id="126"/>
    <w:p>
      <w:pPr>
        <w:spacing w:after="0"/>
        <w:ind w:left="0"/>
        <w:jc w:val="both"/>
      </w:pPr>
      <w:r>
        <w:rPr>
          <w:rFonts w:ascii="Times New Roman"/>
          <w:b w:val="false"/>
          <w:i w:val="false"/>
          <w:color w:val="000000"/>
          <w:sz w:val="28"/>
        </w:rPr>
        <w:t>
      Исполнитель услугодателя в течение пяти рабочих дней со дня регистрации заявления проверяет документы на предмет полноты и комплектности. В случае представления неполного пакета документов и (или) документов с истекшим сроком действия направляется отказ в рассмотрении в виде электронного документа, подписанного ЭЦП руководителя услугодателя с мотивированным обоснованием причин отклонения по форме согласно приложению 3 к настоящим Правилам.</w:t>
      </w:r>
    </w:p>
    <w:bookmarkEnd w:id="126"/>
    <w:bookmarkStart w:name="z136" w:id="127"/>
    <w:p>
      <w:pPr>
        <w:spacing w:after="0"/>
        <w:ind w:left="0"/>
        <w:jc w:val="both"/>
      </w:pPr>
      <w:r>
        <w:rPr>
          <w:rFonts w:ascii="Times New Roman"/>
          <w:b w:val="false"/>
          <w:i w:val="false"/>
          <w:color w:val="000000"/>
          <w:sz w:val="28"/>
        </w:rPr>
        <w:t xml:space="preserve">
      37. При наличии в заявлении на получение Разрешения на воздействие для объектов I категории всех требуемых сведений и прилагаемых документов, услугодатель проводит государственную экологическую экспертизу проектной документации по строительству и (или) эксплуатации объектов, в том числе проекты нормативов эмиссий и управления отходами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Кодекса.</w:t>
      </w:r>
    </w:p>
    <w:bookmarkEnd w:id="127"/>
    <w:bookmarkStart w:name="z137" w:id="128"/>
    <w:p>
      <w:pPr>
        <w:spacing w:after="0"/>
        <w:ind w:left="0"/>
        <w:jc w:val="both"/>
      </w:pPr>
      <w:r>
        <w:rPr>
          <w:rFonts w:ascii="Times New Roman"/>
          <w:b w:val="false"/>
          <w:i w:val="false"/>
          <w:color w:val="000000"/>
          <w:sz w:val="28"/>
        </w:rPr>
        <w:t>
      При наличии замечаний по заявлению на выдачу Разрешения на воздействие для объектов I категории и (или) прилагаемым к нему документам, услугодатель направляет такие замечания услугополучателю в течение двадцати пяти рабочих дней с даты принятия заявления к рассмотрению.</w:t>
      </w:r>
    </w:p>
    <w:bookmarkEnd w:id="128"/>
    <w:bookmarkStart w:name="z138" w:id="129"/>
    <w:p>
      <w:pPr>
        <w:spacing w:after="0"/>
        <w:ind w:left="0"/>
        <w:jc w:val="both"/>
      </w:pPr>
      <w:r>
        <w:rPr>
          <w:rFonts w:ascii="Times New Roman"/>
          <w:b w:val="false"/>
          <w:i w:val="false"/>
          <w:color w:val="000000"/>
          <w:sz w:val="28"/>
        </w:rPr>
        <w:t>
      Направленные замечания устраняются услугополучателем в течение десяти рабочих дней со дня направления замечаний.</w:t>
      </w:r>
    </w:p>
    <w:bookmarkEnd w:id="129"/>
    <w:bookmarkStart w:name="z139" w:id="130"/>
    <w:p>
      <w:pPr>
        <w:spacing w:after="0"/>
        <w:ind w:left="0"/>
        <w:jc w:val="both"/>
      </w:pPr>
      <w:r>
        <w:rPr>
          <w:rFonts w:ascii="Times New Roman"/>
          <w:b w:val="false"/>
          <w:i w:val="false"/>
          <w:color w:val="000000"/>
          <w:sz w:val="28"/>
        </w:rPr>
        <w:t>
      Государственная экологическая экспертиза в соответствии с частью второй подпункта 9)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30"/>
    <w:bookmarkStart w:name="z140" w:id="131"/>
    <w:p>
      <w:pPr>
        <w:spacing w:after="0"/>
        <w:ind w:left="0"/>
        <w:jc w:val="both"/>
      </w:pPr>
      <w:r>
        <w:rPr>
          <w:rFonts w:ascii="Times New Roman"/>
          <w:b w:val="false"/>
          <w:i w:val="false"/>
          <w:color w:val="000000"/>
          <w:sz w:val="28"/>
        </w:rPr>
        <w:t>
      38. Сроки и продолжительность рассмотрения заявления на получение экологического разрешения на воздействие для объектов I категории не превышают 45 (сорок пять) рабочих дней со дня регистрации заявления.</w:t>
      </w:r>
    </w:p>
    <w:bookmarkEnd w:id="131"/>
    <w:bookmarkStart w:name="z141" w:id="132"/>
    <w:p>
      <w:pPr>
        <w:spacing w:after="0"/>
        <w:ind w:left="0"/>
        <w:jc w:val="both"/>
      </w:pPr>
      <w:r>
        <w:rPr>
          <w:rFonts w:ascii="Times New Roman"/>
          <w:b w:val="false"/>
          <w:i w:val="false"/>
          <w:color w:val="000000"/>
          <w:sz w:val="28"/>
        </w:rPr>
        <w:t>
      39. Результатом рассмотрения заявления является экологическое разрешение на воздействие для объектов I категории по форме согласно приложению 9 к настоящим Правилам, или мотивированный отказ в оказании государственной услуги по форме согласно приложению 3 к настоящим Правилам.</w:t>
      </w:r>
    </w:p>
    <w:bookmarkEnd w:id="132"/>
    <w:bookmarkStart w:name="z142" w:id="133"/>
    <w:p>
      <w:pPr>
        <w:spacing w:after="0"/>
        <w:ind w:left="0"/>
        <w:jc w:val="both"/>
      </w:pPr>
      <w:r>
        <w:rPr>
          <w:rFonts w:ascii="Times New Roman"/>
          <w:b w:val="false"/>
          <w:i w:val="false"/>
          <w:color w:val="000000"/>
          <w:sz w:val="28"/>
        </w:rPr>
        <w:t>
      40. При неустранении замечаний в сроки, определенные пунктом 36 настоящих Правил, услугодатель направляет мотивированный отказ в оказании государственной услуги, в виде электронного документа, подписанного ЭЦП руководителя услугодателя по форме согласно приложению 3 к настоящим Правилам.</w:t>
      </w:r>
    </w:p>
    <w:bookmarkEnd w:id="133"/>
    <w:bookmarkStart w:name="z143" w:id="134"/>
    <w:p>
      <w:pPr>
        <w:spacing w:after="0"/>
        <w:ind w:left="0"/>
        <w:jc w:val="both"/>
      </w:pPr>
      <w:r>
        <w:rPr>
          <w:rFonts w:ascii="Times New Roman"/>
          <w:b w:val="false"/>
          <w:i w:val="false"/>
          <w:color w:val="000000"/>
          <w:sz w:val="28"/>
        </w:rPr>
        <w:t>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34"/>
    <w:bookmarkStart w:name="z144" w:id="135"/>
    <w:p>
      <w:pPr>
        <w:spacing w:after="0"/>
        <w:ind w:left="0"/>
        <w:jc w:val="both"/>
      </w:pPr>
      <w:r>
        <w:rPr>
          <w:rFonts w:ascii="Times New Roman"/>
          <w:b w:val="false"/>
          <w:i w:val="false"/>
          <w:color w:val="000000"/>
          <w:sz w:val="28"/>
        </w:rPr>
        <w:t>
      41. Переоформление экологического разрешения на воздействие для объектов I категории осуществляется в случаях изменения наименования, изменения организационно-правовой формы, реорганизации или смены оператора объекта, на который выдано экологическое разрешение на воздействие для объектов I категории.</w:t>
      </w:r>
    </w:p>
    <w:bookmarkEnd w:id="135"/>
    <w:bookmarkStart w:name="z145" w:id="136"/>
    <w:p>
      <w:pPr>
        <w:spacing w:after="0"/>
        <w:ind w:left="0"/>
        <w:jc w:val="both"/>
      </w:pPr>
      <w:r>
        <w:rPr>
          <w:rFonts w:ascii="Times New Roman"/>
          <w:b w:val="false"/>
          <w:i w:val="false"/>
          <w:color w:val="000000"/>
          <w:sz w:val="28"/>
        </w:rPr>
        <w:t>
      При переоформлении экологического разрешения на воздействие для объектов I категории услугополучатели через портал подают услугодателю заявление на переоформление экологического разрешения на воздействие I категории по форме согласно приложению 10 к настоящим Правилам приложением документов, указанных в пункте 8 Перечня 2.</w:t>
      </w:r>
    </w:p>
    <w:bookmarkEnd w:id="136"/>
    <w:bookmarkStart w:name="z146" w:id="137"/>
    <w:p>
      <w:pPr>
        <w:spacing w:after="0"/>
        <w:ind w:left="0"/>
        <w:jc w:val="both"/>
      </w:pPr>
      <w:r>
        <w:rPr>
          <w:rFonts w:ascii="Times New Roman"/>
          <w:b w:val="false"/>
          <w:i w:val="false"/>
          <w:color w:val="000000"/>
          <w:sz w:val="28"/>
        </w:rPr>
        <w:t>
      42.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37"/>
    <w:bookmarkStart w:name="z147" w:id="13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исполнитель услугодателя получает из соответствующих государственных информационных систем через шлюз "электронного правительства".</w:t>
      </w:r>
    </w:p>
    <w:bookmarkEnd w:id="138"/>
    <w:bookmarkStart w:name="z148" w:id="139"/>
    <w:p>
      <w:pPr>
        <w:spacing w:after="0"/>
        <w:ind w:left="0"/>
        <w:jc w:val="both"/>
      </w:pPr>
      <w:r>
        <w:rPr>
          <w:rFonts w:ascii="Times New Roman"/>
          <w:b w:val="false"/>
          <w:i w:val="false"/>
          <w:color w:val="000000"/>
          <w:sz w:val="28"/>
        </w:rPr>
        <w:t>
      43.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108 Кодекса.</w:t>
      </w:r>
    </w:p>
    <w:bookmarkEnd w:id="139"/>
    <w:bookmarkStart w:name="z149" w:id="140"/>
    <w:p>
      <w:pPr>
        <w:spacing w:after="0"/>
        <w:ind w:left="0"/>
        <w:jc w:val="both"/>
      </w:pPr>
      <w:r>
        <w:rPr>
          <w:rFonts w:ascii="Times New Roman"/>
          <w:b w:val="false"/>
          <w:i w:val="false"/>
          <w:color w:val="000000"/>
          <w:sz w:val="28"/>
        </w:rPr>
        <w:t>
      Результат оказания государственной услуги выдается по форме согласно приложению 8 к настоящим Правилам.</w:t>
      </w:r>
    </w:p>
    <w:bookmarkEnd w:id="140"/>
    <w:bookmarkStart w:name="z150" w:id="141"/>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41"/>
    <w:bookmarkStart w:name="z151" w:id="142"/>
    <w:p>
      <w:pPr>
        <w:spacing w:after="0"/>
        <w:ind w:left="0"/>
        <w:jc w:val="both"/>
      </w:pPr>
      <w:r>
        <w:rPr>
          <w:rFonts w:ascii="Times New Roman"/>
          <w:b w:val="false"/>
          <w:i w:val="false"/>
          <w:color w:val="000000"/>
          <w:sz w:val="28"/>
        </w:rPr>
        <w:t>
      44.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42"/>
    <w:bookmarkStart w:name="z152" w:id="143"/>
    <w:p>
      <w:pPr>
        <w:spacing w:after="0"/>
        <w:ind w:left="0"/>
        <w:jc w:val="both"/>
      </w:pPr>
      <w:r>
        <w:rPr>
          <w:rFonts w:ascii="Times New Roman"/>
          <w:b w:val="false"/>
          <w:i w:val="false"/>
          <w:color w:val="000000"/>
          <w:sz w:val="28"/>
        </w:rPr>
        <w:t xml:space="preserve">
      45.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43"/>
    <w:bookmarkStart w:name="z153" w:id="144"/>
    <w:p>
      <w:pPr>
        <w:spacing w:after="0"/>
        <w:ind w:left="0"/>
        <w:jc w:val="both"/>
      </w:pPr>
      <w:r>
        <w:rPr>
          <w:rFonts w:ascii="Times New Roman"/>
          <w:b w:val="false"/>
          <w:i w:val="false"/>
          <w:color w:val="000000"/>
          <w:sz w:val="28"/>
        </w:rPr>
        <w:t>
      46. Копия выданного экологического разрешения на воздействие для объектов I категории размещается на интернет-ресурсе государственных органов, осуществляющих выдачу экологических разрешений.</w:t>
      </w:r>
    </w:p>
    <w:bookmarkEnd w:id="144"/>
    <w:bookmarkStart w:name="z154" w:id="145"/>
    <w:p>
      <w:pPr>
        <w:spacing w:after="0"/>
        <w:ind w:left="0"/>
        <w:jc w:val="both"/>
      </w:pPr>
      <w:r>
        <w:rPr>
          <w:rFonts w:ascii="Times New Roman"/>
          <w:b w:val="false"/>
          <w:i w:val="false"/>
          <w:color w:val="000000"/>
          <w:sz w:val="28"/>
        </w:rPr>
        <w:t xml:space="preserve">
      47.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45"/>
    <w:bookmarkStart w:name="z155" w:id="146"/>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46"/>
    <w:bookmarkStart w:name="z156" w:id="147"/>
    <w:p>
      <w:pPr>
        <w:spacing w:after="0"/>
        <w:ind w:left="0"/>
        <w:jc w:val="both"/>
      </w:pPr>
      <w:r>
        <w:rPr>
          <w:rFonts w:ascii="Times New Roman"/>
          <w:b w:val="false"/>
          <w:i w:val="false"/>
          <w:color w:val="000000"/>
          <w:sz w:val="28"/>
        </w:rPr>
        <w:t>
      на имя руководства услугодателя по адресу, указанному в пункте 7 Приложения 8 к настоящим Правилам.</w:t>
      </w:r>
    </w:p>
    <w:bookmarkEnd w:id="147"/>
    <w:bookmarkStart w:name="z157" w:id="148"/>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8"/>
    <w:bookmarkStart w:name="z158" w:id="149"/>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49"/>
    <w:bookmarkStart w:name="z159" w:id="15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50"/>
    <w:bookmarkStart w:name="z160" w:id="151"/>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1"/>
    <w:bookmarkStart w:name="z161" w:id="15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2"/>
    <w:bookmarkStart w:name="z162" w:id="153"/>
    <w:p>
      <w:pPr>
        <w:spacing w:after="0"/>
        <w:ind w:left="0"/>
        <w:jc w:val="both"/>
      </w:pPr>
      <w:r>
        <w:rPr>
          <w:rFonts w:ascii="Times New Roman"/>
          <w:b w:val="false"/>
          <w:i w:val="false"/>
          <w:color w:val="000000"/>
          <w:sz w:val="28"/>
        </w:rPr>
        <w:t>
      2) получения дополнительной информации.</w:t>
      </w:r>
    </w:p>
    <w:bookmarkEnd w:id="153"/>
    <w:bookmarkStart w:name="z163" w:id="154"/>
    <w:p>
      <w:pPr>
        <w:spacing w:after="0"/>
        <w:ind w:left="0"/>
        <w:jc w:val="both"/>
      </w:pPr>
      <w:r>
        <w:rPr>
          <w:rFonts w:ascii="Times New Roman"/>
          <w:b w:val="false"/>
          <w:i w:val="false"/>
          <w:color w:val="000000"/>
          <w:sz w:val="28"/>
        </w:rPr>
        <w:t xml:space="preserve">
      В случае поступления жалобы услугополучателя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4"/>
    <w:bookmarkStart w:name="z164" w:id="155"/>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55"/>
    <w:bookmarkStart w:name="z165" w:id="156"/>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56"/>
    <w:bookmarkStart w:name="z166" w:id="157"/>
    <w:p>
      <w:pPr>
        <w:spacing w:after="0"/>
        <w:ind w:left="0"/>
        <w:jc w:val="both"/>
      </w:pPr>
      <w:r>
        <w:rPr>
          <w:rFonts w:ascii="Times New Roman"/>
          <w:b w:val="false"/>
          <w:i w:val="false"/>
          <w:color w:val="000000"/>
          <w:sz w:val="28"/>
        </w:rPr>
        <w:t>
      48.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и в Единый контакт –центр.</w:t>
      </w:r>
    </w:p>
    <w:bookmarkEnd w:id="157"/>
    <w:bookmarkStart w:name="z167" w:id="158"/>
    <w:p>
      <w:pPr>
        <w:spacing w:after="0"/>
        <w:ind w:left="0"/>
        <w:jc w:val="left"/>
      </w:pPr>
      <w:r>
        <w:rPr>
          <w:rFonts w:ascii="Times New Roman"/>
          <w:b/>
          <w:i w:val="false"/>
          <w:color w:val="000000"/>
        </w:rPr>
        <w:t xml:space="preserve"> Параграф 3. Порядок выдачи экологического разрешения на воздействие для объектов II категории</w:t>
      </w:r>
    </w:p>
    <w:bookmarkEnd w:id="158"/>
    <w:bookmarkStart w:name="z168" w:id="159"/>
    <w:p>
      <w:pPr>
        <w:spacing w:after="0"/>
        <w:ind w:left="0"/>
        <w:jc w:val="both"/>
      </w:pPr>
      <w:r>
        <w:rPr>
          <w:rFonts w:ascii="Times New Roman"/>
          <w:b w:val="false"/>
          <w:i w:val="false"/>
          <w:color w:val="000000"/>
          <w:sz w:val="28"/>
        </w:rPr>
        <w:t>
      49. Государственная услуга "Выдача экологического разрешения на воздействие для объектов II категории" оказывается местными исполнительными органами областей, городов республиканского значения, столицы (далее – услугодатель).</w:t>
      </w:r>
    </w:p>
    <w:bookmarkEnd w:id="159"/>
    <w:bookmarkStart w:name="z169" w:id="160"/>
    <w:p>
      <w:pPr>
        <w:spacing w:after="0"/>
        <w:ind w:left="0"/>
        <w:jc w:val="both"/>
      </w:pPr>
      <w:r>
        <w:rPr>
          <w:rFonts w:ascii="Times New Roman"/>
          <w:b w:val="false"/>
          <w:i w:val="false"/>
          <w:color w:val="000000"/>
          <w:sz w:val="28"/>
        </w:rPr>
        <w:t>
      Для получения государственной услуги "Выдача экологического разрешения на воздействие для объектов II категории" услугополучатель обращается к услугодателю через веб – портал "электронного правительства www.egov.kz (далее – портал) путем подачи заявления по форме согласно приложению 7 к настоящим Правилам.</w:t>
      </w:r>
    </w:p>
    <w:bookmarkEnd w:id="160"/>
    <w:bookmarkStart w:name="z170" w:id="161"/>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экологического разрешения на воздействие для объектов II категории" (далее – Перечень 3) приведен в приложении 11 к настоящим Правилам.</w:t>
      </w:r>
    </w:p>
    <w:bookmarkEnd w:id="161"/>
    <w:bookmarkStart w:name="z171" w:id="162"/>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определен в пункте 8 Перечня 3 приложения 11 к настоящим Правилам.</w:t>
      </w:r>
    </w:p>
    <w:bookmarkEnd w:id="162"/>
    <w:bookmarkStart w:name="z172" w:id="163"/>
    <w:p>
      <w:pPr>
        <w:spacing w:after="0"/>
        <w:ind w:left="0"/>
        <w:jc w:val="both"/>
      </w:pPr>
      <w:r>
        <w:rPr>
          <w:rFonts w:ascii="Times New Roman"/>
          <w:b w:val="false"/>
          <w:i w:val="false"/>
          <w:color w:val="000000"/>
          <w:sz w:val="28"/>
        </w:rPr>
        <w:t>
      50.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63"/>
    <w:bookmarkStart w:name="z173" w:id="16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bookmarkEnd w:id="164"/>
    <w:bookmarkStart w:name="z174" w:id="165"/>
    <w:p>
      <w:pPr>
        <w:spacing w:after="0"/>
        <w:ind w:left="0"/>
        <w:jc w:val="both"/>
      </w:pPr>
      <w:r>
        <w:rPr>
          <w:rFonts w:ascii="Times New Roman"/>
          <w:b w:val="false"/>
          <w:i w:val="false"/>
          <w:color w:val="000000"/>
          <w:sz w:val="28"/>
        </w:rPr>
        <w:t>
      Исполнитель услугодателя в течение трех рабочих дней со дня регистрации представленных услугополучателем документов проверяет их на предмет полноты. В случае представления неполного пакета документов и (или) документов с истекшим сроком действия направляется отказ в рассмотрении в форме электронного документа, подписанного ЭЦП руководителя услугодателя, с мотивированным обоснованием причин отклонения по форме согласно приложению 3 к настоящим Правилам.</w:t>
      </w:r>
    </w:p>
    <w:bookmarkEnd w:id="165"/>
    <w:bookmarkStart w:name="z175" w:id="166"/>
    <w:p>
      <w:pPr>
        <w:spacing w:after="0"/>
        <w:ind w:left="0"/>
        <w:jc w:val="both"/>
      </w:pPr>
      <w:r>
        <w:rPr>
          <w:rFonts w:ascii="Times New Roman"/>
          <w:b w:val="false"/>
          <w:i w:val="false"/>
          <w:color w:val="000000"/>
          <w:sz w:val="28"/>
        </w:rPr>
        <w:t xml:space="preserve">
      51. При наличии в заявлении на получение экологического разрешения на воздействие для объектов всех требуемых сведений и прилагаемых документов, услугодатель проводит государственную экологическую экспертизу проектной документации по строительству и (или) эксплуатации объектов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Кодекса.</w:t>
      </w:r>
    </w:p>
    <w:bookmarkEnd w:id="166"/>
    <w:bookmarkStart w:name="z176" w:id="167"/>
    <w:p>
      <w:pPr>
        <w:spacing w:after="0"/>
        <w:ind w:left="0"/>
        <w:jc w:val="both"/>
      </w:pPr>
      <w:r>
        <w:rPr>
          <w:rFonts w:ascii="Times New Roman"/>
          <w:b w:val="false"/>
          <w:i w:val="false"/>
          <w:color w:val="000000"/>
          <w:sz w:val="28"/>
        </w:rPr>
        <w:t>
      При наличии замечаний по заявлению на выдачу экологического разрешения на воздействие для объектов II категории и (или) прилагаемым к нему документам, услугодатель направляет такие замечания услугополучателю в течение пятнадцати рабочих дней с даты принятия заявления к рассмотрению.</w:t>
      </w:r>
    </w:p>
    <w:bookmarkEnd w:id="167"/>
    <w:bookmarkStart w:name="z177" w:id="168"/>
    <w:p>
      <w:pPr>
        <w:spacing w:after="0"/>
        <w:ind w:left="0"/>
        <w:jc w:val="both"/>
      </w:pPr>
      <w:r>
        <w:rPr>
          <w:rFonts w:ascii="Times New Roman"/>
          <w:b w:val="false"/>
          <w:i w:val="false"/>
          <w:color w:val="000000"/>
          <w:sz w:val="28"/>
        </w:rPr>
        <w:t>
      Направленные замечания устраняются услугополучателем в течение пяти рабочих дней со дня направления замечаний.</w:t>
      </w:r>
    </w:p>
    <w:bookmarkEnd w:id="168"/>
    <w:bookmarkStart w:name="z178" w:id="169"/>
    <w:p>
      <w:pPr>
        <w:spacing w:after="0"/>
        <w:ind w:left="0"/>
        <w:jc w:val="both"/>
      </w:pPr>
      <w:r>
        <w:rPr>
          <w:rFonts w:ascii="Times New Roman"/>
          <w:b w:val="false"/>
          <w:i w:val="false"/>
          <w:color w:val="000000"/>
          <w:sz w:val="28"/>
        </w:rPr>
        <w:t xml:space="preserve">
      Государственная экологическая экспертиза в соответствии с частью второй </w:t>
      </w:r>
      <w:r>
        <w:rPr>
          <w:rFonts w:ascii="Times New Roman"/>
          <w:b w:val="false"/>
          <w:i w:val="false"/>
          <w:color w:val="000000"/>
          <w:sz w:val="28"/>
        </w:rPr>
        <w:t>подпункта 9)</w:t>
      </w:r>
      <w:r>
        <w:rPr>
          <w:rFonts w:ascii="Times New Roman"/>
          <w:b w:val="false"/>
          <w:i w:val="false"/>
          <w:color w:val="000000"/>
          <w:sz w:val="28"/>
        </w:rPr>
        <w:t xml:space="preserve"> статьи 87 Кодекса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69"/>
    <w:bookmarkStart w:name="z179" w:id="170"/>
    <w:p>
      <w:pPr>
        <w:spacing w:after="0"/>
        <w:ind w:left="0"/>
        <w:jc w:val="both"/>
      </w:pPr>
      <w:r>
        <w:rPr>
          <w:rFonts w:ascii="Times New Roman"/>
          <w:b w:val="false"/>
          <w:i w:val="false"/>
          <w:color w:val="000000"/>
          <w:sz w:val="28"/>
        </w:rPr>
        <w:t>
      52. Сроки и продолжительность рассмотрения заявления на получение экологического разрешения на воздействие для объектов II категории не превышают 30 (тридцать) рабочих дней со дня регистрации заявления.</w:t>
      </w:r>
    </w:p>
    <w:bookmarkEnd w:id="170"/>
    <w:bookmarkStart w:name="z180" w:id="171"/>
    <w:p>
      <w:pPr>
        <w:spacing w:after="0"/>
        <w:ind w:left="0"/>
        <w:jc w:val="both"/>
      </w:pPr>
      <w:r>
        <w:rPr>
          <w:rFonts w:ascii="Times New Roman"/>
          <w:b w:val="false"/>
          <w:i w:val="false"/>
          <w:color w:val="000000"/>
          <w:sz w:val="28"/>
        </w:rPr>
        <w:t>
      53. Результатом рассмотрения заявления является экологическое разрешение на воздействие для объектов II категории по форме согласно приложению 9 к настоящим Правилам, или мотивированный отказ в оказании государственной услуги по форме согласно приложению 3 к настоящим Правилам.</w:t>
      </w:r>
    </w:p>
    <w:bookmarkEnd w:id="171"/>
    <w:bookmarkStart w:name="z181" w:id="172"/>
    <w:p>
      <w:pPr>
        <w:spacing w:after="0"/>
        <w:ind w:left="0"/>
        <w:jc w:val="both"/>
      </w:pPr>
      <w:r>
        <w:rPr>
          <w:rFonts w:ascii="Times New Roman"/>
          <w:b w:val="false"/>
          <w:i w:val="false"/>
          <w:color w:val="000000"/>
          <w:sz w:val="28"/>
        </w:rPr>
        <w:t>
      54. В случае, когда замечания не устранены в сроки, определенные пунктом 49 настоящих Правил, услугодатель направляет мотивированный отказ в оказании государственной услуги в виде электронного документа, подписанного ЭЦП руководителя услугодателя</w:t>
      </w:r>
    </w:p>
    <w:bookmarkEnd w:id="172"/>
    <w:bookmarkStart w:name="z182" w:id="173"/>
    <w:p>
      <w:pPr>
        <w:spacing w:after="0"/>
        <w:ind w:left="0"/>
        <w:jc w:val="both"/>
      </w:pPr>
      <w:r>
        <w:rPr>
          <w:rFonts w:ascii="Times New Roman"/>
          <w:b w:val="false"/>
          <w:i w:val="false"/>
          <w:color w:val="000000"/>
          <w:sz w:val="28"/>
        </w:rPr>
        <w:t>
      55.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73"/>
    <w:bookmarkStart w:name="z183" w:id="174"/>
    <w:p>
      <w:pPr>
        <w:spacing w:after="0"/>
        <w:ind w:left="0"/>
        <w:jc w:val="both"/>
      </w:pPr>
      <w:r>
        <w:rPr>
          <w:rFonts w:ascii="Times New Roman"/>
          <w:b w:val="false"/>
          <w:i w:val="false"/>
          <w:color w:val="000000"/>
          <w:sz w:val="28"/>
        </w:rPr>
        <w:t>
      56. Переоформление экологического разрешения на воздействие для объектов II категории осуществляется в случаях изменения наименования, изменения организационно-правовой формы оператора объекта, на который выдано экологическое разрешение на воздействие для объектов II категории.</w:t>
      </w:r>
    </w:p>
    <w:bookmarkEnd w:id="174"/>
    <w:bookmarkStart w:name="z184" w:id="175"/>
    <w:p>
      <w:pPr>
        <w:spacing w:after="0"/>
        <w:ind w:left="0"/>
        <w:jc w:val="both"/>
      </w:pPr>
      <w:r>
        <w:rPr>
          <w:rFonts w:ascii="Times New Roman"/>
          <w:b w:val="false"/>
          <w:i w:val="false"/>
          <w:color w:val="000000"/>
          <w:sz w:val="28"/>
        </w:rPr>
        <w:t>
      При переоформлении экологического разрешения на воздействие для объектов II категории услугополучатели через портал подают услугодателю заявление на переоформление экологического разрешения на воздействие II категории по форме согласно приложению 10 к настоящим Правилам с приложением документов, указанных в пункте 8 Перечня 3.</w:t>
      </w:r>
    </w:p>
    <w:bookmarkEnd w:id="175"/>
    <w:bookmarkStart w:name="z185" w:id="176"/>
    <w:p>
      <w:pPr>
        <w:spacing w:after="0"/>
        <w:ind w:left="0"/>
        <w:jc w:val="both"/>
      </w:pPr>
      <w:r>
        <w:rPr>
          <w:rFonts w:ascii="Times New Roman"/>
          <w:b w:val="false"/>
          <w:i w:val="false"/>
          <w:color w:val="000000"/>
          <w:sz w:val="28"/>
        </w:rPr>
        <w:t>
      57. Канцелярия услугодателя регистрирует на портале заявление с приложенными документами в день его поступления и направляет исполнителю услугодателя.</w:t>
      </w:r>
    </w:p>
    <w:bookmarkEnd w:id="176"/>
    <w:bookmarkStart w:name="z186" w:id="17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или индивидуального предпринимателя, разрешениях исполнитель услугодателя для объектов II категории получает из соответствующих государственных информационных систем через шлюз "электронного правительства".</w:t>
      </w:r>
    </w:p>
    <w:bookmarkEnd w:id="177"/>
    <w:bookmarkStart w:name="z187" w:id="178"/>
    <w:p>
      <w:pPr>
        <w:spacing w:after="0"/>
        <w:ind w:left="0"/>
        <w:jc w:val="both"/>
      </w:pPr>
      <w:r>
        <w:rPr>
          <w:rFonts w:ascii="Times New Roman"/>
          <w:b w:val="false"/>
          <w:i w:val="false"/>
          <w:color w:val="000000"/>
          <w:sz w:val="28"/>
        </w:rPr>
        <w:t>
      58. Исполнитель услугодателя в течение пяти рабочих дней со дня регистрации представленных услугополучателем документов рассматривает на соответствие требованиям статьи 108 Кодекса.</w:t>
      </w:r>
    </w:p>
    <w:bookmarkEnd w:id="178"/>
    <w:bookmarkStart w:name="z188" w:id="179"/>
    <w:p>
      <w:pPr>
        <w:spacing w:after="0"/>
        <w:ind w:left="0"/>
        <w:jc w:val="both"/>
      </w:pPr>
      <w:r>
        <w:rPr>
          <w:rFonts w:ascii="Times New Roman"/>
          <w:b w:val="false"/>
          <w:i w:val="false"/>
          <w:color w:val="000000"/>
          <w:sz w:val="28"/>
        </w:rPr>
        <w:t>
      Результат оказания государственной услуги выдается по форме согласно приложению 11 к настоящим Правилам.</w:t>
      </w:r>
    </w:p>
    <w:bookmarkEnd w:id="179"/>
    <w:bookmarkStart w:name="z189" w:id="180"/>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80"/>
    <w:bookmarkStart w:name="z190" w:id="181"/>
    <w:p>
      <w:pPr>
        <w:spacing w:after="0"/>
        <w:ind w:left="0"/>
        <w:jc w:val="both"/>
      </w:pPr>
      <w:r>
        <w:rPr>
          <w:rFonts w:ascii="Times New Roman"/>
          <w:b w:val="false"/>
          <w:i w:val="false"/>
          <w:color w:val="000000"/>
          <w:sz w:val="28"/>
        </w:rPr>
        <w:t>
      59. На портале результат оказания государственной услуги хранится в "личном кабинете" услугополучателя, в форме электронного документа, подписанного ЭЦП уполномоченного лица услугодателя.</w:t>
      </w:r>
    </w:p>
    <w:bookmarkEnd w:id="181"/>
    <w:bookmarkStart w:name="z191" w:id="182"/>
    <w:p>
      <w:pPr>
        <w:spacing w:after="0"/>
        <w:ind w:left="0"/>
        <w:jc w:val="both"/>
      </w:pPr>
      <w:r>
        <w:rPr>
          <w:rFonts w:ascii="Times New Roman"/>
          <w:b w:val="false"/>
          <w:i w:val="false"/>
          <w:color w:val="000000"/>
          <w:sz w:val="28"/>
        </w:rPr>
        <w:t xml:space="preserve">
      60.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2"/>
    <w:bookmarkStart w:name="z192" w:id="183"/>
    <w:p>
      <w:pPr>
        <w:spacing w:after="0"/>
        <w:ind w:left="0"/>
        <w:jc w:val="both"/>
      </w:pPr>
      <w:r>
        <w:rPr>
          <w:rFonts w:ascii="Times New Roman"/>
          <w:b w:val="false"/>
          <w:i w:val="false"/>
          <w:color w:val="000000"/>
          <w:sz w:val="28"/>
        </w:rPr>
        <w:t>
      61. Копия выданного экологического разрешения на воздействие для объектов II категории размещается на интернет-ресурсе государственных органов, осуществляющих выдачу экологических разрешений.</w:t>
      </w:r>
    </w:p>
    <w:bookmarkEnd w:id="183"/>
    <w:bookmarkStart w:name="z193" w:id="184"/>
    <w:p>
      <w:pPr>
        <w:spacing w:after="0"/>
        <w:ind w:left="0"/>
        <w:jc w:val="both"/>
      </w:pPr>
      <w:r>
        <w:rPr>
          <w:rFonts w:ascii="Times New Roman"/>
          <w:b w:val="false"/>
          <w:i w:val="false"/>
          <w:color w:val="000000"/>
          <w:sz w:val="28"/>
        </w:rPr>
        <w:t xml:space="preserve">
      62. Для обжалования решений, действий (бездействий) услугодателя и (или) его должностных лиц по вопросам оказания государственных услуг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184"/>
    <w:bookmarkStart w:name="z194" w:id="185"/>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85"/>
    <w:bookmarkStart w:name="z195" w:id="186"/>
    <w:p>
      <w:pPr>
        <w:spacing w:after="0"/>
        <w:ind w:left="0"/>
        <w:jc w:val="both"/>
      </w:pPr>
      <w:r>
        <w:rPr>
          <w:rFonts w:ascii="Times New Roman"/>
          <w:b w:val="false"/>
          <w:i w:val="false"/>
          <w:color w:val="000000"/>
          <w:sz w:val="28"/>
        </w:rPr>
        <w:t>
      на имя руководства услугодателя по адресу, указанному в пункте 7 Приложения 11 к настоящим Правилам.</w:t>
      </w:r>
    </w:p>
    <w:bookmarkEnd w:id="186"/>
    <w:bookmarkStart w:name="z196" w:id="187"/>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87"/>
    <w:bookmarkStart w:name="z197" w:id="188"/>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88"/>
    <w:bookmarkStart w:name="z198" w:id="18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89"/>
    <w:bookmarkStart w:name="z199" w:id="19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w:t>
      </w:r>
    </w:p>
    <w:bookmarkEnd w:id="190"/>
    <w:bookmarkStart w:name="z200" w:id="19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1"/>
    <w:bookmarkStart w:name="z201" w:id="192"/>
    <w:p>
      <w:pPr>
        <w:spacing w:after="0"/>
        <w:ind w:left="0"/>
        <w:jc w:val="both"/>
      </w:pPr>
      <w:r>
        <w:rPr>
          <w:rFonts w:ascii="Times New Roman"/>
          <w:b w:val="false"/>
          <w:i w:val="false"/>
          <w:color w:val="000000"/>
          <w:sz w:val="28"/>
        </w:rPr>
        <w:t>
      2) получения дополнительной информации.</w:t>
      </w:r>
    </w:p>
    <w:bookmarkEnd w:id="192"/>
    <w:bookmarkStart w:name="z202" w:id="193"/>
    <w:p>
      <w:pPr>
        <w:spacing w:after="0"/>
        <w:ind w:left="0"/>
        <w:jc w:val="both"/>
      </w:pPr>
      <w:r>
        <w:rPr>
          <w:rFonts w:ascii="Times New Roman"/>
          <w:b w:val="false"/>
          <w:i w:val="false"/>
          <w:color w:val="000000"/>
          <w:sz w:val="28"/>
        </w:rPr>
        <w:t xml:space="preserve">
      В случае поступления жалобы услугополучателя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93"/>
    <w:bookmarkStart w:name="z203" w:id="194"/>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94"/>
    <w:bookmarkStart w:name="z204" w:id="195"/>
    <w:p>
      <w:pPr>
        <w:spacing w:after="0"/>
        <w:ind w:left="0"/>
        <w:jc w:val="both"/>
      </w:pPr>
      <w:r>
        <w:rPr>
          <w:rFonts w:ascii="Times New Roman"/>
          <w:b w:val="false"/>
          <w:i w:val="false"/>
          <w:color w:val="000000"/>
          <w:sz w:val="28"/>
        </w:rPr>
        <w:t xml:space="preserve">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w:t>
      </w:r>
    </w:p>
    <w:bookmarkEnd w:id="195"/>
    <w:bookmarkStart w:name="z205" w:id="196"/>
    <w:p>
      <w:pPr>
        <w:spacing w:after="0"/>
        <w:ind w:left="0"/>
        <w:jc w:val="both"/>
      </w:pPr>
      <w:r>
        <w:rPr>
          <w:rFonts w:ascii="Times New Roman"/>
          <w:b w:val="false"/>
          <w:i w:val="false"/>
          <w:color w:val="000000"/>
          <w:sz w:val="28"/>
        </w:rPr>
        <w:t>
      63.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и в Единый контакт –центр.</w:t>
      </w:r>
    </w:p>
    <w:bookmarkEnd w:id="196"/>
    <w:bookmarkStart w:name="z206" w:id="197"/>
    <w:p>
      <w:pPr>
        <w:spacing w:after="0"/>
        <w:ind w:left="0"/>
        <w:jc w:val="left"/>
      </w:pPr>
      <w:r>
        <w:rPr>
          <w:rFonts w:ascii="Times New Roman"/>
          <w:b/>
          <w:i w:val="false"/>
          <w:color w:val="000000"/>
        </w:rPr>
        <w:t xml:space="preserve"> Параграф 4. Порядок предоставления декларации о воздействии на окружающую среду</w:t>
      </w:r>
    </w:p>
    <w:bookmarkEnd w:id="197"/>
    <w:bookmarkStart w:name="z207" w:id="198"/>
    <w:p>
      <w:pPr>
        <w:spacing w:after="0"/>
        <w:ind w:left="0"/>
        <w:jc w:val="both"/>
      </w:pPr>
      <w:r>
        <w:rPr>
          <w:rFonts w:ascii="Times New Roman"/>
          <w:b w:val="false"/>
          <w:i w:val="false"/>
          <w:color w:val="000000"/>
          <w:sz w:val="28"/>
        </w:rPr>
        <w:t xml:space="preserve">
      64. Декларация о воздействии на окружающую среду (далее – Декларация) подается в соответствующий местный исполнительный орган в письменной форме или в форме электронного документа в соответствии с формами уведомлений и правилами приема уведомлений государственными органами, а также об определении государственных органов, осуществляющих прием уведомлений, утвержденных уполномоченным органом в сфере разрешений и уведомлений согласно подпункта 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разрешениях и уведомлениях".</w:t>
      </w:r>
    </w:p>
    <w:bookmarkEnd w:id="198"/>
    <w:bookmarkStart w:name="z208" w:id="199"/>
    <w:p>
      <w:pPr>
        <w:spacing w:after="0"/>
        <w:ind w:left="0"/>
        <w:jc w:val="both"/>
      </w:pPr>
      <w:r>
        <w:rPr>
          <w:rFonts w:ascii="Times New Roman"/>
          <w:b w:val="false"/>
          <w:i w:val="false"/>
          <w:color w:val="000000"/>
          <w:sz w:val="28"/>
        </w:rPr>
        <w:t xml:space="preserve">
      65. Декларация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110 Кодекса представляется:</w:t>
      </w:r>
    </w:p>
    <w:bookmarkEnd w:id="199"/>
    <w:bookmarkStart w:name="z209" w:id="200"/>
    <w:p>
      <w:pPr>
        <w:spacing w:after="0"/>
        <w:ind w:left="0"/>
        <w:jc w:val="both"/>
      </w:pPr>
      <w:r>
        <w:rPr>
          <w:rFonts w:ascii="Times New Roman"/>
          <w:b w:val="false"/>
          <w:i w:val="false"/>
          <w:color w:val="000000"/>
          <w:sz w:val="28"/>
        </w:rPr>
        <w:t>
      1) перед началом намечаемой деятельности;</w:t>
      </w:r>
    </w:p>
    <w:bookmarkEnd w:id="200"/>
    <w:bookmarkStart w:name="z210" w:id="201"/>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bookmarkEnd w:id="201"/>
    <w:bookmarkStart w:name="z211" w:id="202"/>
    <w:p>
      <w:pPr>
        <w:spacing w:after="0"/>
        <w:ind w:left="0"/>
        <w:jc w:val="both"/>
      </w:pPr>
      <w:r>
        <w:rPr>
          <w:rFonts w:ascii="Times New Roman"/>
          <w:b w:val="false"/>
          <w:i w:val="false"/>
          <w:color w:val="000000"/>
          <w:sz w:val="28"/>
        </w:rPr>
        <w:t xml:space="preserve">
      66. В случае существенных изменений технологических процессов, качественных и количественных характеристик выбросов загрязняющих веществ, отходов (образовываемых, накапливаемых и передаваемых специализированным организациям по управлению отходами), лицо, осуществляющее деятельность на объекте III категории (далее – Декларант)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110 Кодекса в течение трех месяцев с даты внесения существенных изменений в деятельность услугополучатель получает новое заключение государственной экологической экспертизы. В случае получения нового заключения государственной экологической экспертизы подается новая декларация о воздействии на окружающую среду.</w:t>
      </w:r>
    </w:p>
    <w:bookmarkEnd w:id="202"/>
    <w:bookmarkStart w:name="z212" w:id="203"/>
    <w:p>
      <w:pPr>
        <w:spacing w:after="0"/>
        <w:ind w:left="0"/>
        <w:jc w:val="both"/>
      </w:pPr>
      <w:r>
        <w:rPr>
          <w:rFonts w:ascii="Times New Roman"/>
          <w:b w:val="false"/>
          <w:i w:val="false"/>
          <w:color w:val="000000"/>
          <w:sz w:val="28"/>
        </w:rPr>
        <w:t>
      67. Критерием существенного изменения служит изменение фактического объема негативного воздействия на окружающую среду за календарный год более чем на десять процентов.</w:t>
      </w:r>
    </w:p>
    <w:bookmarkEnd w:id="203"/>
    <w:bookmarkStart w:name="z213" w:id="204"/>
    <w:p>
      <w:pPr>
        <w:spacing w:after="0"/>
        <w:ind w:left="0"/>
        <w:jc w:val="both"/>
      </w:pPr>
      <w:r>
        <w:rPr>
          <w:rFonts w:ascii="Times New Roman"/>
          <w:b w:val="false"/>
          <w:i w:val="false"/>
          <w:color w:val="000000"/>
          <w:sz w:val="28"/>
        </w:rPr>
        <w:t xml:space="preserve">
      68. При изменении вида деятельности на объекте III категории, соответствующих виду деятельности объектов I или II категории, а также превышения установленных пороговых значений, указанных в разделе 1 или 2 </w:t>
      </w:r>
      <w:r>
        <w:rPr>
          <w:rFonts w:ascii="Times New Roman"/>
          <w:b w:val="false"/>
          <w:i w:val="false"/>
          <w:color w:val="000000"/>
          <w:sz w:val="28"/>
        </w:rPr>
        <w:t>приложения 2</w:t>
      </w:r>
      <w:r>
        <w:rPr>
          <w:rFonts w:ascii="Times New Roman"/>
          <w:b w:val="false"/>
          <w:i w:val="false"/>
          <w:color w:val="000000"/>
          <w:sz w:val="28"/>
        </w:rPr>
        <w:t xml:space="preserve"> к Кодексу, необходимо получить соответствующее экологическое разрешение.</w:t>
      </w:r>
    </w:p>
    <w:bookmarkEnd w:id="204"/>
    <w:bookmarkStart w:name="z214" w:id="205"/>
    <w:p>
      <w:pPr>
        <w:spacing w:after="0"/>
        <w:ind w:left="0"/>
        <w:jc w:val="both"/>
      </w:pPr>
      <w:r>
        <w:rPr>
          <w:rFonts w:ascii="Times New Roman"/>
          <w:b w:val="false"/>
          <w:i w:val="false"/>
          <w:color w:val="000000"/>
          <w:sz w:val="28"/>
        </w:rPr>
        <w:t xml:space="preserve">
      69.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Кодекса, при смене оператора объекта действующая Декларация сохраняет свою силу и становится обязательной для нового оператора.</w:t>
      </w:r>
    </w:p>
    <w:bookmarkEnd w:id="205"/>
    <w:bookmarkStart w:name="z215" w:id="206"/>
    <w:p>
      <w:pPr>
        <w:spacing w:after="0"/>
        <w:ind w:left="0"/>
        <w:jc w:val="both"/>
      </w:pPr>
      <w:r>
        <w:rPr>
          <w:rFonts w:ascii="Times New Roman"/>
          <w:b w:val="false"/>
          <w:i w:val="false"/>
          <w:color w:val="000000"/>
          <w:sz w:val="28"/>
        </w:rPr>
        <w:t>
      70.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и в Единый контакт –центр.</w:t>
      </w:r>
    </w:p>
    <w:bookmarkEnd w:id="206"/>
    <w:bookmarkStart w:name="z216" w:id="207"/>
    <w:p>
      <w:pPr>
        <w:spacing w:after="0"/>
        <w:ind w:left="0"/>
        <w:jc w:val="left"/>
      </w:pPr>
      <w:r>
        <w:rPr>
          <w:rFonts w:ascii="Times New Roman"/>
          <w:b/>
          <w:i w:val="false"/>
          <w:color w:val="000000"/>
        </w:rPr>
        <w:t xml:space="preserve"> Параграф 5. Условия выдачи экологических разрешений</w:t>
      </w:r>
    </w:p>
    <w:bookmarkEnd w:id="207"/>
    <w:bookmarkStart w:name="z217" w:id="208"/>
    <w:p>
      <w:pPr>
        <w:spacing w:after="0"/>
        <w:ind w:left="0"/>
        <w:jc w:val="both"/>
      </w:pPr>
      <w:r>
        <w:rPr>
          <w:rFonts w:ascii="Times New Roman"/>
          <w:b w:val="false"/>
          <w:i w:val="false"/>
          <w:color w:val="000000"/>
          <w:sz w:val="28"/>
        </w:rPr>
        <w:t xml:space="preserve">
      71.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Кодекса, распределение объектов І категории, для которых выдается комплексное экологическое разрешение и экологическое разрешение на воздействие для объектов І категории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bookmarkEnd w:id="208"/>
    <w:bookmarkStart w:name="z218" w:id="209"/>
    <w:p>
      <w:pPr>
        <w:spacing w:after="0"/>
        <w:ind w:left="0"/>
        <w:jc w:val="both"/>
      </w:pPr>
      <w:r>
        <w:rPr>
          <w:rFonts w:ascii="Times New Roman"/>
          <w:b w:val="false"/>
          <w:i w:val="false"/>
          <w:color w:val="000000"/>
          <w:sz w:val="28"/>
        </w:rPr>
        <w:t>
      72. Программа повышения экологической эффективности разрабатывается в качестве приложения к заявлению на получение КЭР на срок не более четырех лет по форме согласно приложению 12 к настоящим Правилам, а для действующих предприятий – на срок не более десяти лет по форме согласно приложению 13 к настоящим Правилам. Срок выполнения программы повышения экологической эффективности не подлежит продлению.</w:t>
      </w:r>
    </w:p>
    <w:bookmarkEnd w:id="209"/>
    <w:bookmarkStart w:name="z219" w:id="210"/>
    <w:p>
      <w:pPr>
        <w:spacing w:after="0"/>
        <w:ind w:left="0"/>
        <w:jc w:val="both"/>
      </w:pPr>
      <w:r>
        <w:rPr>
          <w:rFonts w:ascii="Times New Roman"/>
          <w:b w:val="false"/>
          <w:i w:val="false"/>
          <w:color w:val="000000"/>
          <w:sz w:val="28"/>
        </w:rPr>
        <w:t xml:space="preserve">
      73.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119 Кодекса, операторы объектов, получившие КЭР c условием выполнения программы повышения экологической эффективности, ежегодно представляют в уполномоченный орган в области охраны окружающей среды отчет о ее выполнении по форме, установленной таблицей 8 Приложения 2 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июля 2021 года № 250 (далее – Правил производственного экологического контроля) (зарегистрирован в Реестре государственной регистрации нормативных правовых актов № 23553).</w:t>
      </w:r>
    </w:p>
    <w:bookmarkEnd w:id="210"/>
    <w:bookmarkStart w:name="z220" w:id="211"/>
    <w:p>
      <w:pPr>
        <w:spacing w:after="0"/>
        <w:ind w:left="0"/>
        <w:jc w:val="both"/>
      </w:pPr>
      <w:r>
        <w:rPr>
          <w:rFonts w:ascii="Times New Roman"/>
          <w:b w:val="false"/>
          <w:i w:val="false"/>
          <w:color w:val="000000"/>
          <w:sz w:val="28"/>
        </w:rPr>
        <w:t>
      74. В заявлении на получение КЭР учитываются все объекты I категории и технологически связанные с ними виды деятельности, действующие или планируемые производства на данной промышленной площадке согласно требованиям по подготовке заявления на получение КЭР.</w:t>
      </w:r>
    </w:p>
    <w:bookmarkEnd w:id="211"/>
    <w:bookmarkStart w:name="z221" w:id="212"/>
    <w:p>
      <w:pPr>
        <w:spacing w:after="0"/>
        <w:ind w:left="0"/>
        <w:jc w:val="both"/>
      </w:pPr>
      <w:r>
        <w:rPr>
          <w:rFonts w:ascii="Times New Roman"/>
          <w:b w:val="false"/>
          <w:i w:val="false"/>
          <w:color w:val="000000"/>
          <w:sz w:val="28"/>
        </w:rPr>
        <w:t>
      75. Проект программы повышения экологической эффективности выносится на общественные слушания, в том числе в случае полного или частичного пересмотра ранее согласованной программы с уполномоченным органом в области охраны окружающей среды.</w:t>
      </w:r>
    </w:p>
    <w:bookmarkEnd w:id="212"/>
    <w:bookmarkStart w:name="z222" w:id="213"/>
    <w:p>
      <w:pPr>
        <w:spacing w:after="0"/>
        <w:ind w:left="0"/>
        <w:jc w:val="both"/>
      </w:pPr>
      <w:r>
        <w:rPr>
          <w:rFonts w:ascii="Times New Roman"/>
          <w:b w:val="false"/>
          <w:i w:val="false"/>
          <w:color w:val="000000"/>
          <w:sz w:val="28"/>
        </w:rPr>
        <w:t>
      76. Уполномоченный орган в области охраны окружающей среды осуществляет ежегодный мониторинг выполнения программы повышения экологической эффективности.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КЭР.</w:t>
      </w:r>
    </w:p>
    <w:bookmarkEnd w:id="213"/>
    <w:bookmarkStart w:name="z223" w:id="214"/>
    <w:p>
      <w:pPr>
        <w:spacing w:after="0"/>
        <w:ind w:left="0"/>
        <w:jc w:val="both"/>
      </w:pPr>
      <w:r>
        <w:rPr>
          <w:rFonts w:ascii="Times New Roman"/>
          <w:b w:val="false"/>
          <w:i w:val="false"/>
          <w:color w:val="000000"/>
          <w:sz w:val="28"/>
        </w:rPr>
        <w:t>
      77. Структурные подразделения уполномоченного органа в области охраны окружающей среды и (или) заинтересованные государственные органы при рассмотрении условий в представленном заявлении четко излагают предлагаемые замечания и формировать заключения с обоснованием необходимости предлагаемых замечаний, предложений по изменению экологических условий.</w:t>
      </w:r>
    </w:p>
    <w:bookmarkEnd w:id="214"/>
    <w:bookmarkStart w:name="z224" w:id="215"/>
    <w:p>
      <w:pPr>
        <w:spacing w:after="0"/>
        <w:ind w:left="0"/>
        <w:jc w:val="both"/>
      </w:pPr>
      <w:r>
        <w:rPr>
          <w:rFonts w:ascii="Times New Roman"/>
          <w:b w:val="false"/>
          <w:i w:val="false"/>
          <w:color w:val="000000"/>
          <w:sz w:val="28"/>
        </w:rPr>
        <w:t>
      78. При определении экологических условий уполномоченный орган в области охраны окружающей среды рассматривает заключения структурных подразделений уполномоченного органа и заинтересованных государственных органов.</w:t>
      </w:r>
    </w:p>
    <w:bookmarkEnd w:id="215"/>
    <w:bookmarkStart w:name="z225" w:id="216"/>
    <w:p>
      <w:pPr>
        <w:spacing w:after="0"/>
        <w:ind w:left="0"/>
        <w:jc w:val="both"/>
      </w:pPr>
      <w:r>
        <w:rPr>
          <w:rFonts w:ascii="Times New Roman"/>
          <w:b w:val="false"/>
          <w:i w:val="false"/>
          <w:color w:val="000000"/>
          <w:sz w:val="28"/>
        </w:rPr>
        <w:t xml:space="preserve">
      79. Экологические условия определяются заключениями по наилучшим доступным техникам (далее – заключение по наилучшим доступным техникам)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113 Кодекса.</w:t>
      </w:r>
    </w:p>
    <w:bookmarkEnd w:id="216"/>
    <w:bookmarkStart w:name="z226" w:id="217"/>
    <w:p>
      <w:pPr>
        <w:spacing w:after="0"/>
        <w:ind w:left="0"/>
        <w:jc w:val="both"/>
      </w:pPr>
      <w:r>
        <w:rPr>
          <w:rFonts w:ascii="Times New Roman"/>
          <w:b w:val="false"/>
          <w:i w:val="false"/>
          <w:color w:val="000000"/>
          <w:sz w:val="28"/>
        </w:rPr>
        <w:t>
      До утверждения заключений по наилучшим доступным техникам операторы объектов при получении КЭР и обосновании технологических нормативов ссылаются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217"/>
    <w:bookmarkStart w:name="z227" w:id="218"/>
    <w:p>
      <w:pPr>
        <w:spacing w:after="0"/>
        <w:ind w:left="0"/>
        <w:jc w:val="both"/>
      </w:pPr>
      <w:r>
        <w:rPr>
          <w:rFonts w:ascii="Times New Roman"/>
          <w:b w:val="false"/>
          <w:i w:val="false"/>
          <w:color w:val="000000"/>
          <w:sz w:val="28"/>
        </w:rPr>
        <w:t>
      80. В случае, когда заключения по наилучшим доступным техникам не охватывают все потенциальные экологические последствия деятельности, уполномоченный орган в области охраны окружающей среды устанавливает экологические условия в соответствии с требованиями Особенной части Кодекса.</w:t>
      </w:r>
    </w:p>
    <w:bookmarkEnd w:id="218"/>
    <w:bookmarkStart w:name="z228" w:id="219"/>
    <w:p>
      <w:pPr>
        <w:spacing w:after="0"/>
        <w:ind w:left="0"/>
        <w:jc w:val="both"/>
      </w:pPr>
      <w:r>
        <w:rPr>
          <w:rFonts w:ascii="Times New Roman"/>
          <w:b w:val="false"/>
          <w:i w:val="false"/>
          <w:color w:val="000000"/>
          <w:sz w:val="28"/>
        </w:rPr>
        <w:t>
      81. Нормативы эмиссий в окружающую среду устанавливаются в КЭР исключительно для маркерных загрязняющих веществ, определенных в заключении по наилучшим доступным техникам, вне зависимости от категории объектов, расположенных на одной промышленной площадке.</w:t>
      </w:r>
    </w:p>
    <w:bookmarkEnd w:id="219"/>
    <w:bookmarkStart w:name="z229" w:id="220"/>
    <w:p>
      <w:pPr>
        <w:spacing w:after="0"/>
        <w:ind w:left="0"/>
        <w:jc w:val="both"/>
      </w:pPr>
      <w:r>
        <w:rPr>
          <w:rFonts w:ascii="Times New Roman"/>
          <w:b w:val="false"/>
          <w:i w:val="false"/>
          <w:color w:val="000000"/>
          <w:sz w:val="28"/>
        </w:rPr>
        <w:t>
      82. Уполномоченный орган в области охраны окружающей среды определяет нормативы эмиссий, которые обеспечат соответствие требованиям заключений по наилучшим доступным техникам. Такие технологические нормативы устанавливаются в тех же величинах, отнесенных к тем же временным интервалам, и при тех же условиях определения, что используются при описании НДТ.</w:t>
      </w:r>
    </w:p>
    <w:bookmarkEnd w:id="220"/>
    <w:bookmarkStart w:name="z230" w:id="221"/>
    <w:p>
      <w:pPr>
        <w:spacing w:after="0"/>
        <w:ind w:left="0"/>
        <w:jc w:val="both"/>
      </w:pPr>
      <w:r>
        <w:rPr>
          <w:rFonts w:ascii="Times New Roman"/>
          <w:b w:val="false"/>
          <w:i w:val="false"/>
          <w:color w:val="000000"/>
          <w:sz w:val="28"/>
        </w:rPr>
        <w:t>
      83. Нормативы эмиссий в окружающую среду устанавливаются в проектных документах для мест выхода потока из технологической установки и (или) мест выхода из источника выбросов в атмосферу, а также для сточных вод на каждом выпуске.</w:t>
      </w:r>
    </w:p>
    <w:bookmarkEnd w:id="221"/>
    <w:bookmarkStart w:name="z231" w:id="222"/>
    <w:p>
      <w:pPr>
        <w:spacing w:after="0"/>
        <w:ind w:left="0"/>
        <w:jc w:val="both"/>
      </w:pPr>
      <w:r>
        <w:rPr>
          <w:rFonts w:ascii="Times New Roman"/>
          <w:b w:val="false"/>
          <w:i w:val="false"/>
          <w:color w:val="000000"/>
          <w:sz w:val="28"/>
        </w:rPr>
        <w:t>
      84. В случае, когда заключения по наилучшим доступным техникам не содержат предельных величин выбросов и (или) сбросов для маркерных загрязняющих веществ, уполномоченный орган в области охраны окружающей среды устанавливает нормативы на основании требований, предусмотренных Особенной частью Кодекса.</w:t>
      </w:r>
    </w:p>
    <w:bookmarkEnd w:id="222"/>
    <w:bookmarkStart w:name="z232" w:id="223"/>
    <w:p>
      <w:pPr>
        <w:spacing w:after="0"/>
        <w:ind w:left="0"/>
        <w:jc w:val="both"/>
      </w:pPr>
      <w:r>
        <w:rPr>
          <w:rFonts w:ascii="Times New Roman"/>
          <w:b w:val="false"/>
          <w:i w:val="false"/>
          <w:color w:val="000000"/>
          <w:sz w:val="28"/>
        </w:rPr>
        <w:t>
      85. В случае, когда соответствие стандартам качества окружающей среды требует более строгих технологических нормативов, чем в заключениях по наилучшим доступным техникам, то в разрешении используются более жесткие требования, определяемые на основании целевых показателей качества окружающей среды для отдельных загрязняющих веществ.</w:t>
      </w:r>
    </w:p>
    <w:bookmarkEnd w:id="223"/>
    <w:bookmarkStart w:name="z233" w:id="224"/>
    <w:p>
      <w:pPr>
        <w:spacing w:after="0"/>
        <w:ind w:left="0"/>
        <w:jc w:val="both"/>
      </w:pPr>
      <w:r>
        <w:rPr>
          <w:rFonts w:ascii="Times New Roman"/>
          <w:b w:val="false"/>
          <w:i w:val="false"/>
          <w:color w:val="000000"/>
          <w:sz w:val="28"/>
        </w:rPr>
        <w:t>
      86. Экологические условия, не предусмотренные в заключениях по НДТ:</w:t>
      </w:r>
    </w:p>
    <w:bookmarkEnd w:id="224"/>
    <w:bookmarkStart w:name="z234" w:id="225"/>
    <w:p>
      <w:pPr>
        <w:spacing w:after="0"/>
        <w:ind w:left="0"/>
        <w:jc w:val="both"/>
      </w:pPr>
      <w:r>
        <w:rPr>
          <w:rFonts w:ascii="Times New Roman"/>
          <w:b w:val="false"/>
          <w:i w:val="false"/>
          <w:color w:val="000000"/>
          <w:sz w:val="28"/>
        </w:rPr>
        <w:t>
      1) лимиты накопления отходов, лимиты захоронения отходов (при наличии собственного полигона);</w:t>
      </w:r>
    </w:p>
    <w:bookmarkEnd w:id="225"/>
    <w:bookmarkStart w:name="z235" w:id="226"/>
    <w:p>
      <w:pPr>
        <w:spacing w:after="0"/>
        <w:ind w:left="0"/>
        <w:jc w:val="both"/>
      </w:pPr>
      <w:r>
        <w:rPr>
          <w:rFonts w:ascii="Times New Roman"/>
          <w:b w:val="false"/>
          <w:i w:val="false"/>
          <w:color w:val="000000"/>
          <w:sz w:val="28"/>
        </w:rPr>
        <w:t>
      2) программа управления отходами;</w:t>
      </w:r>
    </w:p>
    <w:bookmarkEnd w:id="226"/>
    <w:bookmarkStart w:name="z236" w:id="227"/>
    <w:p>
      <w:pPr>
        <w:spacing w:after="0"/>
        <w:ind w:left="0"/>
        <w:jc w:val="both"/>
      </w:pPr>
      <w:r>
        <w:rPr>
          <w:rFonts w:ascii="Times New Roman"/>
          <w:b w:val="false"/>
          <w:i w:val="false"/>
          <w:color w:val="000000"/>
          <w:sz w:val="28"/>
        </w:rPr>
        <w:t>
      3) действия и меры по эксплуатации объекта в ситуациях, представляющих опасность для окружающей среды;</w:t>
      </w:r>
    </w:p>
    <w:bookmarkEnd w:id="227"/>
    <w:bookmarkStart w:name="z237" w:id="228"/>
    <w:p>
      <w:pPr>
        <w:spacing w:after="0"/>
        <w:ind w:left="0"/>
        <w:jc w:val="both"/>
      </w:pPr>
      <w:r>
        <w:rPr>
          <w:rFonts w:ascii="Times New Roman"/>
          <w:b w:val="false"/>
          <w:i w:val="false"/>
          <w:color w:val="000000"/>
          <w:sz w:val="28"/>
        </w:rPr>
        <w:t>
      4) программа производственного экологического контроля, в том числе мониторинг технологических показателей, состояния почв и подземных вод, системы непрерывного мониторинга эмиссий (за исключением требований согласно заключениям по наилучшим доступным техникам);</w:t>
      </w:r>
    </w:p>
    <w:bookmarkEnd w:id="228"/>
    <w:bookmarkStart w:name="z238" w:id="229"/>
    <w:p>
      <w:pPr>
        <w:spacing w:after="0"/>
        <w:ind w:left="0"/>
        <w:jc w:val="both"/>
      </w:pPr>
      <w:r>
        <w:rPr>
          <w:rFonts w:ascii="Times New Roman"/>
          <w:b w:val="false"/>
          <w:i w:val="false"/>
          <w:color w:val="000000"/>
          <w:sz w:val="28"/>
        </w:rPr>
        <w:t>
      5) необходимые условия и меры предотвращения загрязнения почвы и подземных вод, а также регулярного контроля их соблюдения в целях предотвращения утечек, разливов, аварий и иных нештатных ситуаций при работе оборудования, хранении отходов и опасных веществ (за исключением требований, установленных заключениями по наилучшим доступным техникам).</w:t>
      </w:r>
    </w:p>
    <w:bookmarkEnd w:id="229"/>
    <w:bookmarkStart w:name="z239" w:id="230"/>
    <w:p>
      <w:pPr>
        <w:spacing w:after="0"/>
        <w:ind w:left="0"/>
        <w:jc w:val="both"/>
      </w:pPr>
      <w:r>
        <w:rPr>
          <w:rFonts w:ascii="Times New Roman"/>
          <w:b w:val="false"/>
          <w:i w:val="false"/>
          <w:color w:val="000000"/>
          <w:sz w:val="28"/>
        </w:rPr>
        <w:t>
      87. Копия выданного КЭР размещается на интернет-ресурсе уполномоченного органа в области охраны окружающей среды.</w:t>
      </w:r>
    </w:p>
    <w:bookmarkEnd w:id="230"/>
    <w:bookmarkStart w:name="z240" w:id="231"/>
    <w:p>
      <w:pPr>
        <w:spacing w:after="0"/>
        <w:ind w:left="0"/>
        <w:jc w:val="both"/>
      </w:pPr>
      <w:r>
        <w:rPr>
          <w:rFonts w:ascii="Times New Roman"/>
          <w:b w:val="false"/>
          <w:i w:val="false"/>
          <w:color w:val="000000"/>
          <w:sz w:val="28"/>
        </w:rPr>
        <w:t>
      88. Перенос сроков выполнения отдельных мероприятий осуществляется однократно в пределах периода выполнения соответствующего комплекса мероприятий, но не более чем на один год. При этом, продление общего срока программы повышения экологической эффективности не допускается.</w:t>
      </w:r>
    </w:p>
    <w:bookmarkEnd w:id="231"/>
    <w:bookmarkStart w:name="z241" w:id="232"/>
    <w:p>
      <w:pPr>
        <w:spacing w:after="0"/>
        <w:ind w:left="0"/>
        <w:jc w:val="both"/>
      </w:pPr>
      <w:r>
        <w:rPr>
          <w:rFonts w:ascii="Times New Roman"/>
          <w:b w:val="false"/>
          <w:i w:val="false"/>
          <w:color w:val="000000"/>
          <w:sz w:val="28"/>
        </w:rPr>
        <w:t xml:space="preserve">
      89.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418 Кодекса, оценка соответствия достигнутых результатов по условиям КЭР, выданных до 1 июля 2021 года в соответствии Экологическим кодексом Республики Казахстан от 9 января 2007 года, заключениям по НДТ, осуществляется по итогам полной реализации программы внедрения НДТ. При этом, под полной реализацией программы по внедрению НДТ понимается внедрение всех НДТ, указанных в такой программе и достижение планируемых параметров, согласованных уполномоченным органом в области охраны окружающей среды в комплексном экологическом разрешении.</w:t>
      </w:r>
    </w:p>
    <w:bookmarkEnd w:id="232"/>
    <w:bookmarkStart w:name="z242" w:id="233"/>
    <w:p>
      <w:pPr>
        <w:spacing w:after="0"/>
        <w:ind w:left="0"/>
        <w:jc w:val="both"/>
      </w:pPr>
      <w:r>
        <w:rPr>
          <w:rFonts w:ascii="Times New Roman"/>
          <w:b w:val="false"/>
          <w:i w:val="false"/>
          <w:color w:val="000000"/>
          <w:sz w:val="28"/>
        </w:rPr>
        <w:t>
      90. В течение пяти рабочих дней после вынесения заключения о соответствии или несоответствии КЭР заключениям по НДТ по соответствующим областям их применения, такое заключение подлежит опубликованию на официальном интернет-ресурсе уполномоченного органа в области охраны окружающей среды.</w:t>
      </w:r>
    </w:p>
    <w:bookmarkEnd w:id="233"/>
    <w:bookmarkStart w:name="z243" w:id="234"/>
    <w:p>
      <w:pPr>
        <w:spacing w:after="0"/>
        <w:ind w:left="0"/>
        <w:jc w:val="both"/>
      </w:pPr>
      <w:r>
        <w:rPr>
          <w:rFonts w:ascii="Times New Roman"/>
          <w:b w:val="false"/>
          <w:i w:val="false"/>
          <w:color w:val="000000"/>
          <w:sz w:val="28"/>
        </w:rPr>
        <w:t>
      91. В течение шести месяцев с даты вынесения уполномоченным органом в области охраны окружающей среды заключения о несоответствии КЭР заключениям по НДТ по соответствующим областям их применения, оператор объекта I категории разрабатывает изменения в программе к такому разрешению, срок которой составляет не более шести лет и согласовывает их с уполномоченным органом в области охраны окружающей среды. При этом, КЭР сохраняет силу в течение сроков, указанных в настоящем пункте.</w:t>
      </w:r>
    </w:p>
    <w:bookmarkEnd w:id="234"/>
    <w:bookmarkStart w:name="z244" w:id="235"/>
    <w:p>
      <w:pPr>
        <w:spacing w:after="0"/>
        <w:ind w:left="0"/>
        <w:jc w:val="both"/>
      </w:pPr>
      <w:r>
        <w:rPr>
          <w:rFonts w:ascii="Times New Roman"/>
          <w:b w:val="false"/>
          <w:i w:val="false"/>
          <w:color w:val="000000"/>
          <w:sz w:val="28"/>
        </w:rPr>
        <w:t>
      92.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подается в любой из местных исполнительных органов областей (городов республиканского значения, столицы).</w:t>
      </w:r>
    </w:p>
    <w:bookmarkEnd w:id="235"/>
    <w:bookmarkStart w:name="z245" w:id="236"/>
    <w:p>
      <w:pPr>
        <w:spacing w:after="0"/>
        <w:ind w:left="0"/>
        <w:jc w:val="both"/>
      </w:pPr>
      <w:r>
        <w:rPr>
          <w:rFonts w:ascii="Times New Roman"/>
          <w:b w:val="false"/>
          <w:i w:val="false"/>
          <w:color w:val="000000"/>
          <w:sz w:val="28"/>
        </w:rPr>
        <w:t>
      93. Экологические разрешения на воздействие для объектов I или II категории выдаются на срок до десяти лет.</w:t>
      </w:r>
    </w:p>
    <w:bookmarkEnd w:id="236"/>
    <w:bookmarkStart w:name="z246" w:id="237"/>
    <w:p>
      <w:pPr>
        <w:spacing w:after="0"/>
        <w:ind w:left="0"/>
        <w:jc w:val="both"/>
      </w:pPr>
      <w:r>
        <w:rPr>
          <w:rFonts w:ascii="Times New Roman"/>
          <w:b w:val="false"/>
          <w:i w:val="false"/>
          <w:color w:val="000000"/>
          <w:sz w:val="28"/>
        </w:rPr>
        <w:t>
      94. К объектам I или II категории, подлежащим окончательному выводу из эксплуатации, в течение десяти лет для объектов I категории или трех лет для объектов II категории с даты введения в действие Кодекса применяются нормативы эмиссий согласно действующему на 1 июля 2021 года разрешению на эмиссии в окружающую среду в соответствии с утвержденным графиком, являющимся приложением к соответствующему экологическому разрешению.</w:t>
      </w:r>
    </w:p>
    <w:bookmarkEnd w:id="237"/>
    <w:bookmarkStart w:name="z247" w:id="238"/>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категории из эксплуатации разработка плана мероприятий по охране окружающей среды не требуется.</w:t>
      </w:r>
    </w:p>
    <w:bookmarkEnd w:id="238"/>
    <w:bookmarkStart w:name="z248" w:id="239"/>
    <w:p>
      <w:pPr>
        <w:spacing w:after="0"/>
        <w:ind w:left="0"/>
        <w:jc w:val="both"/>
      </w:pPr>
      <w:r>
        <w:rPr>
          <w:rFonts w:ascii="Times New Roman"/>
          <w:b w:val="false"/>
          <w:i w:val="false"/>
          <w:color w:val="000000"/>
          <w:sz w:val="28"/>
        </w:rPr>
        <w:t xml:space="preserve">
      95.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в соответствии с </w:t>
      </w:r>
      <w:r>
        <w:rPr>
          <w:rFonts w:ascii="Times New Roman"/>
          <w:b w:val="false"/>
          <w:i w:val="false"/>
          <w:color w:val="000000"/>
          <w:sz w:val="28"/>
        </w:rPr>
        <w:t>Кодексом</w:t>
      </w:r>
      <w:r>
        <w:rPr>
          <w:rFonts w:ascii="Times New Roman"/>
          <w:b w:val="false"/>
          <w:i w:val="false"/>
          <w:color w:val="000000"/>
          <w:sz w:val="28"/>
        </w:rPr>
        <w:t>, в качестве приложения к экологическому разрешению на воздействие для объектов I или II категории представляется план мероприятий по охране окружающей среды по форме согласно приложению 14 к настоящим Правилам.</w:t>
      </w:r>
    </w:p>
    <w:bookmarkEnd w:id="239"/>
    <w:bookmarkStart w:name="z249" w:id="240"/>
    <w:p>
      <w:pPr>
        <w:spacing w:after="0"/>
        <w:ind w:left="0"/>
        <w:jc w:val="both"/>
      </w:pPr>
      <w:r>
        <w:rPr>
          <w:rFonts w:ascii="Times New Roman"/>
          <w:b w:val="false"/>
          <w:i w:val="false"/>
          <w:color w:val="000000"/>
          <w:sz w:val="28"/>
        </w:rPr>
        <w:t>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такого разрешения.</w:t>
      </w:r>
    </w:p>
    <w:bookmarkEnd w:id="240"/>
    <w:bookmarkStart w:name="z250" w:id="241"/>
    <w:p>
      <w:pPr>
        <w:spacing w:after="0"/>
        <w:ind w:left="0"/>
        <w:jc w:val="both"/>
      </w:pPr>
      <w:r>
        <w:rPr>
          <w:rFonts w:ascii="Times New Roman"/>
          <w:b w:val="false"/>
          <w:i w:val="false"/>
          <w:color w:val="000000"/>
          <w:sz w:val="28"/>
        </w:rPr>
        <w:t>
      План мероприятий по охране окружающей среды содержит показатели снижения негативного воздействия на окружающую среду, которые достигаются оператором объекта в период действия экологического разрешения на воздействие. По достижении каждого соответствующего показателя поэтапного снижения негативного воздействия на окружающую среду такой показатель становится необходимым для соблюдения оператором.</w:t>
      </w:r>
    </w:p>
    <w:bookmarkEnd w:id="241"/>
    <w:bookmarkStart w:name="z251" w:id="242"/>
    <w:p>
      <w:pPr>
        <w:spacing w:after="0"/>
        <w:ind w:left="0"/>
        <w:jc w:val="both"/>
      </w:pPr>
      <w:r>
        <w:rPr>
          <w:rFonts w:ascii="Times New Roman"/>
          <w:b w:val="false"/>
          <w:i w:val="false"/>
          <w:color w:val="000000"/>
          <w:sz w:val="28"/>
        </w:rPr>
        <w:t>
      96. Срок выполнения плана мероприятий по охране окружающей среды не превышает общий срок действия экологического разрешения на воздействие и не подлежит продлению.</w:t>
      </w:r>
    </w:p>
    <w:bookmarkEnd w:id="242"/>
    <w:bookmarkStart w:name="z252" w:id="243"/>
    <w:p>
      <w:pPr>
        <w:spacing w:after="0"/>
        <w:ind w:left="0"/>
        <w:jc w:val="both"/>
      </w:pPr>
      <w:r>
        <w:rPr>
          <w:rFonts w:ascii="Times New Roman"/>
          <w:b w:val="false"/>
          <w:i w:val="false"/>
          <w:color w:val="000000"/>
          <w:sz w:val="28"/>
        </w:rPr>
        <w:t>
      97. На период действия экологического разрешения на воздействие оператор ежегодно представляет отчет о выполнении плана мероприятий по охране окружающей среды в государственный орган, выдавший такое разрешение по форме, установленной таблицей 7 Приложения 2 Правил производственного экологического контроля.</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244"/>
    <w:p>
      <w:pPr>
        <w:spacing w:after="0"/>
        <w:ind w:left="0"/>
        <w:jc w:val="left"/>
      </w:pPr>
      <w:r>
        <w:rPr>
          <w:rFonts w:ascii="Times New Roman"/>
          <w:b/>
          <w:i w:val="false"/>
          <w:color w:val="000000"/>
        </w:rPr>
        <w:t xml:space="preserve"> Заявление на получение (пересмотр)* комплексного экологического разрешения</w:t>
      </w:r>
    </w:p>
    <w:bookmarkEnd w:id="244"/>
    <w:p>
      <w:pPr>
        <w:spacing w:after="0"/>
        <w:ind w:left="0"/>
        <w:jc w:val="both"/>
      </w:pPr>
      <w:bookmarkStart w:name="z256" w:id="245"/>
      <w:r>
        <w:rPr>
          <w:rFonts w:ascii="Times New Roman"/>
          <w:b w:val="false"/>
          <w:i w:val="false"/>
          <w:color w:val="000000"/>
          <w:sz w:val="28"/>
        </w:rPr>
        <w:t>
      Организационно-правовая форма и наименование юридического лица</w:t>
      </w:r>
    </w:p>
    <w:bookmarkEnd w:id="245"/>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регистрации юридического лица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юридического лица (БИН) или 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Код основного вида экономической деятельности юридического лица</w:t>
      </w:r>
    </w:p>
    <w:p>
      <w:pPr>
        <w:spacing w:after="0"/>
        <w:ind w:left="0"/>
        <w:jc w:val="both"/>
      </w:pPr>
      <w:r>
        <w:rPr>
          <w:rFonts w:ascii="Times New Roman"/>
          <w:b w:val="false"/>
          <w:i w:val="false"/>
          <w:color w:val="000000"/>
          <w:sz w:val="28"/>
        </w:rPr>
        <w:t>(индивидуального предпринимателя) по Общему классификатору видов</w:t>
      </w:r>
    </w:p>
    <w:p>
      <w:pPr>
        <w:spacing w:after="0"/>
        <w:ind w:left="0"/>
        <w:jc w:val="both"/>
      </w:pPr>
      <w:r>
        <w:rPr>
          <w:rFonts w:ascii="Times New Roman"/>
          <w:b w:val="false"/>
          <w:i w:val="false"/>
          <w:color w:val="000000"/>
          <w:sz w:val="28"/>
        </w:rPr>
        <w:t>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предприятия __________________________________________</w:t>
      </w:r>
    </w:p>
    <w:p>
      <w:pPr>
        <w:spacing w:after="0"/>
        <w:ind w:left="0"/>
        <w:jc w:val="both"/>
      </w:pPr>
      <w:r>
        <w:rPr>
          <w:rFonts w:ascii="Times New Roman"/>
          <w:b w:val="false"/>
          <w:i w:val="false"/>
          <w:color w:val="000000"/>
          <w:sz w:val="28"/>
        </w:rPr>
        <w:t>(в составе которого находится объект)</w:t>
      </w:r>
    </w:p>
    <w:p>
      <w:pPr>
        <w:spacing w:after="0"/>
        <w:ind w:left="0"/>
        <w:jc w:val="both"/>
      </w:pPr>
      <w:r>
        <w:rPr>
          <w:rFonts w:ascii="Times New Roman"/>
          <w:b w:val="false"/>
          <w:i w:val="false"/>
          <w:color w:val="000000"/>
          <w:sz w:val="28"/>
        </w:rPr>
        <w:t>Наименование объекта ______________________________________________</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w:t>
      </w:r>
    </w:p>
    <w:bookmarkStart w:name="z257" w:id="246"/>
    <w:p>
      <w:pPr>
        <w:spacing w:after="0"/>
        <w:ind w:left="0"/>
        <w:jc w:val="both"/>
      </w:pPr>
      <w:r>
        <w:rPr>
          <w:rFonts w:ascii="Times New Roman"/>
          <w:b w:val="false"/>
          <w:i w:val="false"/>
          <w:color w:val="000000"/>
          <w:sz w:val="28"/>
        </w:rPr>
        <w:t>
      1. Общие сведения об объекте.</w:t>
      </w:r>
    </w:p>
    <w:bookmarkEnd w:id="246"/>
    <w:bookmarkStart w:name="z258" w:id="247"/>
    <w:p>
      <w:pPr>
        <w:spacing w:after="0"/>
        <w:ind w:left="0"/>
        <w:jc w:val="both"/>
      </w:pPr>
      <w:r>
        <w:rPr>
          <w:rFonts w:ascii="Times New Roman"/>
          <w:b w:val="false"/>
          <w:i w:val="false"/>
          <w:color w:val="000000"/>
          <w:sz w:val="28"/>
        </w:rPr>
        <w:t>
      Таблица 1. Характеристика объекта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(реконструируемый)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вывод из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получение КЭР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внесение изменений в получение КЭР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предыдущей выдачи КЭР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действующего КЭР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оценки воздействия на окружающую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ссылка на номер приложения</w:t>
            </w:r>
          </w:p>
          <w:p>
            <w:pPr>
              <w:spacing w:after="20"/>
              <w:ind w:left="20"/>
              <w:jc w:val="both"/>
            </w:pPr>
            <w:r>
              <w:rPr>
                <w:rFonts w:ascii="Times New Roman"/>
                <w:b w:val="false"/>
                <w:i w:val="false"/>
                <w:color w:val="000000"/>
                <w:sz w:val="20"/>
              </w:rPr>
              <w:t>(при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экологической экспертизы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 приложения</w:t>
            </w:r>
          </w:p>
          <w:p>
            <w:pPr>
              <w:spacing w:after="20"/>
              <w:ind w:left="20"/>
              <w:jc w:val="both"/>
            </w:pPr>
            <w:r>
              <w:rPr>
                <w:rFonts w:ascii="Times New Roman"/>
                <w:b w:val="false"/>
                <w:i w:val="false"/>
                <w:color w:val="000000"/>
                <w:sz w:val="20"/>
              </w:rPr>
              <w:t>(при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трансграничного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p>
      <w:pPr>
        <w:spacing w:after="0"/>
        <w:ind w:left="0"/>
        <w:jc w:val="both"/>
      </w:pPr>
      <w:bookmarkStart w:name="z259" w:id="248"/>
      <w:r>
        <w:rPr>
          <w:rFonts w:ascii="Times New Roman"/>
          <w:b w:val="false"/>
          <w:i w:val="false"/>
          <w:color w:val="000000"/>
          <w:sz w:val="28"/>
        </w:rPr>
        <w:t>
      Примечание:</w:t>
      </w:r>
    </w:p>
    <w:bookmarkEnd w:id="248"/>
    <w:p>
      <w:pPr>
        <w:spacing w:after="0"/>
        <w:ind w:left="0"/>
        <w:jc w:val="both"/>
      </w:pPr>
      <w:r>
        <w:rPr>
          <w:rFonts w:ascii="Times New Roman"/>
          <w:b w:val="false"/>
          <w:i w:val="false"/>
          <w:color w:val="000000"/>
          <w:sz w:val="28"/>
        </w:rPr>
        <w:t xml:space="preserve">Графа 3 – указывается объект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 В случае, когда на предприятии имеются другие объекты I категории, объект указывается согласно основному виду деятельности.</w:t>
      </w:r>
    </w:p>
    <w:p>
      <w:pPr>
        <w:spacing w:after="0"/>
        <w:ind w:left="0"/>
        <w:jc w:val="both"/>
      </w:pPr>
      <w:r>
        <w:rPr>
          <w:rFonts w:ascii="Times New Roman"/>
          <w:b w:val="false"/>
          <w:i w:val="false"/>
          <w:color w:val="000000"/>
          <w:sz w:val="28"/>
        </w:rPr>
        <w:t>Графа 4 – отмечается нужный вид заявления знаком “X”.</w:t>
      </w:r>
    </w:p>
    <w:p>
      <w:pPr>
        <w:spacing w:after="0"/>
        <w:ind w:left="0"/>
        <w:jc w:val="both"/>
      </w:pPr>
      <w:r>
        <w:rPr>
          <w:rFonts w:ascii="Times New Roman"/>
          <w:b w:val="false"/>
          <w:i w:val="false"/>
          <w:color w:val="000000"/>
          <w:sz w:val="28"/>
        </w:rPr>
        <w:t>Графа 5, 6, 9, 10 – указывается, что соответствует заявлению (да/нет).</w:t>
      </w:r>
    </w:p>
    <w:p>
      <w:pPr>
        <w:spacing w:after="0"/>
        <w:ind w:left="0"/>
        <w:jc w:val="both"/>
      </w:pPr>
      <w:r>
        <w:rPr>
          <w:rFonts w:ascii="Times New Roman"/>
          <w:b w:val="false"/>
          <w:i w:val="false"/>
          <w:color w:val="000000"/>
          <w:sz w:val="28"/>
        </w:rPr>
        <w:t>Графа 9, 10 – если да, указать соответствующего номер приложения к заявлению.</w:t>
      </w:r>
    </w:p>
    <w:p>
      <w:pPr>
        <w:spacing w:after="0"/>
        <w:ind w:left="0"/>
        <w:jc w:val="both"/>
      </w:pPr>
      <w:r>
        <w:rPr>
          <w:rFonts w:ascii="Times New Roman"/>
          <w:b w:val="false"/>
          <w:i w:val="false"/>
          <w:color w:val="000000"/>
          <w:sz w:val="28"/>
        </w:rPr>
        <w:t>Графа 11 – указывается необходимость учета существенного негативного воздействия на окружающую среду другой страны.</w:t>
      </w:r>
    </w:p>
    <w:bookmarkStart w:name="z260" w:id="249"/>
    <w:p>
      <w:pPr>
        <w:spacing w:after="0"/>
        <w:ind w:left="0"/>
        <w:jc w:val="both"/>
      </w:pPr>
      <w:r>
        <w:rPr>
          <w:rFonts w:ascii="Times New Roman"/>
          <w:b w:val="false"/>
          <w:i w:val="false"/>
          <w:color w:val="000000"/>
          <w:sz w:val="28"/>
        </w:rPr>
        <w:t>
      Таблица 2. Местоположение промышленных площадок</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градус, минут, секунд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0"/>
    <w:p>
      <w:pPr>
        <w:spacing w:after="0"/>
        <w:ind w:left="0"/>
        <w:jc w:val="both"/>
      </w:pPr>
      <w:r>
        <w:rPr>
          <w:rFonts w:ascii="Times New Roman"/>
          <w:b w:val="false"/>
          <w:i w:val="false"/>
          <w:color w:val="000000"/>
          <w:sz w:val="28"/>
        </w:rPr>
        <w:t>
      2. Объекты и виды деятельности</w:t>
      </w:r>
    </w:p>
    <w:bookmarkEnd w:id="250"/>
    <w:bookmarkStart w:name="z262" w:id="251"/>
    <w:p>
      <w:pPr>
        <w:spacing w:after="0"/>
        <w:ind w:left="0"/>
        <w:jc w:val="both"/>
      </w:pPr>
      <w:r>
        <w:rPr>
          <w:rFonts w:ascii="Times New Roman"/>
          <w:b w:val="false"/>
          <w:i w:val="false"/>
          <w:color w:val="000000"/>
          <w:sz w:val="28"/>
        </w:rPr>
        <w:t>
      Таблица 3. Объекты и виды деятельности (текущие или планируемые)</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(виды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изменений (при внесении изменений в КЭР)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 w:id="252"/>
      <w:r>
        <w:rPr>
          <w:rFonts w:ascii="Times New Roman"/>
          <w:b w:val="false"/>
          <w:i w:val="false"/>
          <w:color w:val="000000"/>
          <w:sz w:val="28"/>
        </w:rPr>
        <w:t>
      Примечание.</w:t>
      </w:r>
    </w:p>
    <w:bookmarkEnd w:id="252"/>
    <w:p>
      <w:pPr>
        <w:spacing w:after="0"/>
        <w:ind w:left="0"/>
        <w:jc w:val="both"/>
      </w:pPr>
      <w:r>
        <w:rPr>
          <w:rFonts w:ascii="Times New Roman"/>
          <w:b w:val="false"/>
          <w:i w:val="false"/>
          <w:color w:val="000000"/>
          <w:sz w:val="28"/>
        </w:rPr>
        <w:t>Графа 1 – дается краткое описание объекта, на который выдается комплексное разрешение, и производственного процесса в целом, включая его основные технологические части и связанные с ним виды деятельности, расположенные на одной промышленной площадке или прилегающих участках, которые эксплуатируются по праву собственности или иному законному основанию.</w:t>
      </w:r>
    </w:p>
    <w:p>
      <w:pPr>
        <w:spacing w:after="0"/>
        <w:ind w:left="0"/>
        <w:jc w:val="both"/>
      </w:pPr>
      <w:r>
        <w:rPr>
          <w:rFonts w:ascii="Times New Roman"/>
          <w:b w:val="false"/>
          <w:i w:val="false"/>
          <w:color w:val="000000"/>
          <w:sz w:val="28"/>
        </w:rPr>
        <w:t>Графа 2 –указывается планируемое изменение.</w:t>
      </w:r>
    </w:p>
    <w:bookmarkStart w:name="z264" w:id="253"/>
    <w:p>
      <w:pPr>
        <w:spacing w:after="0"/>
        <w:ind w:left="0"/>
        <w:jc w:val="both"/>
      </w:pPr>
      <w:r>
        <w:rPr>
          <w:rFonts w:ascii="Times New Roman"/>
          <w:b w:val="false"/>
          <w:i w:val="false"/>
          <w:color w:val="000000"/>
          <w:sz w:val="28"/>
        </w:rPr>
        <w:t>
      Таблица 4. Основной вид деятельности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w:t>
            </w:r>
          </w:p>
          <w:p>
            <w:pPr>
              <w:spacing w:after="20"/>
              <w:ind w:left="20"/>
              <w:jc w:val="both"/>
            </w:pPr>
            <w:r>
              <w:rPr>
                <w:rFonts w:ascii="Times New Roman"/>
                <w:b w:val="false"/>
                <w:i w:val="false"/>
                <w:color w:val="000000"/>
                <w:sz w:val="20"/>
              </w:rPr>
              <w:t>(плановый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254"/>
      <w:r>
        <w:rPr>
          <w:rFonts w:ascii="Times New Roman"/>
          <w:b w:val="false"/>
          <w:i w:val="false"/>
          <w:color w:val="000000"/>
          <w:sz w:val="28"/>
        </w:rPr>
        <w:t>
      Примечание:</w:t>
      </w:r>
    </w:p>
    <w:bookmarkEnd w:id="254"/>
    <w:p>
      <w:pPr>
        <w:spacing w:after="0"/>
        <w:ind w:left="0"/>
        <w:jc w:val="both"/>
      </w:pPr>
      <w:r>
        <w:rPr>
          <w:rFonts w:ascii="Times New Roman"/>
          <w:b w:val="false"/>
          <w:i w:val="false"/>
          <w:color w:val="000000"/>
          <w:sz w:val="28"/>
        </w:rPr>
        <w:t>Если на предприятии по основному виду деятельности имеется несколько объектов, таблица заполняется для каждого из них.</w:t>
      </w:r>
    </w:p>
    <w:p>
      <w:pPr>
        <w:spacing w:after="0"/>
        <w:ind w:left="0"/>
        <w:jc w:val="both"/>
      </w:pPr>
      <w:r>
        <w:rPr>
          <w:rFonts w:ascii="Times New Roman"/>
          <w:b w:val="false"/>
          <w:i w:val="false"/>
          <w:color w:val="000000"/>
          <w:sz w:val="28"/>
        </w:rPr>
        <w:t>Графа 1 – технологический агрегат.</w:t>
      </w:r>
    </w:p>
    <w:p>
      <w:pPr>
        <w:spacing w:after="0"/>
        <w:ind w:left="0"/>
        <w:jc w:val="both"/>
      </w:pPr>
      <w:r>
        <w:rPr>
          <w:rFonts w:ascii="Times New Roman"/>
          <w:b w:val="false"/>
          <w:i w:val="false"/>
          <w:color w:val="000000"/>
          <w:sz w:val="28"/>
        </w:rPr>
        <w:t xml:space="preserve">Графа 2 –вид деятельности (объект)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 Кодексу.</w:t>
      </w:r>
    </w:p>
    <w:p>
      <w:pPr>
        <w:spacing w:after="0"/>
        <w:ind w:left="0"/>
        <w:jc w:val="both"/>
      </w:pPr>
      <w:r>
        <w:rPr>
          <w:rFonts w:ascii="Times New Roman"/>
          <w:b w:val="false"/>
          <w:i w:val="false"/>
          <w:color w:val="000000"/>
          <w:sz w:val="28"/>
        </w:rPr>
        <w:t>Графа 3 – номинальная производительность/мощность объекта, как определено производителем оборудования или в проектной документации, документации на строительство и эксплуатацию объекта, в соответствующем разрешении.</w:t>
      </w:r>
    </w:p>
    <w:p>
      <w:pPr>
        <w:spacing w:after="0"/>
        <w:ind w:left="0"/>
        <w:jc w:val="both"/>
      </w:pPr>
      <w:r>
        <w:rPr>
          <w:rFonts w:ascii="Times New Roman"/>
          <w:b w:val="false"/>
          <w:i w:val="false"/>
          <w:color w:val="000000"/>
          <w:sz w:val="28"/>
        </w:rPr>
        <w:t>Графа 4 – фактическая производительность за предыдущие 3 календарных года. При сезонной или периодической загрузке даются пояснения по расчету производительности по времени работы и выпуску продукции. Новое оборудование, которое еще не было введено в эксплуатацию, не учитывается.</w:t>
      </w:r>
    </w:p>
    <w:p>
      <w:pPr>
        <w:spacing w:after="0"/>
        <w:ind w:left="0"/>
        <w:jc w:val="both"/>
      </w:pPr>
      <w:r>
        <w:rPr>
          <w:rFonts w:ascii="Times New Roman"/>
          <w:b w:val="false"/>
          <w:i w:val="false"/>
          <w:color w:val="000000"/>
          <w:sz w:val="28"/>
        </w:rPr>
        <w:t>Графа 5 – назначение технологии и детальные технические характеристики объекта, включая используемые ресурсы и энергию.</w:t>
      </w:r>
    </w:p>
    <w:p>
      <w:pPr>
        <w:spacing w:after="0"/>
        <w:ind w:left="0"/>
        <w:jc w:val="both"/>
      </w:pPr>
      <w:r>
        <w:rPr>
          <w:rFonts w:ascii="Times New Roman"/>
          <w:b w:val="false"/>
          <w:i w:val="false"/>
          <w:color w:val="000000"/>
          <w:sz w:val="28"/>
        </w:rPr>
        <w:t>Графа 6 – непрерывный или сезонный характер производства, количество рабочих смен в сутки, особые режимы пуска-останова, периодичность и сроки специального технического обслуживания основного оборудования, необходимость ежегодного отключения систем очистки для замены или регенерации катализатора.</w:t>
      </w:r>
    </w:p>
    <w:p>
      <w:pPr>
        <w:spacing w:after="0"/>
        <w:ind w:left="0"/>
        <w:jc w:val="both"/>
      </w:pPr>
      <w:r>
        <w:rPr>
          <w:rFonts w:ascii="Times New Roman"/>
          <w:b w:val="false"/>
          <w:i w:val="false"/>
          <w:color w:val="000000"/>
          <w:sz w:val="28"/>
        </w:rPr>
        <w:t>Графа 7 – для строящихся объектов указывается планируемый месяц и год ввода в эксплуатацию, в остальных случаях – фактический месяц и год ввода в эксплуатацию.</w:t>
      </w:r>
    </w:p>
    <w:p>
      <w:pPr>
        <w:spacing w:after="0"/>
        <w:ind w:left="0"/>
        <w:jc w:val="both"/>
      </w:pPr>
      <w:r>
        <w:rPr>
          <w:rFonts w:ascii="Times New Roman"/>
          <w:b w:val="false"/>
          <w:i w:val="false"/>
          <w:color w:val="000000"/>
          <w:sz w:val="28"/>
        </w:rPr>
        <w:t>Графа 8 – предполагаемый месяц и год вывода из эксплуатации (дата реконструкции), либо срок эксплуатации объекта.</w:t>
      </w:r>
    </w:p>
    <w:bookmarkStart w:name="z266" w:id="255"/>
    <w:p>
      <w:pPr>
        <w:spacing w:after="0"/>
        <w:ind w:left="0"/>
        <w:jc w:val="both"/>
      </w:pPr>
      <w:r>
        <w:rPr>
          <w:rFonts w:ascii="Times New Roman"/>
          <w:b w:val="false"/>
          <w:i w:val="false"/>
          <w:color w:val="000000"/>
          <w:sz w:val="28"/>
        </w:rPr>
        <w:t>
      Таблица 5. Другие объекты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 (согласно разделу 1 приложения 2 к Кодексу)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 (плановый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256"/>
      <w:r>
        <w:rPr>
          <w:rFonts w:ascii="Times New Roman"/>
          <w:b w:val="false"/>
          <w:i w:val="false"/>
          <w:color w:val="000000"/>
          <w:sz w:val="28"/>
        </w:rPr>
        <w:t>
      Примечание:</w:t>
      </w:r>
    </w:p>
    <w:bookmarkEnd w:id="256"/>
    <w:p>
      <w:pPr>
        <w:spacing w:after="0"/>
        <w:ind w:left="0"/>
        <w:jc w:val="both"/>
      </w:pPr>
      <w:r>
        <w:rPr>
          <w:rFonts w:ascii="Times New Roman"/>
          <w:b w:val="false"/>
          <w:i w:val="false"/>
          <w:color w:val="000000"/>
          <w:sz w:val="28"/>
        </w:rPr>
        <w:t>Если на предприятии имеется несколько объектов данной категории, таблица заполняется для каждого из них. Графы 1 - 8 заполняются аналогично пунктам таблицы 4.</w:t>
      </w:r>
    </w:p>
    <w:bookmarkStart w:name="z268" w:id="257"/>
    <w:p>
      <w:pPr>
        <w:spacing w:after="0"/>
        <w:ind w:left="0"/>
        <w:jc w:val="both"/>
      </w:pPr>
      <w:r>
        <w:rPr>
          <w:rFonts w:ascii="Times New Roman"/>
          <w:b w:val="false"/>
          <w:i w:val="false"/>
          <w:color w:val="000000"/>
          <w:sz w:val="28"/>
        </w:rPr>
        <w:t>
      Таблица 6. Технологически связанные виды деятельности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объекта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 деятельности (согласно разделам 2 и 3 приложения 2 к Кодексу)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Номинальная производительность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Фактическая производительность</w:t>
            </w:r>
          </w:p>
          <w:p>
            <w:pPr>
              <w:spacing w:after="20"/>
              <w:ind w:left="20"/>
              <w:jc w:val="both"/>
            </w:pPr>
            <w:r>
              <w:rPr>
                <w:rFonts w:ascii="Times New Roman"/>
                <w:b w:val="false"/>
                <w:i w:val="false"/>
                <w:color w:val="000000"/>
                <w:sz w:val="20"/>
              </w:rPr>
              <w:t>(за предыдущие 3 года – для действующих</w:t>
            </w:r>
          </w:p>
          <w:p>
            <w:pPr>
              <w:spacing w:after="20"/>
              <w:ind w:left="20"/>
              <w:jc w:val="both"/>
            </w:pPr>
            <w:r>
              <w:rPr>
                <w:rFonts w:ascii="Times New Roman"/>
                <w:b w:val="false"/>
                <w:i w:val="false"/>
                <w:color w:val="000000"/>
                <w:sz w:val="20"/>
              </w:rPr>
              <w:t>объектов или планируемая на 3 года –</w:t>
            </w:r>
          </w:p>
          <w:p>
            <w:pPr>
              <w:spacing w:after="20"/>
              <w:ind w:left="20"/>
              <w:jc w:val="both"/>
            </w:pPr>
            <w:r>
              <w:rPr>
                <w:rFonts w:ascii="Times New Roman"/>
                <w:b w:val="false"/>
                <w:i w:val="false"/>
                <w:color w:val="000000"/>
                <w:sz w:val="20"/>
              </w:rPr>
              <w:t>для 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Специализация и основные технические характеристики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о производстве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ввода в эксплуатацию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 вывода из эксплуатации</w:t>
            </w:r>
          </w:p>
          <w:p>
            <w:pPr>
              <w:spacing w:after="20"/>
              <w:ind w:left="20"/>
              <w:jc w:val="both"/>
            </w:pPr>
            <w:r>
              <w:rPr>
                <w:rFonts w:ascii="Times New Roman"/>
                <w:b w:val="false"/>
                <w:i w:val="false"/>
                <w:color w:val="000000"/>
                <w:sz w:val="20"/>
              </w:rPr>
              <w:t>(плановый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58"/>
    <w:p>
      <w:pPr>
        <w:spacing w:after="0"/>
        <w:ind w:left="0"/>
        <w:jc w:val="both"/>
      </w:pPr>
      <w:r>
        <w:rPr>
          <w:rFonts w:ascii="Times New Roman"/>
          <w:b w:val="false"/>
          <w:i w:val="false"/>
          <w:color w:val="000000"/>
          <w:sz w:val="28"/>
        </w:rPr>
        <w:t>
      Примечание: если на предприятии имеется несколько объектов данной категории, таблица заполняется для каждого из них. Графы 1 - 8 заполняются аналогично пунктам таблицы 4.</w:t>
      </w:r>
    </w:p>
    <w:bookmarkEnd w:id="258"/>
    <w:bookmarkStart w:name="z270" w:id="259"/>
    <w:p>
      <w:pPr>
        <w:spacing w:after="0"/>
        <w:ind w:left="0"/>
        <w:jc w:val="both"/>
      </w:pPr>
      <w:r>
        <w:rPr>
          <w:rFonts w:ascii="Times New Roman"/>
          <w:b w:val="false"/>
          <w:i w:val="false"/>
          <w:color w:val="000000"/>
          <w:sz w:val="28"/>
        </w:rPr>
        <w:t>
      Таблица 7. Виды и объем производимой продукции (товара)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собственных нужд,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260"/>
      <w:r>
        <w:rPr>
          <w:rFonts w:ascii="Times New Roman"/>
          <w:b w:val="false"/>
          <w:i w:val="false"/>
          <w:color w:val="000000"/>
          <w:sz w:val="28"/>
        </w:rPr>
        <w:t>
      3. Характеристика текущего состояния территории, на которой планируется строительство, реконструкция и (или) эксплуатация объекта</w:t>
      </w:r>
    </w:p>
    <w:bookmarkEnd w:id="26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272" w:id="261"/>
    <w:p>
      <w:pPr>
        <w:spacing w:after="0"/>
        <w:ind w:left="0"/>
        <w:jc w:val="both"/>
      </w:pPr>
      <w:r>
        <w:rPr>
          <w:rFonts w:ascii="Times New Roman"/>
          <w:b w:val="false"/>
          <w:i w:val="false"/>
          <w:color w:val="000000"/>
          <w:sz w:val="28"/>
        </w:rPr>
        <w:t>
      4. Характеристика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bookmarkEnd w:id="261"/>
    <w:bookmarkStart w:name="z273" w:id="262"/>
    <w:p>
      <w:pPr>
        <w:spacing w:after="0"/>
        <w:ind w:left="0"/>
        <w:jc w:val="both"/>
      </w:pPr>
      <w:r>
        <w:rPr>
          <w:rFonts w:ascii="Times New Roman"/>
          <w:b w:val="false"/>
          <w:i w:val="false"/>
          <w:color w:val="000000"/>
          <w:sz w:val="28"/>
        </w:rPr>
        <w:t>
      Таблица 8. Оценка соответствия наилучшим доступным техникам</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объекта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Основания для оценки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Наименование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 НДT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Заключение о соответствии НДТ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 w:id="263"/>
      <w:r>
        <w:rPr>
          <w:rFonts w:ascii="Times New Roman"/>
          <w:b w:val="false"/>
          <w:i w:val="false"/>
          <w:color w:val="000000"/>
          <w:sz w:val="28"/>
        </w:rPr>
        <w:t>
      Примечание. Оценка проводится по каждому объекту, указанному в таблицах 4, 5. При нескольких объектах таблица заполняется для каждого из объектов.</w:t>
      </w:r>
    </w:p>
    <w:bookmarkEnd w:id="263"/>
    <w:p>
      <w:pPr>
        <w:spacing w:after="0"/>
        <w:ind w:left="0"/>
        <w:jc w:val="both"/>
      </w:pPr>
      <w:r>
        <w:rPr>
          <w:rFonts w:ascii="Times New Roman"/>
          <w:b w:val="false"/>
          <w:i w:val="false"/>
          <w:color w:val="000000"/>
          <w:sz w:val="28"/>
        </w:rPr>
        <w:t>Графа 1 – объект оценки.</w:t>
      </w:r>
    </w:p>
    <w:p>
      <w:pPr>
        <w:spacing w:after="0"/>
        <w:ind w:left="0"/>
        <w:jc w:val="both"/>
      </w:pPr>
      <w:r>
        <w:rPr>
          <w:rFonts w:ascii="Times New Roman"/>
          <w:b w:val="false"/>
          <w:i w:val="false"/>
          <w:color w:val="000000"/>
          <w:sz w:val="28"/>
        </w:rPr>
        <w:t>Графа 2 – источник информации: название и дата утверждения заключений или справочников по НДТ (национальных или Евросоюза).</w:t>
      </w:r>
    </w:p>
    <w:p>
      <w:pPr>
        <w:spacing w:after="0"/>
        <w:ind w:left="0"/>
        <w:jc w:val="both"/>
      </w:pPr>
      <w:r>
        <w:rPr>
          <w:rFonts w:ascii="Times New Roman"/>
          <w:b w:val="false"/>
          <w:i w:val="false"/>
          <w:color w:val="000000"/>
          <w:sz w:val="28"/>
        </w:rPr>
        <w:t>Графа 3 – наименование НДТ согласно источнику информации, в графе 2.</w:t>
      </w:r>
    </w:p>
    <w:p>
      <w:pPr>
        <w:spacing w:after="0"/>
        <w:ind w:left="0"/>
        <w:jc w:val="both"/>
      </w:pPr>
      <w:r>
        <w:rPr>
          <w:rFonts w:ascii="Times New Roman"/>
          <w:b w:val="false"/>
          <w:i w:val="false"/>
          <w:color w:val="000000"/>
          <w:sz w:val="28"/>
        </w:rPr>
        <w:t>Графа 4 – для указанной в графе 3 НДТ указывается соответствующая техника, метод или технология.</w:t>
      </w:r>
    </w:p>
    <w:p>
      <w:pPr>
        <w:spacing w:after="0"/>
        <w:ind w:left="0"/>
        <w:jc w:val="both"/>
      </w:pPr>
      <w:r>
        <w:rPr>
          <w:rFonts w:ascii="Times New Roman"/>
          <w:b w:val="false"/>
          <w:i w:val="false"/>
          <w:color w:val="000000"/>
          <w:sz w:val="28"/>
        </w:rPr>
        <w:t>Графа 5 –действующая или планируемая к внедрению техника, метод или технология на объекте.</w:t>
      </w:r>
    </w:p>
    <w:p>
      <w:pPr>
        <w:spacing w:after="0"/>
        <w:ind w:left="0"/>
        <w:jc w:val="both"/>
      </w:pPr>
      <w:r>
        <w:rPr>
          <w:rFonts w:ascii="Times New Roman"/>
          <w:b w:val="false"/>
          <w:i w:val="false"/>
          <w:color w:val="000000"/>
          <w:sz w:val="28"/>
        </w:rPr>
        <w:t>Графа 6 – указывается любое из: соответствует / частично соответствует / не соответствует НДТ / не относится к данному виду деятельности или технологическому процессу.</w:t>
      </w:r>
    </w:p>
    <w:bookmarkStart w:name="z275" w:id="264"/>
    <w:p>
      <w:pPr>
        <w:spacing w:after="0"/>
        <w:ind w:left="0"/>
        <w:jc w:val="both"/>
      </w:pPr>
      <w:r>
        <w:rPr>
          <w:rFonts w:ascii="Times New Roman"/>
          <w:b w:val="false"/>
          <w:i w:val="false"/>
          <w:color w:val="000000"/>
          <w:sz w:val="28"/>
        </w:rPr>
        <w:t>
      5. Обоснование технологических нормативов</w:t>
      </w:r>
    </w:p>
    <w:bookmarkEnd w:id="264"/>
    <w:bookmarkStart w:name="z276" w:id="265"/>
    <w:p>
      <w:pPr>
        <w:spacing w:after="0"/>
        <w:ind w:left="0"/>
        <w:jc w:val="both"/>
      </w:pPr>
      <w:r>
        <w:rPr>
          <w:rFonts w:ascii="Times New Roman"/>
          <w:b w:val="false"/>
          <w:i w:val="false"/>
          <w:color w:val="000000"/>
          <w:sz w:val="28"/>
        </w:rPr>
        <w:t>
      Таблица 9. Предлагаемые технологические нормативы выбросов загрязняющих веществ</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66"/>
    <w:p>
      <w:pPr>
        <w:spacing w:after="0"/>
        <w:ind w:left="0"/>
        <w:jc w:val="both"/>
      </w:pPr>
      <w:r>
        <w:rPr>
          <w:rFonts w:ascii="Times New Roman"/>
          <w:b w:val="false"/>
          <w:i w:val="false"/>
          <w:color w:val="000000"/>
          <w:sz w:val="28"/>
        </w:rPr>
        <w:t>
      Таблица 10. Предлагаемые технологические нормативы сбросов загрязняющих веществ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водовыпуска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67"/>
    <w:p>
      <w:pPr>
        <w:spacing w:after="0"/>
        <w:ind w:left="0"/>
        <w:jc w:val="both"/>
      </w:pPr>
      <w:r>
        <w:rPr>
          <w:rFonts w:ascii="Times New Roman"/>
          <w:b w:val="false"/>
          <w:i w:val="false"/>
          <w:color w:val="000000"/>
          <w:sz w:val="28"/>
        </w:rPr>
        <w:t>
      Таблица 11. Предлагаемые технологические удельные нормативы потребления воды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водоснабжения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использования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w:t>
            </w:r>
          </w:p>
          <w:p>
            <w:pPr>
              <w:spacing w:after="20"/>
              <w:ind w:left="20"/>
              <w:jc w:val="both"/>
            </w:pPr>
            <w:r>
              <w:rPr>
                <w:rFonts w:ascii="Times New Roman"/>
                <w:b w:val="false"/>
                <w:i w:val="false"/>
                <w:color w:val="000000"/>
                <w:sz w:val="20"/>
              </w:rPr>
              <w:t>(на 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8"/>
    <w:p>
      <w:pPr>
        <w:spacing w:after="0"/>
        <w:ind w:left="0"/>
        <w:jc w:val="both"/>
      </w:pPr>
      <w:r>
        <w:rPr>
          <w:rFonts w:ascii="Times New Roman"/>
          <w:b w:val="false"/>
          <w:i w:val="false"/>
          <w:color w:val="000000"/>
          <w:sz w:val="28"/>
        </w:rPr>
        <w:t>
      Таблица 12. Предлагаемые технологические удельные нормативы потребления тепловой и (или) электрической энергии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технологических операций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энергоресурсов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Гкал/ед.прод.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кВт*ч/ед.прод.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69"/>
    <w:p>
      <w:pPr>
        <w:spacing w:after="0"/>
        <w:ind w:left="0"/>
        <w:jc w:val="both"/>
      </w:pPr>
      <w:r>
        <w:rPr>
          <w:rFonts w:ascii="Times New Roman"/>
          <w:b w:val="false"/>
          <w:i w:val="false"/>
          <w:color w:val="000000"/>
          <w:sz w:val="28"/>
        </w:rPr>
        <w:t>
      Таблица 13. Нормативы допустимых выбросов загрязняющих веществ в атмосферный воздух</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 или группа веществ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Существующее положение*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70"/>
      <w:r>
        <w:rPr>
          <w:rFonts w:ascii="Times New Roman"/>
          <w:b w:val="false"/>
          <w:i w:val="false"/>
          <w:color w:val="000000"/>
          <w:sz w:val="28"/>
        </w:rPr>
        <w:t>
      Примечание</w:t>
      </w:r>
    </w:p>
    <w:bookmarkEnd w:id="270"/>
    <w:p>
      <w:pPr>
        <w:spacing w:after="0"/>
        <w:ind w:left="0"/>
        <w:jc w:val="both"/>
      </w:pPr>
      <w:r>
        <w:rPr>
          <w:rFonts w:ascii="Times New Roman"/>
          <w:b w:val="false"/>
          <w:i w:val="false"/>
          <w:color w:val="000000"/>
          <w:sz w:val="28"/>
        </w:rPr>
        <w:t>* заполняется для действующих предприятий</w:t>
      </w:r>
    </w:p>
    <w:bookmarkStart w:name="z282" w:id="271"/>
    <w:p>
      <w:pPr>
        <w:spacing w:after="0"/>
        <w:ind w:left="0"/>
        <w:jc w:val="both"/>
      </w:pPr>
      <w:r>
        <w:rPr>
          <w:rFonts w:ascii="Times New Roman"/>
          <w:b w:val="false"/>
          <w:i w:val="false"/>
          <w:color w:val="000000"/>
          <w:sz w:val="28"/>
        </w:rPr>
        <w:t>
      Таблица 14. Нормативы допустимых сбросов загрязняющих веществ в открытые водоемы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272"/>
      <w:r>
        <w:rPr>
          <w:rFonts w:ascii="Times New Roman"/>
          <w:b w:val="false"/>
          <w:i w:val="false"/>
          <w:color w:val="000000"/>
          <w:sz w:val="28"/>
        </w:rPr>
        <w:t>
      Примечание</w:t>
      </w:r>
    </w:p>
    <w:bookmarkEnd w:id="272"/>
    <w:p>
      <w:pPr>
        <w:spacing w:after="0"/>
        <w:ind w:left="0"/>
        <w:jc w:val="both"/>
      </w:pPr>
      <w:r>
        <w:rPr>
          <w:rFonts w:ascii="Times New Roman"/>
          <w:b w:val="false"/>
          <w:i w:val="false"/>
          <w:color w:val="000000"/>
          <w:sz w:val="28"/>
        </w:rPr>
        <w:t>* заполняется для действующих предприятий</w:t>
      </w:r>
    </w:p>
    <w:bookmarkStart w:name="z284" w:id="273"/>
    <w:p>
      <w:pPr>
        <w:spacing w:after="0"/>
        <w:ind w:left="0"/>
        <w:jc w:val="both"/>
      </w:pPr>
      <w:r>
        <w:rPr>
          <w:rFonts w:ascii="Times New Roman"/>
          <w:b w:val="false"/>
          <w:i w:val="false"/>
          <w:color w:val="000000"/>
          <w:sz w:val="28"/>
        </w:rPr>
        <w:t>
      Таблица 15. Нормативы допустимых сбросов загрязняющих веществ в искусственные накопители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74"/>
    <w:p>
      <w:pPr>
        <w:spacing w:after="0"/>
        <w:ind w:left="0"/>
        <w:jc w:val="both"/>
      </w:pPr>
      <w:r>
        <w:rPr>
          <w:rFonts w:ascii="Times New Roman"/>
          <w:b w:val="false"/>
          <w:i w:val="false"/>
          <w:color w:val="000000"/>
          <w:sz w:val="28"/>
        </w:rPr>
        <w:t>
      Таблица 16. Нормативы допустимых сбросов загрязняющих веществ в недра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75"/>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275"/>
    <w:bookmarkStart w:name="z287" w:id="276"/>
    <w:p>
      <w:pPr>
        <w:spacing w:after="0"/>
        <w:ind w:left="0"/>
        <w:jc w:val="both"/>
      </w:pPr>
      <w:r>
        <w:rPr>
          <w:rFonts w:ascii="Times New Roman"/>
          <w:b w:val="false"/>
          <w:i w:val="false"/>
          <w:color w:val="000000"/>
          <w:sz w:val="28"/>
        </w:rPr>
        <w:t>
      Таблица 17. Допустимый уровень шумового воздействия</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шума</w:t>
            </w:r>
          </w:p>
          <w:p>
            <w:pPr>
              <w:spacing w:after="20"/>
              <w:ind w:left="20"/>
              <w:jc w:val="both"/>
            </w:pPr>
            <w:r>
              <w:rPr>
                <w:rFonts w:ascii="Times New Roman"/>
                <w:b w:val="false"/>
                <w:i w:val="false"/>
                <w:color w:val="000000"/>
                <w:sz w:val="20"/>
              </w:rPr>
              <w:t>(технологические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277"/>
      <w:r>
        <w:rPr>
          <w:rFonts w:ascii="Times New Roman"/>
          <w:b w:val="false"/>
          <w:i w:val="false"/>
          <w:color w:val="000000"/>
          <w:sz w:val="28"/>
        </w:rPr>
        <w:t>
      Примечание.</w:t>
      </w:r>
    </w:p>
    <w:bookmarkEnd w:id="277"/>
    <w:p>
      <w:pPr>
        <w:spacing w:after="0"/>
        <w:ind w:left="0"/>
        <w:jc w:val="both"/>
      </w:pPr>
      <w:r>
        <w:rPr>
          <w:rFonts w:ascii="Times New Roman"/>
          <w:b w:val="false"/>
          <w:i w:val="false"/>
          <w:color w:val="000000"/>
          <w:sz w:val="28"/>
        </w:rPr>
        <w:t>Для строящихся или планируемых объектов - расчетный уровень; для существующих – фактический уровень. В случае переменных значений указывается максимальный уровень шумового воздействия.</w:t>
      </w:r>
    </w:p>
    <w:bookmarkStart w:name="z289" w:id="278"/>
    <w:p>
      <w:pPr>
        <w:spacing w:after="0"/>
        <w:ind w:left="0"/>
        <w:jc w:val="both"/>
      </w:pPr>
      <w:r>
        <w:rPr>
          <w:rFonts w:ascii="Times New Roman"/>
          <w:b w:val="false"/>
          <w:i w:val="false"/>
          <w:color w:val="000000"/>
          <w:sz w:val="28"/>
        </w:rPr>
        <w:t>
      Таблица 18. Допустимый уровень вибрации</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вибрации</w:t>
            </w:r>
          </w:p>
          <w:p>
            <w:pPr>
              <w:spacing w:after="20"/>
              <w:ind w:left="20"/>
              <w:jc w:val="both"/>
            </w:pPr>
            <w:r>
              <w:rPr>
                <w:rFonts w:ascii="Times New Roman"/>
                <w:b w:val="false"/>
                <w:i w:val="false"/>
                <w:color w:val="000000"/>
                <w:sz w:val="20"/>
              </w:rPr>
              <w:t>(технологические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Виброускорение, м/с</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79"/>
    <w:p>
      <w:pPr>
        <w:spacing w:after="0"/>
        <w:ind w:left="0"/>
        <w:jc w:val="both"/>
      </w:pPr>
      <w:r>
        <w:rPr>
          <w:rFonts w:ascii="Times New Roman"/>
          <w:b w:val="false"/>
          <w:i w:val="false"/>
          <w:color w:val="000000"/>
          <w:sz w:val="28"/>
        </w:rPr>
        <w:t>
      Примечание. Для строящихся или планируемых объектов – расчетный уровень; для существующих – фактический уровень вибрационного воздействия. В случае переменных значений указывается максимальный уровень.</w:t>
      </w:r>
    </w:p>
    <w:bookmarkEnd w:id="279"/>
    <w:bookmarkStart w:name="z291" w:id="280"/>
    <w:p>
      <w:pPr>
        <w:spacing w:after="0"/>
        <w:ind w:left="0"/>
        <w:jc w:val="both"/>
      </w:pPr>
      <w:r>
        <w:rPr>
          <w:rFonts w:ascii="Times New Roman"/>
          <w:b w:val="false"/>
          <w:i w:val="false"/>
          <w:color w:val="000000"/>
          <w:sz w:val="28"/>
        </w:rPr>
        <w:t>
      Таблица 19. Допустимый уровень электромагнитного излучения</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электромагнитного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 допустимый уровень электромагнитного излучения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2" w:id="281"/>
      <w:r>
        <w:rPr>
          <w:rFonts w:ascii="Times New Roman"/>
          <w:b w:val="false"/>
          <w:i w:val="false"/>
          <w:color w:val="000000"/>
          <w:sz w:val="28"/>
        </w:rPr>
        <w:t>
      Примечание.</w:t>
      </w:r>
    </w:p>
    <w:bookmarkEnd w:id="281"/>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bookmarkStart w:name="z293" w:id="282"/>
    <w:p>
      <w:pPr>
        <w:spacing w:after="0"/>
        <w:ind w:left="0"/>
        <w:jc w:val="both"/>
      </w:pPr>
      <w:r>
        <w:rPr>
          <w:rFonts w:ascii="Times New Roman"/>
          <w:b w:val="false"/>
          <w:i w:val="false"/>
          <w:color w:val="000000"/>
          <w:sz w:val="28"/>
        </w:rPr>
        <w:t>
      Таблица 20. Допустимый уровень теплового загрязнения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допустимый уровень теплового загрязнения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 w:id="283"/>
      <w:r>
        <w:rPr>
          <w:rFonts w:ascii="Times New Roman"/>
          <w:b w:val="false"/>
          <w:i w:val="false"/>
          <w:color w:val="000000"/>
          <w:sz w:val="28"/>
        </w:rPr>
        <w:t>
      Примечание.</w:t>
      </w:r>
    </w:p>
    <w:bookmarkEnd w:id="283"/>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p>
      <w:pPr>
        <w:spacing w:after="0"/>
        <w:ind w:left="0"/>
        <w:jc w:val="both"/>
      </w:pPr>
      <w:r>
        <w:rPr>
          <w:rFonts w:ascii="Times New Roman"/>
          <w:b w:val="false"/>
          <w:i w:val="false"/>
          <w:color w:val="000000"/>
          <w:sz w:val="28"/>
        </w:rPr>
        <w:t>Лимиты накопления и захоронения отходов</w:t>
      </w:r>
    </w:p>
    <w:bookmarkStart w:name="z295" w:id="284"/>
    <w:p>
      <w:pPr>
        <w:spacing w:after="0"/>
        <w:ind w:left="0"/>
        <w:jc w:val="both"/>
      </w:pPr>
      <w:r>
        <w:rPr>
          <w:rFonts w:ascii="Times New Roman"/>
          <w:b w:val="false"/>
          <w:i w:val="false"/>
          <w:color w:val="000000"/>
          <w:sz w:val="28"/>
        </w:rPr>
        <w:t>
      Таблица 21. Лимиты накопления отходов</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отхода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85"/>
    <w:p>
      <w:pPr>
        <w:spacing w:after="0"/>
        <w:ind w:left="0"/>
        <w:jc w:val="both"/>
      </w:pPr>
      <w:r>
        <w:rPr>
          <w:rFonts w:ascii="Times New Roman"/>
          <w:b w:val="false"/>
          <w:i w:val="false"/>
          <w:color w:val="000000"/>
          <w:sz w:val="28"/>
        </w:rPr>
        <w:t>
      Таблица 22. Лимиты захоронения отходов</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 xml:space="preserve">(код)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захоронения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86"/>
    <w:p>
      <w:pPr>
        <w:spacing w:after="0"/>
        <w:ind w:left="0"/>
        <w:jc w:val="both"/>
      </w:pPr>
      <w:r>
        <w:rPr>
          <w:rFonts w:ascii="Times New Roman"/>
          <w:b w:val="false"/>
          <w:i w:val="false"/>
          <w:color w:val="000000"/>
          <w:sz w:val="28"/>
        </w:rPr>
        <w:t>
      Таблица 23. Лимиты размещения серы в открытом виде на серных картах</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8" w:id="287"/>
      <w:r>
        <w:rPr>
          <w:rFonts w:ascii="Times New Roman"/>
          <w:b w:val="false"/>
          <w:i w:val="false"/>
          <w:color w:val="000000"/>
          <w:sz w:val="28"/>
        </w:rPr>
        <w:t>
      6. Потребление сырья, воды и энергии</w:t>
      </w:r>
    </w:p>
    <w:bookmarkEnd w:id="287"/>
    <w:p>
      <w:pPr>
        <w:spacing w:after="0"/>
        <w:ind w:left="0"/>
        <w:jc w:val="both"/>
      </w:pPr>
      <w:r>
        <w:rPr>
          <w:rFonts w:ascii="Times New Roman"/>
          <w:b w:val="false"/>
          <w:i w:val="false"/>
          <w:color w:val="000000"/>
          <w:sz w:val="28"/>
        </w:rPr>
        <w:t>Потребление сырья, энергии и воды для действующих предприятий указываются за предыдущий календарный год, а для новых предприятий – по плановым величинам. При особых обстоятельствах отчетного года, обусловивших существенное отличие данных, даются пояснения по их репрезентативности.</w:t>
      </w:r>
    </w:p>
    <w:bookmarkStart w:name="z299" w:id="288"/>
    <w:p>
      <w:pPr>
        <w:spacing w:after="0"/>
        <w:ind w:left="0"/>
        <w:jc w:val="both"/>
      </w:pPr>
      <w:r>
        <w:rPr>
          <w:rFonts w:ascii="Times New Roman"/>
          <w:b w:val="false"/>
          <w:i w:val="false"/>
          <w:color w:val="000000"/>
          <w:sz w:val="28"/>
        </w:rPr>
        <w:t>
      Таблица 24. Потребление сырья</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89"/>
    <w:p>
      <w:pPr>
        <w:spacing w:after="0"/>
        <w:ind w:left="0"/>
        <w:jc w:val="both"/>
      </w:pPr>
      <w:r>
        <w:rPr>
          <w:rFonts w:ascii="Times New Roman"/>
          <w:b w:val="false"/>
          <w:i w:val="false"/>
          <w:color w:val="000000"/>
          <w:sz w:val="28"/>
        </w:rPr>
        <w:t>
      Таблица 25. Потребление энергетических ресурсов</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газообразное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твердое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энергоресурсы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Сторонняя 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Сторонняя тепловая 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90"/>
    <w:p>
      <w:pPr>
        <w:spacing w:after="0"/>
        <w:ind w:left="0"/>
        <w:jc w:val="both"/>
      </w:pPr>
      <w:r>
        <w:rPr>
          <w:rFonts w:ascii="Times New Roman"/>
          <w:b w:val="false"/>
          <w:i w:val="false"/>
          <w:color w:val="000000"/>
          <w:sz w:val="28"/>
        </w:rPr>
        <w:t>
      Таблица 26. Потребление воды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потребление, 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91"/>
    <w:p>
      <w:pPr>
        <w:spacing w:after="0"/>
        <w:ind w:left="0"/>
        <w:jc w:val="both"/>
      </w:pPr>
      <w:r>
        <w:rPr>
          <w:rFonts w:ascii="Times New Roman"/>
          <w:b w:val="false"/>
          <w:i w:val="false"/>
          <w:color w:val="000000"/>
          <w:sz w:val="28"/>
        </w:rPr>
        <w:t xml:space="preserve">
      * описание сточных вод приведено в </w:t>
      </w:r>
      <w:r>
        <w:rPr>
          <w:rFonts w:ascii="Times New Roman"/>
          <w:b w:val="false"/>
          <w:i w:val="false"/>
          <w:color w:val="000000"/>
          <w:sz w:val="28"/>
        </w:rPr>
        <w:t>пункте 2</w:t>
      </w:r>
      <w:r>
        <w:rPr>
          <w:rFonts w:ascii="Times New Roman"/>
          <w:b w:val="false"/>
          <w:i w:val="false"/>
          <w:color w:val="000000"/>
          <w:sz w:val="28"/>
        </w:rPr>
        <w:t xml:space="preserve"> статьи 213 Экологического кодекса Республики Казахстан.</w:t>
      </w:r>
    </w:p>
    <w:bookmarkEnd w:id="291"/>
    <w:p>
      <w:pPr>
        <w:spacing w:after="0"/>
        <w:ind w:left="0"/>
        <w:jc w:val="both"/>
      </w:pPr>
      <w:bookmarkStart w:name="z303" w:id="292"/>
      <w:r>
        <w:rPr>
          <w:rFonts w:ascii="Times New Roman"/>
          <w:b w:val="false"/>
          <w:i w:val="false"/>
          <w:color w:val="000000"/>
          <w:sz w:val="28"/>
        </w:rPr>
        <w:t>
      7. Предлагаемые экологические условия для включения в комплексное экологическое разрешение</w:t>
      </w:r>
    </w:p>
    <w:bookmarkEnd w:id="29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304" w:id="293"/>
    <w:p>
      <w:pPr>
        <w:spacing w:after="0"/>
        <w:ind w:left="0"/>
        <w:jc w:val="both"/>
      </w:pPr>
      <w:r>
        <w:rPr>
          <w:rFonts w:ascii="Times New Roman"/>
          <w:b w:val="false"/>
          <w:i w:val="false"/>
          <w:color w:val="000000"/>
          <w:sz w:val="28"/>
        </w:rPr>
        <w:t>
      8. Предполагаемые разрешения и уведомления, необходимые для получения и осуществления деятельности</w:t>
      </w:r>
    </w:p>
    <w:bookmarkEnd w:id="293"/>
    <w:bookmarkStart w:name="z305" w:id="294"/>
    <w:p>
      <w:pPr>
        <w:spacing w:after="0"/>
        <w:ind w:left="0"/>
        <w:jc w:val="both"/>
      </w:pPr>
      <w:r>
        <w:rPr>
          <w:rFonts w:ascii="Times New Roman"/>
          <w:b w:val="false"/>
          <w:i w:val="false"/>
          <w:color w:val="000000"/>
          <w:sz w:val="28"/>
        </w:rPr>
        <w:t>
      Таблица 27. Перечень разрешений и уведомлений</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 срок действия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кем выдано (орган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документы экологического содержания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95"/>
    <w:p>
      <w:pPr>
        <w:spacing w:after="0"/>
        <w:ind w:left="0"/>
        <w:jc w:val="both"/>
      </w:pPr>
      <w:r>
        <w:rPr>
          <w:rFonts w:ascii="Times New Roman"/>
          <w:b w:val="false"/>
          <w:i w:val="false"/>
          <w:color w:val="000000"/>
          <w:sz w:val="28"/>
        </w:rPr>
        <w:t>
      9.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w:t>
      </w:r>
    </w:p>
    <w:bookmarkEnd w:id="295"/>
    <w:bookmarkStart w:name="z307" w:id="296"/>
    <w:p>
      <w:pPr>
        <w:spacing w:after="0"/>
        <w:ind w:left="0"/>
        <w:jc w:val="both"/>
      </w:pPr>
      <w:r>
        <w:rPr>
          <w:rFonts w:ascii="Times New Roman"/>
          <w:b w:val="false"/>
          <w:i w:val="false"/>
          <w:color w:val="000000"/>
          <w:sz w:val="28"/>
        </w:rPr>
        <w:t>
      Таблица 28. Сведения об авариях и инцидентах</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аварий или инцидентов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эмиссий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Принятые меры по устранению экологического ущерба, в т.ч. финансовые затраты, тыс.тенге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 w:id="297"/>
      <w:r>
        <w:rPr>
          <w:rFonts w:ascii="Times New Roman"/>
          <w:b w:val="false"/>
          <w:i w:val="false"/>
          <w:color w:val="000000"/>
          <w:sz w:val="28"/>
        </w:rPr>
        <w:t>
      Примечание.</w:t>
      </w:r>
    </w:p>
    <w:bookmarkEnd w:id="297"/>
    <w:p>
      <w:pPr>
        <w:spacing w:after="0"/>
        <w:ind w:left="0"/>
        <w:jc w:val="both"/>
      </w:pPr>
      <w:r>
        <w:rPr>
          <w:rFonts w:ascii="Times New Roman"/>
          <w:b w:val="false"/>
          <w:i w:val="false"/>
          <w:color w:val="000000"/>
          <w:sz w:val="28"/>
        </w:rPr>
        <w:t>Для действующих объектов указываются произошедшие на объекте за предыдущие семь лет аварии и инциденты, повлекших за собой загрязнение окружающей среды или причинение экологического ущерба.</w:t>
      </w:r>
    </w:p>
    <w:p>
      <w:pPr>
        <w:spacing w:after="0"/>
        <w:ind w:left="0"/>
        <w:jc w:val="both"/>
      </w:pPr>
      <w:r>
        <w:rPr>
          <w:rFonts w:ascii="Times New Roman"/>
          <w:b w:val="false"/>
          <w:i w:val="false"/>
          <w:color w:val="000000"/>
          <w:sz w:val="28"/>
        </w:rPr>
        <w:t>Графа 2 – краткое описание аварий и инцидентов на объектах, указанных в разделе 2.</w:t>
      </w:r>
    </w:p>
    <w:p>
      <w:pPr>
        <w:spacing w:after="0"/>
        <w:ind w:left="0"/>
        <w:jc w:val="both"/>
      </w:pPr>
      <w:r>
        <w:rPr>
          <w:rFonts w:ascii="Times New Roman"/>
          <w:b w:val="false"/>
          <w:i w:val="false"/>
          <w:color w:val="000000"/>
          <w:sz w:val="28"/>
        </w:rPr>
        <w:t>Графа 3 – воздействие аварии и инцидента на состояние поверхностных и грунтовых вод, почву и атмосферный воздух.</w:t>
      </w:r>
    </w:p>
    <w:p>
      <w:pPr>
        <w:spacing w:after="0"/>
        <w:ind w:left="0"/>
        <w:jc w:val="both"/>
      </w:pPr>
      <w:r>
        <w:rPr>
          <w:rFonts w:ascii="Times New Roman"/>
          <w:b w:val="false"/>
          <w:i w:val="false"/>
          <w:color w:val="000000"/>
          <w:sz w:val="28"/>
        </w:rPr>
        <w:t>Графа 4 – величина аварийного загрязнения.</w:t>
      </w:r>
    </w:p>
    <w:p>
      <w:pPr>
        <w:spacing w:after="0"/>
        <w:ind w:left="0"/>
        <w:jc w:val="both"/>
      </w:pPr>
      <w:bookmarkStart w:name="z309" w:id="298"/>
      <w:r>
        <w:rPr>
          <w:rFonts w:ascii="Times New Roman"/>
          <w:b w:val="false"/>
          <w:i w:val="false"/>
          <w:color w:val="000000"/>
          <w:sz w:val="28"/>
        </w:rPr>
        <w:t>
      10. Информация о реализации программы повышения экологической эффективности (при ее наличии)</w:t>
      </w:r>
    </w:p>
    <w:bookmarkEnd w:id="29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Количество приложений: _____</w:t>
      </w:r>
    </w:p>
    <w:p>
      <w:pPr>
        <w:spacing w:after="0"/>
        <w:ind w:left="0"/>
        <w:jc w:val="both"/>
      </w:pPr>
      <w:r>
        <w:rPr>
          <w:rFonts w:ascii="Times New Roman"/>
          <w:b w:val="false"/>
          <w:i w:val="false"/>
          <w:color w:val="000000"/>
          <w:sz w:val="28"/>
        </w:rPr>
        <w:t>Согласен на использование сведений, персональных данных,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юридического лица (индивидуальный предприниматель)</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 __________ 202__ год</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Место для электронной цифровой подписи (подпись)</w:t>
      </w:r>
    </w:p>
    <w:p>
      <w:pPr>
        <w:spacing w:after="0"/>
        <w:ind w:left="0"/>
        <w:jc w:val="both"/>
      </w:pPr>
      <w:r>
        <w:rPr>
          <w:rFonts w:ascii="Times New Roman"/>
          <w:b w:val="false"/>
          <w:i w:val="false"/>
          <w:color w:val="000000"/>
          <w:sz w:val="28"/>
        </w:rPr>
        <w:t>Уполномоченное контактное лицо</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 _________________, электронная почта: _____________________</w:t>
      </w:r>
    </w:p>
    <w:p>
      <w:pPr>
        <w:spacing w:after="0"/>
        <w:ind w:left="0"/>
        <w:jc w:val="both"/>
      </w:pPr>
      <w:r>
        <w:rPr>
          <w:rFonts w:ascii="Times New Roman"/>
          <w:b w:val="false"/>
          <w:i w:val="false"/>
          <w:color w:val="000000"/>
          <w:sz w:val="28"/>
        </w:rPr>
        <w:t>Примечание * - указывается Заявление на получение либо пересмотр КЭР.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29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комплексного экологического разрешения"</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комплексного экологического 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55 (пятидесяти пяти) рабочих дней; 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 переоформление комплексного экологического разрешения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комплексного экологического разрешения:</w:t>
            </w:r>
          </w:p>
          <w:p>
            <w:pPr>
              <w:spacing w:after="20"/>
              <w:ind w:left="20"/>
              <w:jc w:val="both"/>
            </w:pPr>
            <w:r>
              <w:rPr>
                <w:rFonts w:ascii="Times New Roman"/>
                <w:b w:val="false"/>
                <w:i w:val="false"/>
                <w:color w:val="000000"/>
                <w:sz w:val="20"/>
              </w:rPr>
              <w:t>
1) заявление на получение комплексного разрешения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xml:space="preserve">
2) в отношении намечаемой деятельности –проектная документация по строительству и (или) эксплуатации объектов, заключение по результатам оценки воздействия на окружающую среду, заключение о результатах скрининга воздействий намечаемой деятельности либо заявление о намечаемой деятельности, предусмотренное </w:t>
            </w:r>
            <w:r>
              <w:rPr>
                <w:rFonts w:ascii="Times New Roman"/>
                <w:b w:val="false"/>
                <w:i w:val="false"/>
                <w:color w:val="000000"/>
                <w:sz w:val="20"/>
              </w:rPr>
              <w:t>пунктом 2</w:t>
            </w:r>
            <w:r>
              <w:rPr>
                <w:rFonts w:ascii="Times New Roman"/>
                <w:b w:val="false"/>
                <w:i w:val="false"/>
                <w:color w:val="000000"/>
                <w:sz w:val="20"/>
              </w:rPr>
              <w:t xml:space="preserve"> статьи 68 Кодекса;</w:t>
            </w:r>
          </w:p>
          <w:p>
            <w:pPr>
              <w:spacing w:after="20"/>
              <w:ind w:left="20"/>
              <w:jc w:val="both"/>
            </w:pPr>
            <w:r>
              <w:rPr>
                <w:rFonts w:ascii="Times New Roman"/>
                <w:b w:val="false"/>
                <w:i w:val="false"/>
                <w:color w:val="000000"/>
                <w:sz w:val="20"/>
              </w:rPr>
              <w:t>
3) обоснование технологических нормативов и проект нормативов эмиссий вместе с материалами экологической оценки по упрощенному порядку;</w:t>
            </w:r>
          </w:p>
          <w:p>
            <w:pPr>
              <w:spacing w:after="20"/>
              <w:ind w:left="20"/>
              <w:jc w:val="both"/>
            </w:pPr>
            <w:r>
              <w:rPr>
                <w:rFonts w:ascii="Times New Roman"/>
                <w:b w:val="false"/>
                <w:i w:val="false"/>
                <w:color w:val="000000"/>
                <w:sz w:val="20"/>
              </w:rPr>
              <w:t>
4) проект программы управления отходами;</w:t>
            </w:r>
          </w:p>
          <w:p>
            <w:pPr>
              <w:spacing w:after="20"/>
              <w:ind w:left="20"/>
              <w:jc w:val="both"/>
            </w:pPr>
            <w:r>
              <w:rPr>
                <w:rFonts w:ascii="Times New Roman"/>
                <w:b w:val="false"/>
                <w:i w:val="false"/>
                <w:color w:val="000000"/>
                <w:sz w:val="20"/>
              </w:rPr>
              <w:t>
5) проект программы производственного экологического контроля;</w:t>
            </w:r>
          </w:p>
          <w:p>
            <w:pPr>
              <w:spacing w:after="20"/>
              <w:ind w:left="20"/>
              <w:jc w:val="both"/>
            </w:pPr>
            <w:r>
              <w:rPr>
                <w:rFonts w:ascii="Times New Roman"/>
                <w:b w:val="false"/>
                <w:i w:val="false"/>
                <w:color w:val="000000"/>
                <w:sz w:val="20"/>
              </w:rPr>
              <w:t xml:space="preserve">
6)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w:t>
            </w:r>
            <w:r>
              <w:rPr>
                <w:rFonts w:ascii="Times New Roman"/>
                <w:b w:val="false"/>
                <w:i w:val="false"/>
                <w:color w:val="000000"/>
                <w:sz w:val="20"/>
              </w:rPr>
              <w:t>статьей 119</w:t>
            </w:r>
            <w:r>
              <w:rPr>
                <w:rFonts w:ascii="Times New Roman"/>
                <w:b w:val="false"/>
                <w:i w:val="false"/>
                <w:color w:val="000000"/>
                <w:sz w:val="20"/>
              </w:rPr>
              <w:t xml:space="preserve"> Кодекса c приложением электронной копии протокола общественных слушаний к проекту такой программы;</w:t>
            </w:r>
          </w:p>
          <w:p>
            <w:pPr>
              <w:spacing w:after="20"/>
              <w:ind w:left="20"/>
              <w:jc w:val="both"/>
            </w:pPr>
            <w:r>
              <w:rPr>
                <w:rFonts w:ascii="Times New Roman"/>
                <w:b w:val="false"/>
                <w:i w:val="false"/>
                <w:color w:val="000000"/>
                <w:sz w:val="20"/>
              </w:rPr>
              <w:t>
7) проект нормативов размещения серы в открытом виде на серных картах (при проведении операций по разведке и (или) добыче углеводородов).</w:t>
            </w:r>
          </w:p>
          <w:p>
            <w:pPr>
              <w:spacing w:after="20"/>
              <w:ind w:left="20"/>
              <w:jc w:val="both"/>
            </w:pPr>
            <w:r>
              <w:rPr>
                <w:rFonts w:ascii="Times New Roman"/>
                <w:b w:val="false"/>
                <w:i w:val="false"/>
                <w:color w:val="000000"/>
                <w:sz w:val="20"/>
              </w:rPr>
              <w:t xml:space="preserve">
Для переоформления комплексного экологического разрешения: </w:t>
            </w:r>
          </w:p>
          <w:p>
            <w:pPr>
              <w:spacing w:after="20"/>
              <w:ind w:left="20"/>
              <w:jc w:val="both"/>
            </w:pPr>
            <w:r>
              <w:rPr>
                <w:rFonts w:ascii="Times New Roman"/>
                <w:b w:val="false"/>
                <w:i w:val="false"/>
                <w:color w:val="000000"/>
                <w:sz w:val="20"/>
              </w:rPr>
              <w:t>
1) заявление на переоформление комплексного экологического разрешения на эмиссии в электронном виде, удостоверенное ЭЦП услугополучателя;</w:t>
            </w:r>
          </w:p>
          <w:p>
            <w:pPr>
              <w:spacing w:after="20"/>
              <w:ind w:left="20"/>
              <w:jc w:val="both"/>
            </w:pPr>
            <w:r>
              <w:rPr>
                <w:rFonts w:ascii="Times New Roman"/>
                <w:b w:val="false"/>
                <w:i w:val="false"/>
                <w:color w:val="000000"/>
                <w:sz w:val="20"/>
              </w:rPr>
              <w:t>
2) документ, подтверждающий переход права собственности на объект (объекты), в отношении которого (которых) выдано переоформляемое комплексное экологическое разрешение.</w:t>
            </w:r>
          </w:p>
          <w:p>
            <w:pPr>
              <w:spacing w:after="20"/>
              <w:ind w:left="20"/>
              <w:jc w:val="both"/>
            </w:pPr>
            <w:r>
              <w:rPr>
                <w:rFonts w:ascii="Times New Roman"/>
                <w:b w:val="false"/>
                <w:i w:val="false"/>
                <w:color w:val="000000"/>
                <w:sz w:val="20"/>
              </w:rPr>
              <w:t>
При направлении документов посредством портала, услугополучателем подаются электронные копии документов, предусмотренные настоящим пунктом.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комплексного экологического разрешения, и (или) содержащихся в них сведений;</w:t>
            </w:r>
          </w:p>
          <w:p>
            <w:pPr>
              <w:spacing w:after="20"/>
              <w:ind w:left="20"/>
              <w:jc w:val="both"/>
            </w:pPr>
            <w:r>
              <w:rPr>
                <w:rFonts w:ascii="Times New Roman"/>
                <w:b w:val="false"/>
                <w:i w:val="false"/>
                <w:color w:val="000000"/>
                <w:sz w:val="20"/>
              </w:rPr>
              <w:t>
2) несоответствие документов, представленных услугополучателем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 xml:space="preserve">
3) несогласие услугополучателя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w:t>
            </w:r>
            <w:r>
              <w:rPr>
                <w:rFonts w:ascii="Times New Roman"/>
                <w:b w:val="false"/>
                <w:i w:val="false"/>
                <w:color w:val="000000"/>
                <w:sz w:val="20"/>
              </w:rPr>
              <w:t>статьей 115</w:t>
            </w:r>
            <w:r>
              <w:rPr>
                <w:rFonts w:ascii="Times New Roman"/>
                <w:b w:val="false"/>
                <w:i w:val="false"/>
                <w:color w:val="000000"/>
                <w:sz w:val="20"/>
              </w:rPr>
              <w:t xml:space="preserve">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w:t>
            </w:r>
          </w:p>
          <w:p>
            <w:pPr>
              <w:spacing w:after="20"/>
              <w:ind w:left="20"/>
              <w:jc w:val="both"/>
            </w:pPr>
            <w:r>
              <w:rPr>
                <w:rFonts w:ascii="Times New Roman"/>
                <w:b w:val="false"/>
                <w:i w:val="false"/>
                <w:color w:val="000000"/>
                <w:sz w:val="20"/>
              </w:rPr>
              <w:t>или юридического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физического или</w:t>
            </w:r>
          </w:p>
          <w:p>
            <w:pPr>
              <w:spacing w:after="20"/>
              <w:ind w:left="20"/>
              <w:jc w:val="both"/>
            </w:pPr>
            <w:r>
              <w:rPr>
                <w:rFonts w:ascii="Times New Roman"/>
                <w:b w:val="false"/>
                <w:i w:val="false"/>
                <w:color w:val="000000"/>
                <w:sz w:val="20"/>
              </w:rPr>
              <w:t>юридического лица (адрес,</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номер/бизнес-идентификационный</w:t>
            </w:r>
          </w:p>
          <w:p>
            <w:pPr>
              <w:spacing w:after="20"/>
              <w:ind w:left="20"/>
              <w:jc w:val="both"/>
            </w:pPr>
            <w:r>
              <w:rPr>
                <w:rFonts w:ascii="Times New Roman"/>
                <w:b w:val="false"/>
                <w:i w:val="false"/>
                <w:color w:val="000000"/>
                <w:sz w:val="20"/>
              </w:rPr>
              <w:t>номер, телефон)]</w:t>
            </w:r>
          </w:p>
        </w:tc>
      </w:tr>
    </w:tbl>
    <w:bookmarkStart w:name="z334" w:id="300"/>
    <w:p>
      <w:pPr>
        <w:spacing w:after="0"/>
        <w:ind w:left="0"/>
        <w:jc w:val="left"/>
      </w:pPr>
      <w:r>
        <w:rPr>
          <w:rFonts w:ascii="Times New Roman"/>
          <w:b/>
          <w:i w:val="false"/>
          <w:color w:val="000000"/>
        </w:rPr>
        <w:t xml:space="preserve"> Мотивированный отказ</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рассмотрев Ваше заявление от [Дата заявления] года № [Номер заявления] сообщает следующее: [Обоснование отказа]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электронная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301"/>
    <w:p>
      <w:pPr>
        <w:spacing w:after="0"/>
        <w:ind w:left="0"/>
        <w:jc w:val="left"/>
      </w:pPr>
      <w:r>
        <w:rPr>
          <w:rFonts w:ascii="Times New Roman"/>
          <w:b/>
          <w:i w:val="false"/>
          <w:color w:val="000000"/>
        </w:rPr>
        <w:t xml:space="preserve"> Экспертное заключение по заявлению на получение комплексного экологического разрешения</w:t>
      </w:r>
      <w:r>
        <w:br/>
      </w:r>
      <w:r>
        <w:rPr>
          <w:rFonts w:ascii="Times New Roman"/>
          <w:b/>
          <w:i w:val="false"/>
          <w:color w:val="000000"/>
        </w:rPr>
        <w:t>Наименование структурного подразделения уполномоченного органа в области</w:t>
      </w:r>
      <w:r>
        <w:br/>
      </w:r>
      <w:r>
        <w:rPr>
          <w:rFonts w:ascii="Times New Roman"/>
          <w:b/>
          <w:i w:val="false"/>
          <w:color w:val="000000"/>
        </w:rPr>
        <w:t>охраны окружающей среды или заинтересованного государственного органа</w:t>
      </w:r>
      <w:r>
        <w:br/>
      </w:r>
      <w:r>
        <w:rPr>
          <w:rFonts w:ascii="Times New Roman"/>
          <w:b/>
          <w:i w:val="false"/>
          <w:color w:val="000000"/>
        </w:rPr>
        <w:t>___________________________________________________________________</w:t>
      </w:r>
    </w:p>
    <w:bookmarkEnd w:id="301"/>
    <w:p>
      <w:pPr>
        <w:spacing w:after="0"/>
        <w:ind w:left="0"/>
        <w:jc w:val="both"/>
      </w:pPr>
      <w:bookmarkStart w:name="z338" w:id="302"/>
      <w:r>
        <w:rPr>
          <w:rFonts w:ascii="Times New Roman"/>
          <w:b w:val="false"/>
          <w:i w:val="false"/>
          <w:color w:val="000000"/>
          <w:sz w:val="28"/>
        </w:rPr>
        <w:t>
      №_________ от "___" _________ 20__ год</w:t>
      </w:r>
    </w:p>
    <w:bookmarkEnd w:id="302"/>
    <w:p>
      <w:pPr>
        <w:spacing w:after="0"/>
        <w:ind w:left="0"/>
        <w:jc w:val="both"/>
      </w:pPr>
      <w:r>
        <w:rPr>
          <w:rFonts w:ascii="Times New Roman"/>
          <w:b w:val="false"/>
          <w:i w:val="false"/>
          <w:color w:val="000000"/>
          <w:sz w:val="28"/>
        </w:rPr>
        <w:t>на объект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объекта согласно заявлению на получение КЭР)</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в составе которого находится объект)</w:t>
      </w:r>
    </w:p>
    <w:p>
      <w:pPr>
        <w:spacing w:after="0"/>
        <w:ind w:left="0"/>
        <w:jc w:val="both"/>
      </w:pPr>
      <w:r>
        <w:rPr>
          <w:rFonts w:ascii="Times New Roman"/>
          <w:b w:val="false"/>
          <w:i w:val="false"/>
          <w:color w:val="000000"/>
          <w:sz w:val="28"/>
        </w:rPr>
        <w:t>Бизнес-идентификационный номер юридического лица (БИН)/индивидуальный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Предлагаемые условия: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(комментарии приводятся в рамках своей компетенции с указанием</w:t>
      </w:r>
    </w:p>
    <w:p>
      <w:pPr>
        <w:spacing w:after="0"/>
        <w:ind w:left="0"/>
        <w:jc w:val="both"/>
      </w:pPr>
      <w:r>
        <w:rPr>
          <w:rFonts w:ascii="Times New Roman"/>
          <w:b w:val="false"/>
          <w:i w:val="false"/>
          <w:color w:val="000000"/>
          <w:sz w:val="28"/>
        </w:rPr>
        <w:t>отдельных разделов,</w:t>
      </w:r>
    </w:p>
    <w:p>
      <w:pPr>
        <w:spacing w:after="0"/>
        <w:ind w:left="0"/>
        <w:jc w:val="both"/>
      </w:pPr>
      <w:r>
        <w:rPr>
          <w:rFonts w:ascii="Times New Roman"/>
          <w:b w:val="false"/>
          <w:i w:val="false"/>
          <w:color w:val="000000"/>
          <w:sz w:val="28"/>
        </w:rPr>
        <w:t>пунктов, граф, таблиц и приложений)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Вывод:</w:t>
      </w:r>
    </w:p>
    <w:p>
      <w:pPr>
        <w:spacing w:after="0"/>
        <w:ind w:left="0"/>
        <w:jc w:val="both"/>
      </w:pPr>
      <w:r>
        <w:rPr>
          <w:rFonts w:ascii="Times New Roman"/>
          <w:b w:val="false"/>
          <w:i w:val="false"/>
          <w:color w:val="000000"/>
          <w:sz w:val="28"/>
        </w:rPr>
        <w:t>Поддерживается выдача КЭР</w:t>
      </w:r>
    </w:p>
    <w:p>
      <w:pPr>
        <w:spacing w:after="0"/>
        <w:ind w:left="0"/>
        <w:jc w:val="both"/>
      </w:pPr>
      <w:r>
        <w:rPr>
          <w:rFonts w:ascii="Times New Roman"/>
          <w:b w:val="false"/>
          <w:i w:val="false"/>
          <w:color w:val="000000"/>
          <w:sz w:val="28"/>
        </w:rPr>
        <w:t>Поддерживается выдача КЭР при условии рассмотрения/принятия указанных выше</w:t>
      </w:r>
    </w:p>
    <w:p>
      <w:pPr>
        <w:spacing w:after="0"/>
        <w:ind w:left="0"/>
        <w:jc w:val="both"/>
      </w:pPr>
      <w:r>
        <w:rPr>
          <w:rFonts w:ascii="Times New Roman"/>
          <w:b w:val="false"/>
          <w:i w:val="false"/>
          <w:color w:val="000000"/>
          <w:sz w:val="28"/>
        </w:rPr>
        <w:t>дополнительных условий ______________________________________________</w:t>
      </w:r>
    </w:p>
    <w:p>
      <w:pPr>
        <w:spacing w:after="0"/>
        <w:ind w:left="0"/>
        <w:jc w:val="both"/>
      </w:pPr>
      <w:r>
        <w:rPr>
          <w:rFonts w:ascii="Times New Roman"/>
          <w:b w:val="false"/>
          <w:i w:val="false"/>
          <w:color w:val="000000"/>
          <w:sz w:val="28"/>
        </w:rPr>
        <w:t>Не поддерживается выдача КЭР по причинам: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(Один из следующих вариантов заключения (ненужное удалить))</w:t>
      </w:r>
    </w:p>
    <w:p>
      <w:pPr>
        <w:spacing w:after="0"/>
        <w:ind w:left="0"/>
        <w:jc w:val="both"/>
      </w:pPr>
      <w:r>
        <w:rPr>
          <w:rFonts w:ascii="Times New Roman"/>
          <w:b w:val="false"/>
          <w:i w:val="false"/>
          <w:color w:val="000000"/>
          <w:sz w:val="28"/>
        </w:rPr>
        <w:t>Адрес регистрации юридического лица /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Адрес (местонахождение) объекта _______________________________________</w:t>
      </w:r>
    </w:p>
    <w:p>
      <w:pPr>
        <w:spacing w:after="0"/>
        <w:ind w:left="0"/>
        <w:jc w:val="both"/>
      </w:pPr>
      <w:r>
        <w:rPr>
          <w:rFonts w:ascii="Times New Roman"/>
          <w:b w:val="false"/>
          <w:i w:val="false"/>
          <w:color w:val="000000"/>
          <w:sz w:val="28"/>
        </w:rPr>
        <w:t>(согласно заявлению на получение КЭР)</w:t>
      </w:r>
    </w:p>
    <w:p>
      <w:pPr>
        <w:spacing w:after="0"/>
        <w:ind w:left="0"/>
        <w:jc w:val="both"/>
      </w:pPr>
      <w:r>
        <w:rPr>
          <w:rFonts w:ascii="Times New Roman"/>
          <w:b w:val="false"/>
          <w:i w:val="false"/>
          <w:color w:val="000000"/>
          <w:sz w:val="28"/>
        </w:rPr>
        <w:t>Руководитель органа, выдавшего заключения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 w:id="303"/>
    <w:p>
      <w:pPr>
        <w:spacing w:after="0"/>
        <w:ind w:left="0"/>
        <w:jc w:val="left"/>
      </w:pPr>
      <w:r>
        <w:rPr>
          <w:rFonts w:ascii="Times New Roman"/>
          <w:b/>
          <w:i w:val="false"/>
          <w:color w:val="000000"/>
        </w:rPr>
        <w:t xml:space="preserve"> Обоснование причин принятия решения о выдаче комплексного экологического разрешения</w:t>
      </w:r>
      <w:r>
        <w:br/>
      </w:r>
      <w:r>
        <w:rPr>
          <w:rFonts w:ascii="Times New Roman"/>
          <w:b/>
          <w:i w:val="false"/>
          <w:color w:val="000000"/>
        </w:rPr>
        <w:t>(Заполняется уполномоченным органом)</w:t>
      </w:r>
    </w:p>
    <w:bookmarkEnd w:id="303"/>
    <w:p>
      <w:pPr>
        <w:spacing w:after="0"/>
        <w:ind w:left="0"/>
        <w:jc w:val="both"/>
      </w:pPr>
      <w:bookmarkStart w:name="z342" w:id="304"/>
      <w:r>
        <w:rPr>
          <w:rFonts w:ascii="Times New Roman"/>
          <w:b w:val="false"/>
          <w:i w:val="false"/>
          <w:color w:val="000000"/>
          <w:sz w:val="28"/>
        </w:rPr>
        <w:t>
      1. Порядок получения комплексного экологического разрешения</w:t>
      </w:r>
    </w:p>
    <w:bookmarkEnd w:id="304"/>
    <w:p>
      <w:pPr>
        <w:spacing w:after="0"/>
        <w:ind w:left="0"/>
        <w:jc w:val="both"/>
      </w:pPr>
      <w:r>
        <w:rPr>
          <w:rFonts w:ascii="Times New Roman"/>
          <w:b w:val="false"/>
          <w:i w:val="false"/>
          <w:color w:val="000000"/>
          <w:sz w:val="28"/>
        </w:rPr>
        <w:t>Уполномоченный орган в области охраны окружающей среды (указание даты) получил заявление на получение комплексного разрешения (наименование услугополучателя), зарегистрированного по адресу (почтовый адрес) для выдачи комплексного экологического разрешения для объекта (наименование, местоположение).</w:t>
      </w:r>
    </w:p>
    <w:p>
      <w:pPr>
        <w:spacing w:after="0"/>
        <w:ind w:left="0"/>
        <w:jc w:val="both"/>
      </w:pPr>
      <w:r>
        <w:rPr>
          <w:rFonts w:ascii="Times New Roman"/>
          <w:b w:val="false"/>
          <w:i w:val="false"/>
          <w:color w:val="000000"/>
          <w:sz w:val="28"/>
        </w:rPr>
        <w:t>Для получения экспертных заключений и комментариев заявление направлено в следующие заинтересованные органы: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Рассмотрение и обсуждение полученных замечаний к заявлению на получение КЭР проведено в ходе публичного обсуждения.</w:t>
      </w:r>
    </w:p>
    <w:p>
      <w:pPr>
        <w:spacing w:after="0"/>
        <w:ind w:left="0"/>
        <w:jc w:val="both"/>
      </w:pPr>
      <w:r>
        <w:rPr>
          <w:rFonts w:ascii="Times New Roman"/>
          <w:b w:val="false"/>
          <w:i w:val="false"/>
          <w:color w:val="000000"/>
          <w:sz w:val="28"/>
        </w:rPr>
        <w:t>При определении условий эксплуатации объекта уполномоченный орган в области охраны окружающей среды учитывал материалы заявления, включая оценку соответствия НДТ, заключение по результатам оценки воздействия на окружающую среду, комментарии заинтересованных органов и общественности.</w:t>
      </w:r>
    </w:p>
    <w:p>
      <w:pPr>
        <w:spacing w:after="0"/>
        <w:ind w:left="0"/>
        <w:jc w:val="both"/>
      </w:pPr>
      <w:bookmarkStart w:name="z343" w:id="305"/>
      <w:r>
        <w:rPr>
          <w:rFonts w:ascii="Times New Roman"/>
          <w:b w:val="false"/>
          <w:i w:val="false"/>
          <w:color w:val="000000"/>
          <w:sz w:val="28"/>
        </w:rPr>
        <w:t>
      2. Соответствие НДТ</w:t>
      </w:r>
    </w:p>
    <w:bookmarkEnd w:id="305"/>
    <w:p>
      <w:pPr>
        <w:spacing w:after="0"/>
        <w:ind w:left="0"/>
        <w:jc w:val="both"/>
      </w:pPr>
      <w:r>
        <w:rPr>
          <w:rFonts w:ascii="Times New Roman"/>
          <w:b w:val="false"/>
          <w:i w:val="false"/>
          <w:color w:val="000000"/>
          <w:sz w:val="28"/>
        </w:rPr>
        <w:t>Выводы о соответствии заключениям по НДТ: соответствует НДТ /не соответствует НДТ.</w:t>
      </w:r>
    </w:p>
    <w:p>
      <w:pPr>
        <w:spacing w:after="0"/>
        <w:ind w:left="0"/>
        <w:jc w:val="both"/>
      </w:pPr>
      <w:r>
        <w:rPr>
          <w:rFonts w:ascii="Times New Roman"/>
          <w:b w:val="false"/>
          <w:i w:val="false"/>
          <w:color w:val="000000"/>
          <w:sz w:val="28"/>
        </w:rPr>
        <w:t>Указания конкретных причин, основания для программы повышения экологической эффективности и требованиям отраслевых заключений по НДТ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Обоснование применения более строгих условий, чем при НДТ, для достижения нормативов качества окружающей среды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44" w:id="306"/>
      <w:r>
        <w:rPr>
          <w:rFonts w:ascii="Times New Roman"/>
          <w:b w:val="false"/>
          <w:i w:val="false"/>
          <w:color w:val="000000"/>
          <w:sz w:val="28"/>
        </w:rPr>
        <w:t>
      3. Согласование проекта программы повышения экологической эффективности</w:t>
      </w:r>
    </w:p>
    <w:bookmarkEnd w:id="306"/>
    <w:p>
      <w:pPr>
        <w:spacing w:after="0"/>
        <w:ind w:left="0"/>
        <w:jc w:val="both"/>
      </w:pPr>
      <w:r>
        <w:rPr>
          <w:rFonts w:ascii="Times New Roman"/>
          <w:b w:val="false"/>
          <w:i w:val="false"/>
          <w:color w:val="000000"/>
          <w:sz w:val="28"/>
        </w:rPr>
        <w:t>Заключение об обоснованности предложенной программы, эффективности заявленных мероприятий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345" w:id="307"/>
      <w:r>
        <w:rPr>
          <w:rFonts w:ascii="Times New Roman"/>
          <w:b w:val="false"/>
          <w:i w:val="false"/>
          <w:color w:val="000000"/>
          <w:sz w:val="28"/>
        </w:rPr>
        <w:t>
      4. Разногласия</w:t>
      </w:r>
    </w:p>
    <w:bookmarkEnd w:id="307"/>
    <w:p>
      <w:pPr>
        <w:spacing w:after="0"/>
        <w:ind w:left="0"/>
        <w:jc w:val="both"/>
      </w:pPr>
      <w:r>
        <w:rPr>
          <w:rFonts w:ascii="Times New Roman"/>
          <w:b w:val="false"/>
          <w:i w:val="false"/>
          <w:color w:val="000000"/>
          <w:sz w:val="28"/>
        </w:rPr>
        <w:t>Разногласия, возникающие по условиям, включенным в проект комплексного экологического разрешения, разрешаются экспертной комиссией в соответствии со статьей 94 Кодекса.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308"/>
    <w:p>
      <w:pPr>
        <w:spacing w:after="0"/>
        <w:ind w:left="0"/>
        <w:jc w:val="left"/>
      </w:pPr>
      <w:r>
        <w:rPr>
          <w:rFonts w:ascii="Times New Roman"/>
          <w:b/>
          <w:i w:val="false"/>
          <w:color w:val="000000"/>
        </w:rPr>
        <w:t xml:space="preserve"> Комплексное экологическое разрешение</w:t>
      </w:r>
    </w:p>
    <w:bookmarkEnd w:id="308"/>
    <w:p>
      <w:pPr>
        <w:spacing w:after="0"/>
        <w:ind w:left="0"/>
        <w:jc w:val="both"/>
      </w:pPr>
      <w:bookmarkStart w:name="z349" w:id="309"/>
      <w:r>
        <w:rPr>
          <w:rFonts w:ascii="Times New Roman"/>
          <w:b w:val="false"/>
          <w:i w:val="false"/>
          <w:color w:val="000000"/>
          <w:sz w:val="28"/>
        </w:rPr>
        <w:t>
      №_________ от "___" _________ 20__ год</w:t>
      </w:r>
    </w:p>
    <w:bookmarkEnd w:id="309"/>
    <w:p>
      <w:pPr>
        <w:spacing w:after="0"/>
        <w:ind w:left="0"/>
        <w:jc w:val="both"/>
      </w:pPr>
      <w:r>
        <w:rPr>
          <w:rFonts w:ascii="Times New Roman"/>
          <w:b w:val="false"/>
          <w:i w:val="false"/>
          <w:color w:val="000000"/>
          <w:sz w:val="28"/>
        </w:rPr>
        <w:t>на объект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(наименование объекта согласно </w:t>
      </w:r>
      <w:r>
        <w:rPr>
          <w:rFonts w:ascii="Times New Roman"/>
          <w:b w:val="false"/>
          <w:i w:val="false"/>
          <w:color w:val="000000"/>
          <w:sz w:val="28"/>
        </w:rPr>
        <w:t>разделу 1</w:t>
      </w:r>
      <w:r>
        <w:rPr>
          <w:rFonts w:ascii="Times New Roman"/>
          <w:b w:val="false"/>
          <w:i w:val="false"/>
          <w:color w:val="000000"/>
          <w:sz w:val="28"/>
        </w:rPr>
        <w:t xml:space="preserve"> приложения 2 Кодексу)</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в составе которого находится объект)</w:t>
      </w:r>
    </w:p>
    <w:p>
      <w:pPr>
        <w:spacing w:after="0"/>
        <w:ind w:left="0"/>
        <w:jc w:val="both"/>
      </w:pPr>
      <w:r>
        <w:rPr>
          <w:rFonts w:ascii="Times New Roman"/>
          <w:b w:val="false"/>
          <w:i w:val="false"/>
          <w:color w:val="000000"/>
          <w:sz w:val="28"/>
        </w:rPr>
        <w:t>Комплексное экологическое разрешение выдано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организационно-правовая форма юридического лица,</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Бизнес-идентификационный номер юридического лица (БИН) / индивидуальный</w:t>
      </w:r>
    </w:p>
    <w:p>
      <w:pPr>
        <w:spacing w:after="0"/>
        <w:ind w:left="0"/>
        <w:jc w:val="both"/>
      </w:pPr>
      <w:r>
        <w:rPr>
          <w:rFonts w:ascii="Times New Roman"/>
          <w:b w:val="false"/>
          <w:i w:val="false"/>
          <w:color w:val="000000"/>
          <w:sz w:val="28"/>
        </w:rPr>
        <w:t>идентификационный номер индивидуального предпринимателя (ИИН): _________</w:t>
      </w:r>
    </w:p>
    <w:p>
      <w:pPr>
        <w:spacing w:after="0"/>
        <w:ind w:left="0"/>
        <w:jc w:val="both"/>
      </w:pPr>
      <w:r>
        <w:rPr>
          <w:rFonts w:ascii="Times New Roman"/>
          <w:b w:val="false"/>
          <w:i w:val="false"/>
          <w:color w:val="000000"/>
          <w:sz w:val="28"/>
        </w:rPr>
        <w:t>Адрес регистрации юридического лица /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(местонахождение) объекта 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 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комплексному</w:t>
            </w:r>
            <w:r>
              <w:br/>
            </w:r>
            <w:r>
              <w:rPr>
                <w:rFonts w:ascii="Times New Roman"/>
                <w:b w:val="false"/>
                <w:i w:val="false"/>
                <w:color w:val="000000"/>
                <w:sz w:val="20"/>
              </w:rPr>
              <w:t>экологическому разрешению</w:t>
            </w:r>
          </w:p>
        </w:tc>
      </w:tr>
    </w:tbl>
    <w:bookmarkStart w:name="z351" w:id="310"/>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310"/>
    <w:bookmarkStart w:name="z352" w:id="311"/>
    <w:p>
      <w:pPr>
        <w:spacing w:after="0"/>
        <w:ind w:left="0"/>
        <w:jc w:val="both"/>
      </w:pPr>
      <w:r>
        <w:rPr>
          <w:rFonts w:ascii="Times New Roman"/>
          <w:b w:val="false"/>
          <w:i w:val="false"/>
          <w:color w:val="000000"/>
          <w:sz w:val="28"/>
        </w:rPr>
        <w:t>
      Таблица 1. Основной объект</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объекта (согласно </w:t>
            </w:r>
            <w:r>
              <w:rPr>
                <w:rFonts w:ascii="Times New Roman"/>
                <w:b w:val="false"/>
                <w:i w:val="false"/>
                <w:color w:val="000000"/>
                <w:sz w:val="20"/>
              </w:rPr>
              <w:t>разделу 1</w:t>
            </w:r>
            <w:r>
              <w:rPr>
                <w:rFonts w:ascii="Times New Roman"/>
                <w:b w:val="false"/>
                <w:i w:val="false"/>
                <w:color w:val="000000"/>
                <w:sz w:val="20"/>
              </w:rPr>
              <w:t xml:space="preserve"> приложения 2 к Кодексу)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12"/>
    <w:p>
      <w:pPr>
        <w:spacing w:after="0"/>
        <w:ind w:left="0"/>
        <w:jc w:val="both"/>
      </w:pPr>
      <w:r>
        <w:rPr>
          <w:rFonts w:ascii="Times New Roman"/>
          <w:b w:val="false"/>
          <w:i w:val="false"/>
          <w:color w:val="000000"/>
          <w:sz w:val="28"/>
        </w:rPr>
        <w:t>
      Таблица 2. Другие объекты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объекта (согласно </w:t>
            </w:r>
            <w:r>
              <w:rPr>
                <w:rFonts w:ascii="Times New Roman"/>
                <w:b w:val="false"/>
                <w:i w:val="false"/>
                <w:color w:val="000000"/>
                <w:sz w:val="20"/>
              </w:rPr>
              <w:t>разделу 1</w:t>
            </w:r>
            <w:r>
              <w:rPr>
                <w:rFonts w:ascii="Times New Roman"/>
                <w:b w:val="false"/>
                <w:i w:val="false"/>
                <w:color w:val="000000"/>
                <w:sz w:val="20"/>
              </w:rPr>
              <w:t xml:space="preserve"> приложения 2 к Кодексу)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13"/>
    <w:p>
      <w:pPr>
        <w:spacing w:after="0"/>
        <w:ind w:left="0"/>
        <w:jc w:val="both"/>
      </w:pPr>
      <w:r>
        <w:rPr>
          <w:rFonts w:ascii="Times New Roman"/>
          <w:b w:val="false"/>
          <w:i w:val="false"/>
          <w:color w:val="000000"/>
          <w:sz w:val="28"/>
        </w:rPr>
        <w:t>
      Таблица 3. Технологически связанные виды деятельности</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деятельности (согласно </w:t>
            </w:r>
            <w:r>
              <w:rPr>
                <w:rFonts w:ascii="Times New Roman"/>
                <w:b w:val="false"/>
                <w:i w:val="false"/>
                <w:color w:val="000000"/>
                <w:sz w:val="20"/>
              </w:rPr>
              <w:t>разделам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приложения 2 к Кодексу)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производительность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5" w:id="314"/>
      <w:r>
        <w:rPr>
          <w:rFonts w:ascii="Times New Roman"/>
          <w:b w:val="false"/>
          <w:i w:val="false"/>
          <w:color w:val="000000"/>
          <w:sz w:val="28"/>
        </w:rPr>
        <w:t>
      2. Экологические условия деятельности</w:t>
      </w:r>
    </w:p>
    <w:bookmarkEnd w:id="314"/>
    <w:p>
      <w:pPr>
        <w:spacing w:after="0"/>
        <w:ind w:left="0"/>
        <w:jc w:val="both"/>
      </w:pPr>
      <w:r>
        <w:rPr>
          <w:rFonts w:ascii="Times New Roman"/>
          <w:b w:val="false"/>
          <w:i w:val="false"/>
          <w:color w:val="000000"/>
          <w:sz w:val="28"/>
        </w:rPr>
        <w:t>Технологические нормативы</w:t>
      </w:r>
    </w:p>
    <w:bookmarkStart w:name="z356" w:id="315"/>
    <w:p>
      <w:pPr>
        <w:spacing w:after="0"/>
        <w:ind w:left="0"/>
        <w:jc w:val="both"/>
      </w:pPr>
      <w:r>
        <w:rPr>
          <w:rFonts w:ascii="Times New Roman"/>
          <w:b w:val="false"/>
          <w:i w:val="false"/>
          <w:color w:val="000000"/>
          <w:sz w:val="28"/>
        </w:rPr>
        <w:t>
      Таблица 4. Технологические нормативы выбросов загрязняющих веществ</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16"/>
    <w:p>
      <w:pPr>
        <w:spacing w:after="0"/>
        <w:ind w:left="0"/>
        <w:jc w:val="both"/>
      </w:pPr>
      <w:r>
        <w:rPr>
          <w:rFonts w:ascii="Times New Roman"/>
          <w:b w:val="false"/>
          <w:i w:val="false"/>
          <w:color w:val="000000"/>
          <w:sz w:val="28"/>
        </w:rPr>
        <w:t>
      Таблица 5. Технологические нормативы сбросов загрязняющих веществ</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водовыпуска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Маркерное вещество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17"/>
    <w:p>
      <w:pPr>
        <w:spacing w:after="0"/>
        <w:ind w:left="0"/>
        <w:jc w:val="both"/>
      </w:pPr>
      <w:r>
        <w:rPr>
          <w:rFonts w:ascii="Times New Roman"/>
          <w:b w:val="false"/>
          <w:i w:val="false"/>
          <w:color w:val="000000"/>
          <w:sz w:val="28"/>
        </w:rPr>
        <w:t>
      Таблица 6. Технологические удельные нормативы потребления воды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водоснабжения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использования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л/сутки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(на 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18"/>
    <w:p>
      <w:pPr>
        <w:spacing w:after="0"/>
        <w:ind w:left="0"/>
        <w:jc w:val="both"/>
      </w:pPr>
      <w:r>
        <w:rPr>
          <w:rFonts w:ascii="Times New Roman"/>
          <w:b w:val="false"/>
          <w:i w:val="false"/>
          <w:color w:val="000000"/>
          <w:sz w:val="28"/>
        </w:rPr>
        <w:t>
      Таблица 7. Технологические удельные нормативы потребления тепловой и (или) электрической энергии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технологических операций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энергоресурсов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Гкал/единицу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19"/>
    <w:p>
      <w:pPr>
        <w:spacing w:after="0"/>
        <w:ind w:left="0"/>
        <w:jc w:val="both"/>
      </w:pPr>
      <w:r>
        <w:rPr>
          <w:rFonts w:ascii="Times New Roman"/>
          <w:b w:val="false"/>
          <w:i w:val="false"/>
          <w:color w:val="000000"/>
          <w:sz w:val="28"/>
        </w:rPr>
        <w:t>
      Нормативы эмиссий в окружающую среду</w:t>
      </w:r>
    </w:p>
    <w:bookmarkEnd w:id="319"/>
    <w:bookmarkStart w:name="z361" w:id="320"/>
    <w:p>
      <w:pPr>
        <w:spacing w:after="0"/>
        <w:ind w:left="0"/>
        <w:jc w:val="both"/>
      </w:pPr>
      <w:r>
        <w:rPr>
          <w:rFonts w:ascii="Times New Roman"/>
          <w:b w:val="false"/>
          <w:i w:val="false"/>
          <w:color w:val="000000"/>
          <w:sz w:val="28"/>
        </w:rPr>
        <w:t>
      Таблица 8. Нормативы допустимых выбросов загрязняющих веществ в атмосферный воздух</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загрязнения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 или группа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21"/>
    <w:p>
      <w:pPr>
        <w:spacing w:after="0"/>
        <w:ind w:left="0"/>
        <w:jc w:val="both"/>
      </w:pPr>
      <w:r>
        <w:rPr>
          <w:rFonts w:ascii="Times New Roman"/>
          <w:b w:val="false"/>
          <w:i w:val="false"/>
          <w:color w:val="000000"/>
          <w:sz w:val="28"/>
        </w:rPr>
        <w:t>
      Таблица 9. Нормативы допустимых сбросов загрязняющих веществ в открытые водоемы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22"/>
    <w:p>
      <w:pPr>
        <w:spacing w:after="0"/>
        <w:ind w:left="0"/>
        <w:jc w:val="both"/>
      </w:pPr>
      <w:r>
        <w:rPr>
          <w:rFonts w:ascii="Times New Roman"/>
          <w:b w:val="false"/>
          <w:i w:val="false"/>
          <w:color w:val="000000"/>
          <w:sz w:val="28"/>
        </w:rPr>
        <w:t>
      Таблица 10. Нормативы допустимых сбросов загрязняющих веществ в искусственные накопители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23"/>
    <w:p>
      <w:pPr>
        <w:spacing w:after="0"/>
        <w:ind w:left="0"/>
        <w:jc w:val="both"/>
      </w:pPr>
      <w:r>
        <w:rPr>
          <w:rFonts w:ascii="Times New Roman"/>
          <w:b w:val="false"/>
          <w:i w:val="false"/>
          <w:color w:val="000000"/>
          <w:sz w:val="28"/>
        </w:rPr>
        <w:t>
      Таблица 11. Нормативы допустимых сбросов загрязняющих веществ в недра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24"/>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324"/>
    <w:bookmarkStart w:name="z366" w:id="325"/>
    <w:p>
      <w:pPr>
        <w:spacing w:after="0"/>
        <w:ind w:left="0"/>
        <w:jc w:val="both"/>
      </w:pPr>
      <w:r>
        <w:rPr>
          <w:rFonts w:ascii="Times New Roman"/>
          <w:b w:val="false"/>
          <w:i w:val="false"/>
          <w:color w:val="000000"/>
          <w:sz w:val="28"/>
        </w:rPr>
        <w:t>
      Таблица 12. Допустимый уровень шумового воздействия</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шума (технологические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 w:id="326"/>
      <w:r>
        <w:rPr>
          <w:rFonts w:ascii="Times New Roman"/>
          <w:b w:val="false"/>
          <w:i w:val="false"/>
          <w:color w:val="000000"/>
          <w:sz w:val="28"/>
        </w:rPr>
        <w:t>
      Примечание.</w:t>
      </w:r>
    </w:p>
    <w:bookmarkEnd w:id="326"/>
    <w:p>
      <w:pPr>
        <w:spacing w:after="0"/>
        <w:ind w:left="0"/>
        <w:jc w:val="both"/>
      </w:pPr>
      <w:r>
        <w:rPr>
          <w:rFonts w:ascii="Times New Roman"/>
          <w:b w:val="false"/>
          <w:i w:val="false"/>
          <w:color w:val="000000"/>
          <w:sz w:val="28"/>
        </w:rPr>
        <w:t>Для строящихся или планируемых объектов - расчетный уровень; для существующих – фактический уровень. В случае переменных значений указывается максимальный уровень шумового воздействия.</w:t>
      </w:r>
    </w:p>
    <w:bookmarkStart w:name="z368" w:id="327"/>
    <w:p>
      <w:pPr>
        <w:spacing w:after="0"/>
        <w:ind w:left="0"/>
        <w:jc w:val="both"/>
      </w:pPr>
      <w:r>
        <w:rPr>
          <w:rFonts w:ascii="Times New Roman"/>
          <w:b w:val="false"/>
          <w:i w:val="false"/>
          <w:color w:val="000000"/>
          <w:sz w:val="28"/>
        </w:rPr>
        <w:t>
      Таблица 13. Допустимый уровень вибрации</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вибрации (технологические или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Виброускорение, м/с</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28"/>
    <w:p>
      <w:pPr>
        <w:spacing w:after="0"/>
        <w:ind w:left="0"/>
        <w:jc w:val="both"/>
      </w:pPr>
      <w:r>
        <w:rPr>
          <w:rFonts w:ascii="Times New Roman"/>
          <w:b w:val="false"/>
          <w:i w:val="false"/>
          <w:color w:val="000000"/>
          <w:sz w:val="28"/>
        </w:rPr>
        <w:t>
      Примечание. Для строящихся или планируемых объектов – расчетный уровень; для существующих – фактический уровень вибрационного воздействия. В случае переменных значений указывается максимальный уровень.</w:t>
      </w:r>
    </w:p>
    <w:bookmarkEnd w:id="328"/>
    <w:bookmarkStart w:name="z370" w:id="329"/>
    <w:p>
      <w:pPr>
        <w:spacing w:after="0"/>
        <w:ind w:left="0"/>
        <w:jc w:val="both"/>
      </w:pPr>
      <w:r>
        <w:rPr>
          <w:rFonts w:ascii="Times New Roman"/>
          <w:b w:val="false"/>
          <w:i w:val="false"/>
          <w:color w:val="000000"/>
          <w:sz w:val="28"/>
        </w:rPr>
        <w:t>
      Таблица 14. Допустимый уровень электромагнитного излучения</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электромагнитного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 допустимый уровень электромагнитного излучения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330"/>
      <w:r>
        <w:rPr>
          <w:rFonts w:ascii="Times New Roman"/>
          <w:b w:val="false"/>
          <w:i w:val="false"/>
          <w:color w:val="000000"/>
          <w:sz w:val="28"/>
        </w:rPr>
        <w:t>
      Примечание.</w:t>
      </w:r>
    </w:p>
    <w:bookmarkEnd w:id="330"/>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bookmarkStart w:name="z372" w:id="331"/>
    <w:p>
      <w:pPr>
        <w:spacing w:after="0"/>
        <w:ind w:left="0"/>
        <w:jc w:val="both"/>
      </w:pPr>
      <w:r>
        <w:rPr>
          <w:rFonts w:ascii="Times New Roman"/>
          <w:b w:val="false"/>
          <w:i w:val="false"/>
          <w:color w:val="000000"/>
          <w:sz w:val="28"/>
        </w:rPr>
        <w:t>
      Таблица 15. Допустимый уровень теплового загрязнения</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теплового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допустимый уровень теплового загрязнения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 w:id="332"/>
      <w:r>
        <w:rPr>
          <w:rFonts w:ascii="Times New Roman"/>
          <w:b w:val="false"/>
          <w:i w:val="false"/>
          <w:color w:val="000000"/>
          <w:sz w:val="28"/>
        </w:rPr>
        <w:t>
      Примечание.</w:t>
      </w:r>
    </w:p>
    <w:bookmarkEnd w:id="332"/>
    <w:p>
      <w:pPr>
        <w:spacing w:after="0"/>
        <w:ind w:left="0"/>
        <w:jc w:val="both"/>
      </w:pPr>
      <w:r>
        <w:rPr>
          <w:rFonts w:ascii="Times New Roman"/>
          <w:b w:val="false"/>
          <w:i w:val="false"/>
          <w:color w:val="000000"/>
          <w:sz w:val="28"/>
        </w:rPr>
        <w:t>Для строящихся или планируемых объектов указывается расчетный уровень; для существующих – фактический уровень электромагнитного излучения. В случае переменных значений указывается максимальный уровень.</w:t>
      </w:r>
    </w:p>
    <w:p>
      <w:pPr>
        <w:spacing w:after="0"/>
        <w:ind w:left="0"/>
        <w:jc w:val="both"/>
      </w:pPr>
      <w:r>
        <w:rPr>
          <w:rFonts w:ascii="Times New Roman"/>
          <w:b w:val="false"/>
          <w:i w:val="false"/>
          <w:color w:val="000000"/>
          <w:sz w:val="28"/>
        </w:rPr>
        <w:t>Лимиты накопления и захоронения отходов</w:t>
      </w:r>
    </w:p>
    <w:bookmarkStart w:name="z374" w:id="333"/>
    <w:p>
      <w:pPr>
        <w:spacing w:after="0"/>
        <w:ind w:left="0"/>
        <w:jc w:val="both"/>
      </w:pPr>
      <w:r>
        <w:rPr>
          <w:rFonts w:ascii="Times New Roman"/>
          <w:b w:val="false"/>
          <w:i w:val="false"/>
          <w:color w:val="000000"/>
          <w:sz w:val="28"/>
        </w:rPr>
        <w:t>
      Таблица 16. Лимиты накопления отходов</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отхода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34"/>
    <w:p>
      <w:pPr>
        <w:spacing w:after="0"/>
        <w:ind w:left="0"/>
        <w:jc w:val="both"/>
      </w:pPr>
      <w:r>
        <w:rPr>
          <w:rFonts w:ascii="Times New Roman"/>
          <w:b w:val="false"/>
          <w:i w:val="false"/>
          <w:color w:val="000000"/>
          <w:sz w:val="28"/>
        </w:rPr>
        <w:t>
      Таблица 17. Лимиты захоронения отходов</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 xml:space="preserve">(код)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захоронения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35"/>
    <w:p>
      <w:pPr>
        <w:spacing w:after="0"/>
        <w:ind w:left="0"/>
        <w:jc w:val="both"/>
      </w:pPr>
      <w:r>
        <w:rPr>
          <w:rFonts w:ascii="Times New Roman"/>
          <w:b w:val="false"/>
          <w:i w:val="false"/>
          <w:color w:val="000000"/>
          <w:sz w:val="28"/>
        </w:rPr>
        <w:t>
      Таблица 18. Лимиты размещения серы в открытом виде на серных картах</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36"/>
    <w:p>
      <w:pPr>
        <w:spacing w:after="0"/>
        <w:ind w:left="0"/>
        <w:jc w:val="both"/>
      </w:pPr>
      <w:r>
        <w:rPr>
          <w:rFonts w:ascii="Times New Roman"/>
          <w:b w:val="false"/>
          <w:i w:val="false"/>
          <w:color w:val="000000"/>
          <w:sz w:val="28"/>
        </w:rPr>
        <w:t xml:space="preserve">
      Лимиты на специальное водопользование. Заполняется в случае, если деятельность включает специальное водопользование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w:t>
      </w:r>
    </w:p>
    <w:bookmarkEnd w:id="336"/>
    <w:bookmarkStart w:name="z378" w:id="337"/>
    <w:p>
      <w:pPr>
        <w:spacing w:after="0"/>
        <w:ind w:left="0"/>
        <w:jc w:val="both"/>
      </w:pPr>
      <w:r>
        <w:rPr>
          <w:rFonts w:ascii="Times New Roman"/>
          <w:b w:val="false"/>
          <w:i w:val="false"/>
          <w:color w:val="000000"/>
          <w:sz w:val="28"/>
        </w:rPr>
        <w:t>
      Таблица 19. Лимиты объемов водопотребления</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передающей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моря-реки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устья,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водозабора кубический метр/год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38"/>
    <w:p>
      <w:pPr>
        <w:spacing w:after="0"/>
        <w:ind w:left="0"/>
        <w:jc w:val="both"/>
      </w:pPr>
      <w:r>
        <w:rPr>
          <w:rFonts w:ascii="Times New Roman"/>
          <w:b w:val="false"/>
          <w:i w:val="false"/>
          <w:color w:val="000000"/>
          <w:sz w:val="28"/>
        </w:rPr>
        <w:t>
      Таблица 20. Лимиты объемов водоотведения</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принимающей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моря-реки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устья,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водоотведения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39"/>
    <w:p>
      <w:pPr>
        <w:spacing w:after="0"/>
        <w:ind w:left="0"/>
        <w:jc w:val="both"/>
      </w:pPr>
      <w:r>
        <w:rPr>
          <w:rFonts w:ascii="Times New Roman"/>
          <w:b w:val="false"/>
          <w:i w:val="false"/>
          <w:color w:val="000000"/>
          <w:sz w:val="28"/>
        </w:rPr>
        <w:t>
      продолжение таблицы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Нормативно-чистые (без очистки)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Нормативно-очищенные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очищенных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 w:id="340"/>
      <w:r>
        <w:rPr>
          <w:rFonts w:ascii="Times New Roman"/>
          <w:b w:val="false"/>
          <w:i w:val="false"/>
          <w:color w:val="000000"/>
          <w:sz w:val="28"/>
        </w:rPr>
        <w:t>
      Мероприятия по повышению энергоэффективности и энергосбережению</w:t>
      </w:r>
    </w:p>
    <w:bookmarkEnd w:id="34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Действия и меры по эксплуатации объекта в ситуациях, представляющих</w:t>
      </w:r>
    </w:p>
    <w:p>
      <w:pPr>
        <w:spacing w:after="0"/>
        <w:ind w:left="0"/>
        <w:jc w:val="both"/>
      </w:pPr>
      <w:r>
        <w:rPr>
          <w:rFonts w:ascii="Times New Roman"/>
          <w:b w:val="false"/>
          <w:i w:val="false"/>
          <w:color w:val="000000"/>
          <w:sz w:val="28"/>
        </w:rPr>
        <w:t>опасность для окружающей среды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Необходимые условия и меры по предотвращению загрязнения почв и подземных вод,</w:t>
      </w:r>
    </w:p>
    <w:p>
      <w:pPr>
        <w:spacing w:after="0"/>
        <w:ind w:left="0"/>
        <w:jc w:val="both"/>
      </w:pPr>
      <w:r>
        <w:rPr>
          <w:rFonts w:ascii="Times New Roman"/>
          <w:b w:val="false"/>
          <w:i w:val="false"/>
          <w:color w:val="000000"/>
          <w:sz w:val="28"/>
        </w:rPr>
        <w:t>а также требования по регулярному наблюдению и контролю за соблюдением таких</w:t>
      </w:r>
    </w:p>
    <w:p>
      <w:pPr>
        <w:spacing w:after="0"/>
        <w:ind w:left="0"/>
        <w:jc w:val="both"/>
      </w:pPr>
      <w:r>
        <w:rPr>
          <w:rFonts w:ascii="Times New Roman"/>
          <w:b w:val="false"/>
          <w:i w:val="false"/>
          <w:color w:val="000000"/>
          <w:sz w:val="28"/>
        </w:rPr>
        <w:t>условий и мер в целях предотвращения утечек, разливов, аварий и иных нештатных</w:t>
      </w:r>
    </w:p>
    <w:p>
      <w:pPr>
        <w:spacing w:after="0"/>
        <w:ind w:left="0"/>
        <w:jc w:val="both"/>
      </w:pPr>
      <w:r>
        <w:rPr>
          <w:rFonts w:ascii="Times New Roman"/>
          <w:b w:val="false"/>
          <w:i w:val="false"/>
          <w:color w:val="000000"/>
          <w:sz w:val="28"/>
        </w:rPr>
        <w:t>ситуаций в процессе использования оборудования или при хранении отходов и иных опасных веществ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Требования по охране окружающей среды, указанные в заключении об оценке</w:t>
      </w:r>
    </w:p>
    <w:p>
      <w:pPr>
        <w:spacing w:after="0"/>
        <w:ind w:left="0"/>
        <w:jc w:val="both"/>
      </w:pPr>
      <w:r>
        <w:rPr>
          <w:rFonts w:ascii="Times New Roman"/>
          <w:b w:val="false"/>
          <w:i w:val="false"/>
          <w:color w:val="000000"/>
          <w:sz w:val="28"/>
        </w:rPr>
        <w:t>воздействия на окружающую среду и экологические условия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41"/>
    <w:p>
      <w:pPr>
        <w:spacing w:after="0"/>
        <w:ind w:left="0"/>
        <w:jc w:val="left"/>
      </w:pPr>
      <w:r>
        <w:rPr>
          <w:rFonts w:ascii="Times New Roman"/>
          <w:b/>
          <w:i w:val="false"/>
          <w:color w:val="000000"/>
        </w:rPr>
        <w:t xml:space="preserve"> Наименование государственного органа</w:t>
      </w:r>
    </w:p>
    <w:bookmarkEnd w:id="341"/>
    <w:bookmarkStart w:name="z385" w:id="342"/>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экологического разрешения на воздействие для объектов I и II категории</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оператора)</w:t>
      </w:r>
      <w:r>
        <w:br/>
      </w:r>
      <w:r>
        <w:rPr>
          <w:rFonts w:ascii="Times New Roman"/>
          <w:b/>
          <w:i w:val="false"/>
          <w:color w:val="000000"/>
        </w:rPr>
        <w:t>__________________________________________________________________</w:t>
      </w:r>
    </w:p>
    <w:bookmarkEnd w:id="342"/>
    <w:p>
      <w:pPr>
        <w:spacing w:after="0"/>
        <w:ind w:left="0"/>
        <w:jc w:val="both"/>
      </w:pPr>
      <w:bookmarkStart w:name="z386" w:id="343"/>
      <w:r>
        <w:rPr>
          <w:rFonts w:ascii="Times New Roman"/>
          <w:b w:val="false"/>
          <w:i w:val="false"/>
          <w:color w:val="000000"/>
          <w:sz w:val="28"/>
        </w:rPr>
        <w:t>
      _______________________________________________________________________</w:t>
      </w:r>
    </w:p>
    <w:bookmarkEnd w:id="343"/>
    <w:p>
      <w:pPr>
        <w:spacing w:after="0"/>
        <w:ind w:left="0"/>
        <w:jc w:val="both"/>
      </w:pPr>
      <w:r>
        <w:rPr>
          <w:rFonts w:ascii="Times New Roman"/>
          <w:b w:val="false"/>
          <w:i w:val="false"/>
          <w:color w:val="000000"/>
          <w:sz w:val="28"/>
        </w:rPr>
        <w:t>(юридический адрес организации - услугополучателя или адрес проживания физического лица)</w:t>
      </w:r>
    </w:p>
    <w:p>
      <w:pPr>
        <w:spacing w:after="0"/>
        <w:ind w:left="0"/>
        <w:jc w:val="both"/>
      </w:pPr>
      <w:bookmarkStart w:name="z387" w:id="344"/>
      <w:r>
        <w:rPr>
          <w:rFonts w:ascii="Times New Roman"/>
          <w:b w:val="false"/>
          <w:i w:val="false"/>
          <w:color w:val="000000"/>
          <w:sz w:val="28"/>
        </w:rPr>
        <w:t>
      1. Общая информация</w:t>
      </w:r>
    </w:p>
    <w:bookmarkEnd w:id="344"/>
    <w:p>
      <w:pPr>
        <w:spacing w:after="0"/>
        <w:ind w:left="0"/>
        <w:jc w:val="both"/>
      </w:pPr>
      <w:r>
        <w:rPr>
          <w:rFonts w:ascii="Times New Roman"/>
          <w:b w:val="false"/>
          <w:i w:val="false"/>
          <w:color w:val="000000"/>
          <w:sz w:val="28"/>
        </w:rPr>
        <w:t>Контактные телефоны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производственного объекта, на который подается заявка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Категория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388" w:id="345"/>
    <w:p>
      <w:pPr>
        <w:spacing w:after="0"/>
        <w:ind w:left="0"/>
        <w:jc w:val="both"/>
      </w:pPr>
      <w:r>
        <w:rPr>
          <w:rFonts w:ascii="Times New Roman"/>
          <w:b w:val="false"/>
          <w:i w:val="false"/>
          <w:color w:val="000000"/>
          <w:sz w:val="28"/>
        </w:rPr>
        <w:t>
      2. Данные о месторасположении промышленных площадок, на которых находятся источники загрязнения окружающей среды производственного объекта:</w:t>
      </w:r>
    </w:p>
    <w:bookmarkEnd w:id="345"/>
    <w:bookmarkStart w:name="z389" w:id="346"/>
    <w:p>
      <w:pPr>
        <w:spacing w:after="0"/>
        <w:ind w:left="0"/>
        <w:jc w:val="both"/>
      </w:pPr>
      <w:r>
        <w:rPr>
          <w:rFonts w:ascii="Times New Roman"/>
          <w:b w:val="false"/>
          <w:i w:val="false"/>
          <w:color w:val="000000"/>
          <w:sz w:val="28"/>
        </w:rPr>
        <w:t>
      Таблица 1. Данные о месторасположении промышленных площадок</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промышленной площадки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Координаты, градус, минут, секунд,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территория,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90" w:id="347"/>
    <w:p>
      <w:pPr>
        <w:spacing w:after="0"/>
        <w:ind w:left="0"/>
        <w:jc w:val="both"/>
      </w:pPr>
      <w:r>
        <w:rPr>
          <w:rFonts w:ascii="Times New Roman"/>
          <w:b w:val="false"/>
          <w:i w:val="false"/>
          <w:color w:val="000000"/>
          <w:sz w:val="28"/>
        </w:rPr>
        <w:t>
      3. Запрашиваемые эмиссии и экологическое воздействие</w:t>
      </w:r>
    </w:p>
    <w:bookmarkEnd w:id="347"/>
    <w:bookmarkStart w:name="z391" w:id="348"/>
    <w:p>
      <w:pPr>
        <w:spacing w:after="0"/>
        <w:ind w:left="0"/>
        <w:jc w:val="both"/>
      </w:pPr>
      <w:r>
        <w:rPr>
          <w:rFonts w:ascii="Times New Roman"/>
          <w:b w:val="false"/>
          <w:i w:val="false"/>
          <w:color w:val="000000"/>
          <w:sz w:val="28"/>
        </w:rPr>
        <w:t>
      Таблица 2. Нормативы выбросов загрязняющих веществ</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объемы выбросов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нормативы выбросов загрязняющих веществ в атмосферу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выбросы за 3 года, предшествующие подаче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49"/>
    <w:p>
      <w:pPr>
        <w:spacing w:after="0"/>
        <w:ind w:left="0"/>
        <w:jc w:val="both"/>
      </w:pPr>
      <w:r>
        <w:rPr>
          <w:rFonts w:ascii="Times New Roman"/>
          <w:b w:val="false"/>
          <w:i w:val="false"/>
          <w:color w:val="000000"/>
          <w:sz w:val="28"/>
        </w:rPr>
        <w:t>
      Таблица 3. Нормативы сбросов загрязняющих веществ</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50"/>
    <w:p>
      <w:pPr>
        <w:spacing w:after="0"/>
        <w:ind w:left="0"/>
        <w:jc w:val="both"/>
      </w:pPr>
      <w:r>
        <w:rPr>
          <w:rFonts w:ascii="Times New Roman"/>
          <w:b w:val="false"/>
          <w:i w:val="false"/>
          <w:color w:val="000000"/>
          <w:sz w:val="28"/>
        </w:rPr>
        <w:t>
      Продолжение таблицы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нормативы сбросов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51"/>
    <w:p>
      <w:pPr>
        <w:spacing w:after="0"/>
        <w:ind w:left="0"/>
        <w:jc w:val="both"/>
      </w:pPr>
      <w:r>
        <w:rPr>
          <w:rFonts w:ascii="Times New Roman"/>
          <w:b w:val="false"/>
          <w:i w:val="false"/>
          <w:color w:val="000000"/>
          <w:sz w:val="28"/>
        </w:rPr>
        <w:t>
      Продолжение таблицы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сбросы за 3 года, предшествующие подаче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52"/>
    <w:p>
      <w:pPr>
        <w:spacing w:after="0"/>
        <w:ind w:left="0"/>
        <w:jc w:val="both"/>
      </w:pPr>
      <w:r>
        <w:rPr>
          <w:rFonts w:ascii="Times New Roman"/>
          <w:b w:val="false"/>
          <w:i w:val="false"/>
          <w:color w:val="000000"/>
          <w:sz w:val="28"/>
        </w:rPr>
        <w:t>
      Таблица 4. Лимиты накопления отходов</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объемы накопления отходов, тонн/год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лимиты накопления отходов, тонн/год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53"/>
    <w:p>
      <w:pPr>
        <w:spacing w:after="0"/>
        <w:ind w:left="0"/>
        <w:jc w:val="both"/>
      </w:pPr>
      <w:r>
        <w:rPr>
          <w:rFonts w:ascii="Times New Roman"/>
          <w:b w:val="false"/>
          <w:i w:val="false"/>
          <w:color w:val="000000"/>
          <w:sz w:val="28"/>
        </w:rPr>
        <w:t>
      Таблица 5. Лимиты захоронения отходов</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захоронения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объемы захоронения отходов, тонн/год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лимиты захоронения отходов, тонн/год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54"/>
    <w:p>
      <w:pPr>
        <w:spacing w:after="0"/>
        <w:ind w:left="0"/>
        <w:jc w:val="both"/>
      </w:pPr>
      <w:r>
        <w:rPr>
          <w:rFonts w:ascii="Times New Roman"/>
          <w:b w:val="false"/>
          <w:i w:val="false"/>
          <w:color w:val="000000"/>
          <w:sz w:val="28"/>
        </w:rPr>
        <w:t>
      Таблица 6. Лимиты на размещение серы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объемы серы, тонн/год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лимиты серы,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55"/>
    <w:p>
      <w:pPr>
        <w:spacing w:after="0"/>
        <w:ind w:left="0"/>
        <w:jc w:val="both"/>
      </w:pPr>
      <w:r>
        <w:rPr>
          <w:rFonts w:ascii="Times New Roman"/>
          <w:b w:val="false"/>
          <w:i w:val="false"/>
          <w:color w:val="000000"/>
          <w:sz w:val="28"/>
        </w:rPr>
        <w:t>
      Примечание</w:t>
      </w:r>
    </w:p>
    <w:bookmarkEnd w:id="355"/>
    <w:bookmarkStart w:name="z399" w:id="356"/>
    <w:p>
      <w:pPr>
        <w:spacing w:after="0"/>
        <w:ind w:left="0"/>
        <w:jc w:val="both"/>
      </w:pPr>
      <w:r>
        <w:rPr>
          <w:rFonts w:ascii="Times New Roman"/>
          <w:b w:val="false"/>
          <w:i w:val="false"/>
          <w:color w:val="000000"/>
          <w:sz w:val="28"/>
        </w:rPr>
        <w:t>
      1. Таблицы 7-11 заявки на получение экологического разрешения заполняются в виде итоговых данных всего производственного объекта и с указанием данных по каждой промышленной площадке для выбросов, сбросов, накопления и захоронения отходов, размещения серы.</w:t>
      </w:r>
    </w:p>
    <w:bookmarkEnd w:id="356"/>
    <w:bookmarkStart w:name="z400" w:id="357"/>
    <w:p>
      <w:pPr>
        <w:spacing w:after="0"/>
        <w:ind w:left="0"/>
        <w:jc w:val="both"/>
      </w:pPr>
      <w:r>
        <w:rPr>
          <w:rFonts w:ascii="Times New Roman"/>
          <w:b w:val="false"/>
          <w:i w:val="false"/>
          <w:color w:val="000000"/>
          <w:sz w:val="28"/>
        </w:rPr>
        <w:t>
      2. Лимиты эмиссий, накопления и захоронения отходов, размещения серы, установленные в экологическом разрешении на воздействие для объектов I и II категорий по валовым объемам и ингредиентам устанавливаются со дня выдачи экологического разрешения на воздействие для объектов I и II категорий по следующей формуле:</w:t>
      </w:r>
    </w:p>
    <w:bookmarkEnd w:id="357"/>
    <w:bookmarkStart w:name="z401" w:id="358"/>
    <w:p>
      <w:pPr>
        <w:spacing w:after="0"/>
        <w:ind w:left="0"/>
        <w:jc w:val="both"/>
      </w:pPr>
      <w:r>
        <w:rPr>
          <w:rFonts w:ascii="Times New Roman"/>
          <w:b w:val="false"/>
          <w:i w:val="false"/>
          <w:color w:val="000000"/>
          <w:sz w:val="28"/>
        </w:rPr>
        <w:t>
      М = (L/С) x N, М = (..../...) х..... = тонн</w:t>
      </w:r>
    </w:p>
    <w:bookmarkEnd w:id="358"/>
    <w:bookmarkStart w:name="z402" w:id="359"/>
    <w:p>
      <w:pPr>
        <w:spacing w:after="0"/>
        <w:ind w:left="0"/>
        <w:jc w:val="both"/>
      </w:pPr>
      <w:r>
        <w:rPr>
          <w:rFonts w:ascii="Times New Roman"/>
          <w:b w:val="false"/>
          <w:i w:val="false"/>
          <w:color w:val="000000"/>
          <w:sz w:val="28"/>
        </w:rPr>
        <w:t>
      где М – лимит на запрашиваемый период устанавливается с начала и до конца периода.</w:t>
      </w:r>
    </w:p>
    <w:bookmarkEnd w:id="359"/>
    <w:bookmarkStart w:name="z403" w:id="360"/>
    <w:p>
      <w:pPr>
        <w:spacing w:after="0"/>
        <w:ind w:left="0"/>
        <w:jc w:val="both"/>
      </w:pPr>
      <w:r>
        <w:rPr>
          <w:rFonts w:ascii="Times New Roman"/>
          <w:b w:val="false"/>
          <w:i w:val="false"/>
          <w:color w:val="000000"/>
          <w:sz w:val="28"/>
        </w:rPr>
        <w:t>
      L – валовый рассчитанный нормативный объем;</w:t>
      </w:r>
    </w:p>
    <w:bookmarkEnd w:id="360"/>
    <w:bookmarkStart w:name="z404" w:id="361"/>
    <w:p>
      <w:pPr>
        <w:spacing w:after="0"/>
        <w:ind w:left="0"/>
        <w:jc w:val="both"/>
      </w:pPr>
      <w:r>
        <w:rPr>
          <w:rFonts w:ascii="Times New Roman"/>
          <w:b w:val="false"/>
          <w:i w:val="false"/>
          <w:color w:val="000000"/>
          <w:sz w:val="28"/>
        </w:rPr>
        <w:t>
      N – количество оставшихся дней работы источников (оборудования) в году;</w:t>
      </w:r>
    </w:p>
    <w:bookmarkEnd w:id="361"/>
    <w:bookmarkStart w:name="z405" w:id="362"/>
    <w:p>
      <w:pPr>
        <w:spacing w:after="0"/>
        <w:ind w:left="0"/>
        <w:jc w:val="both"/>
      </w:pPr>
      <w:r>
        <w:rPr>
          <w:rFonts w:ascii="Times New Roman"/>
          <w:b w:val="false"/>
          <w:i w:val="false"/>
          <w:color w:val="000000"/>
          <w:sz w:val="28"/>
        </w:rPr>
        <w:t>
      С – нормируемое количество дней работы источников (оборудования) в году.</w:t>
      </w:r>
    </w:p>
    <w:bookmarkEnd w:id="362"/>
    <w:bookmarkStart w:name="z406" w:id="363"/>
    <w:p>
      <w:pPr>
        <w:spacing w:after="0"/>
        <w:ind w:left="0"/>
        <w:jc w:val="both"/>
      </w:pPr>
      <w:r>
        <w:rPr>
          <w:rFonts w:ascii="Times New Roman"/>
          <w:b w:val="false"/>
          <w:i w:val="false"/>
          <w:color w:val="000000"/>
          <w:sz w:val="28"/>
        </w:rPr>
        <w:t>
      Согласен на использование сведений, персональных данных, составляющих охраняемую законом тайну, содержащихся в информационных системах.</w:t>
      </w:r>
    </w:p>
    <w:bookmarkEnd w:id="363"/>
    <w:bookmarkStart w:name="z407" w:id="364"/>
    <w:p>
      <w:pPr>
        <w:spacing w:after="0"/>
        <w:ind w:left="0"/>
        <w:jc w:val="both"/>
      </w:pPr>
      <w:r>
        <w:rPr>
          <w:rFonts w:ascii="Times New Roman"/>
          <w:b w:val="false"/>
          <w:i w:val="false"/>
          <w:color w:val="000000"/>
          <w:sz w:val="28"/>
        </w:rPr>
        <w:t>
      Руководитель юридического лица (индивидуальный предприниматель)</w:t>
      </w:r>
    </w:p>
    <w:bookmarkEnd w:id="364"/>
    <w:bookmarkStart w:name="z408" w:id="365"/>
    <w:p>
      <w:pPr>
        <w:spacing w:after="0"/>
        <w:ind w:left="0"/>
        <w:jc w:val="both"/>
      </w:pPr>
      <w:r>
        <w:rPr>
          <w:rFonts w:ascii="Times New Roman"/>
          <w:b w:val="false"/>
          <w:i w:val="false"/>
          <w:color w:val="000000"/>
          <w:sz w:val="28"/>
        </w:rPr>
        <w:t>
      Фамилия, имя, отчество (при его наличии) и должность:</w:t>
      </w:r>
    </w:p>
    <w:bookmarkEnd w:id="365"/>
    <w:bookmarkStart w:name="z409" w:id="366"/>
    <w:p>
      <w:pPr>
        <w:spacing w:after="0"/>
        <w:ind w:left="0"/>
        <w:jc w:val="both"/>
      </w:pPr>
      <w:r>
        <w:rPr>
          <w:rFonts w:ascii="Times New Roman"/>
          <w:b w:val="false"/>
          <w:i w:val="false"/>
          <w:color w:val="000000"/>
          <w:sz w:val="28"/>
        </w:rPr>
        <w:t>
      ________________________________________________________________</w:t>
      </w:r>
    </w:p>
    <w:bookmarkEnd w:id="366"/>
    <w:bookmarkStart w:name="z410" w:id="367"/>
    <w:p>
      <w:pPr>
        <w:spacing w:after="0"/>
        <w:ind w:left="0"/>
        <w:jc w:val="both"/>
      </w:pPr>
      <w:r>
        <w:rPr>
          <w:rFonts w:ascii="Times New Roman"/>
          <w:b w:val="false"/>
          <w:i w:val="false"/>
          <w:color w:val="000000"/>
          <w:sz w:val="28"/>
        </w:rPr>
        <w:t>
      "___" __________ 202__ год</w:t>
      </w:r>
    </w:p>
    <w:bookmarkEnd w:id="367"/>
    <w:bookmarkStart w:name="z411" w:id="368"/>
    <w:p>
      <w:pPr>
        <w:spacing w:after="0"/>
        <w:ind w:left="0"/>
        <w:jc w:val="both"/>
      </w:pPr>
      <w:r>
        <w:rPr>
          <w:rFonts w:ascii="Times New Roman"/>
          <w:b w:val="false"/>
          <w:i w:val="false"/>
          <w:color w:val="000000"/>
          <w:sz w:val="28"/>
        </w:rPr>
        <w:t>
      Место для электронной цифровой подписи (подпись)</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36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экологического разрешения на воздействие для объектов I категории"</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экологического разрешения на воздействие для объектов I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45 (сорока пяти) рабочих дней;</w:t>
            </w:r>
          </w:p>
          <w:p>
            <w:pPr>
              <w:spacing w:after="20"/>
              <w:ind w:left="20"/>
              <w:jc w:val="both"/>
            </w:pPr>
            <w:r>
              <w:rPr>
                <w:rFonts w:ascii="Times New Roman"/>
                <w:b w:val="false"/>
                <w:i w:val="false"/>
                <w:color w:val="000000"/>
                <w:sz w:val="20"/>
              </w:rPr>
              <w:t>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 для объектов I категории, переоформление экологического разрешения на воздействие для объектов I категории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w:t>
            </w:r>
          </w:p>
          <w:p>
            <w:pPr>
              <w:spacing w:after="20"/>
              <w:ind w:left="20"/>
              <w:jc w:val="both"/>
            </w:pPr>
            <w:r>
              <w:rPr>
                <w:rFonts w:ascii="Times New Roman"/>
                <w:b w:val="false"/>
                <w:i w:val="false"/>
                <w:color w:val="000000"/>
                <w:sz w:val="20"/>
              </w:rPr>
              <w:t>1) заявление на получение экологического разрешения на воздействие для объектов 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в отношении намечаемой деятельности – проектная документация по строительству и (или) эксплуатации объектов I категории;</w:t>
            </w:r>
          </w:p>
          <w:p>
            <w:pPr>
              <w:spacing w:after="20"/>
              <w:ind w:left="20"/>
              <w:jc w:val="both"/>
            </w:pPr>
            <w:r>
              <w:rPr>
                <w:rFonts w:ascii="Times New Roman"/>
                <w:b w:val="false"/>
                <w:i w:val="false"/>
                <w:color w:val="000000"/>
                <w:sz w:val="20"/>
              </w:rPr>
              <w:t>3)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4)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5) проект нормативов эмиссий;</w:t>
            </w:r>
          </w:p>
          <w:p>
            <w:pPr>
              <w:spacing w:after="20"/>
              <w:ind w:left="20"/>
              <w:jc w:val="both"/>
            </w:pPr>
            <w:r>
              <w:rPr>
                <w:rFonts w:ascii="Times New Roman"/>
                <w:b w:val="false"/>
                <w:i w:val="false"/>
                <w:color w:val="000000"/>
                <w:sz w:val="20"/>
              </w:rPr>
              <w:t>6) проект программы управления отходами;</w:t>
            </w:r>
          </w:p>
          <w:p>
            <w:pPr>
              <w:spacing w:after="20"/>
              <w:ind w:left="20"/>
              <w:jc w:val="both"/>
            </w:pPr>
            <w:r>
              <w:rPr>
                <w:rFonts w:ascii="Times New Roman"/>
                <w:b w:val="false"/>
                <w:i w:val="false"/>
                <w:color w:val="000000"/>
                <w:sz w:val="20"/>
              </w:rPr>
              <w:t>7) проект программы производственного экологического контроля;</w:t>
            </w:r>
          </w:p>
          <w:p>
            <w:pPr>
              <w:spacing w:after="20"/>
              <w:ind w:left="20"/>
              <w:jc w:val="both"/>
            </w:pPr>
            <w:r>
              <w:rPr>
                <w:rFonts w:ascii="Times New Roman"/>
                <w:b w:val="false"/>
                <w:i w:val="false"/>
                <w:color w:val="000000"/>
                <w:sz w:val="20"/>
              </w:rPr>
              <w:t>8)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9)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Для переоформления экологического разрешения на воздействие для объектов I категории:</w:t>
            </w:r>
          </w:p>
          <w:p>
            <w:pPr>
              <w:spacing w:after="20"/>
              <w:ind w:left="20"/>
              <w:jc w:val="both"/>
            </w:pPr>
            <w:r>
              <w:rPr>
                <w:rFonts w:ascii="Times New Roman"/>
                <w:b w:val="false"/>
                <w:i w:val="false"/>
                <w:color w:val="000000"/>
                <w:sz w:val="20"/>
              </w:rPr>
              <w:t>1) заявление на переоформление комплексного экологического разрешения на эмиссии в электронном виде, удостоверенное ЭЦП услугополучателя;</w:t>
            </w:r>
          </w:p>
          <w:p>
            <w:pPr>
              <w:spacing w:after="20"/>
              <w:ind w:left="20"/>
              <w:jc w:val="both"/>
            </w:pPr>
            <w:r>
              <w:rPr>
                <w:rFonts w:ascii="Times New Roman"/>
                <w:b w:val="false"/>
                <w:i w:val="false"/>
                <w:color w:val="000000"/>
                <w:sz w:val="20"/>
              </w:rPr>
              <w:t>2) документ, подтверждающий переход права собственности на объект (объекты), в отношении которого (которых) выдано переоформляемое экологическое разрешение.</w:t>
            </w:r>
          </w:p>
          <w:p>
            <w:pPr>
              <w:spacing w:after="20"/>
              <w:ind w:left="20"/>
              <w:jc w:val="both"/>
            </w:pPr>
            <w:r>
              <w:rPr>
                <w:rFonts w:ascii="Times New Roman"/>
                <w:b w:val="false"/>
                <w:i w:val="false"/>
                <w:color w:val="000000"/>
                <w:sz w:val="20"/>
              </w:rPr>
              <w:t>При направлении документов посредством портала, услугополучателем подаются электронные копии документов, предусмотренные настоящим пунктом.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содержащиеся в заявлении и (или) прилагаемых к нему документах, являются недостоверными;</w:t>
            </w:r>
          </w:p>
          <w:p>
            <w:pPr>
              <w:spacing w:after="20"/>
              <w:ind w:left="20"/>
              <w:jc w:val="both"/>
            </w:pPr>
            <w:r>
              <w:rPr>
                <w:rFonts w:ascii="Times New Roman"/>
                <w:b w:val="false"/>
                <w:i w:val="false"/>
                <w:color w:val="000000"/>
                <w:sz w:val="20"/>
              </w:rPr>
              <w:t>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органа,</w:t>
            </w:r>
            <w:r>
              <w:br/>
            </w:r>
            <w:r>
              <w:rPr>
                <w:rFonts w:ascii="Times New Roman"/>
                <w:b w:val="false"/>
                <w:i w:val="false"/>
                <w:color w:val="000000"/>
                <w:sz w:val="20"/>
              </w:rPr>
              <w:t>выдающего экологическое</w:t>
            </w:r>
            <w:r>
              <w:br/>
            </w:r>
            <w:r>
              <w:rPr>
                <w:rFonts w:ascii="Times New Roman"/>
                <w:b w:val="false"/>
                <w:i w:val="false"/>
                <w:color w:val="000000"/>
                <w:sz w:val="20"/>
              </w:rPr>
              <w:t>разрешение на воздействие</w:t>
            </w:r>
            <w:r>
              <w:br/>
            </w:r>
            <w:r>
              <w:rPr>
                <w:rFonts w:ascii="Times New Roman"/>
                <w:b w:val="false"/>
                <w:i w:val="false"/>
                <w:color w:val="000000"/>
                <w:sz w:val="20"/>
              </w:rPr>
              <w:t>для объектов I и II категории</w:t>
            </w:r>
          </w:p>
        </w:tc>
      </w:tr>
    </w:tbl>
    <w:bookmarkStart w:name="z418" w:id="370"/>
    <w:p>
      <w:pPr>
        <w:spacing w:after="0"/>
        <w:ind w:left="0"/>
        <w:jc w:val="left"/>
      </w:pPr>
      <w:r>
        <w:rPr>
          <w:rFonts w:ascii="Times New Roman"/>
          <w:b/>
          <w:i w:val="false"/>
          <w:color w:val="000000"/>
        </w:rPr>
        <w:t xml:space="preserve"> ЭКОЛОГИЧЕСКОЕ РАЗРЕШЕНИЕ на воздействие для объектов I и II категории</w:t>
      </w:r>
    </w:p>
    <w:bookmarkEnd w:id="370"/>
    <w:p>
      <w:pPr>
        <w:spacing w:after="0"/>
        <w:ind w:left="0"/>
        <w:jc w:val="both"/>
      </w:pPr>
      <w:bookmarkStart w:name="z419" w:id="371"/>
      <w:r>
        <w:rPr>
          <w:rFonts w:ascii="Times New Roman"/>
          <w:b w:val="false"/>
          <w:i w:val="false"/>
          <w:color w:val="000000"/>
          <w:sz w:val="28"/>
        </w:rPr>
        <w:t>
      ___________________________________________________________________</w:t>
      </w:r>
    </w:p>
    <w:bookmarkEnd w:id="371"/>
    <w:p>
      <w:pPr>
        <w:spacing w:after="0"/>
        <w:ind w:left="0"/>
        <w:jc w:val="both"/>
      </w:pPr>
      <w:r>
        <w:rPr>
          <w:rFonts w:ascii="Times New Roman"/>
          <w:b w:val="false"/>
          <w:i w:val="false"/>
          <w:color w:val="000000"/>
          <w:sz w:val="28"/>
        </w:rPr>
        <w:t>(наименование оператора)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(индекс, почтовый адрес)</w:t>
      </w:r>
    </w:p>
    <w:p>
      <w:pPr>
        <w:spacing w:after="0"/>
        <w:ind w:left="0"/>
        <w:jc w:val="both"/>
      </w:pPr>
      <w:bookmarkStart w:name="z420" w:id="372"/>
      <w:r>
        <w:rPr>
          <w:rFonts w:ascii="Times New Roman"/>
          <w:b w:val="false"/>
          <w:i w:val="false"/>
          <w:color w:val="000000"/>
          <w:sz w:val="28"/>
        </w:rPr>
        <w:t>
      Индивидуальный идентификационный номер/ бизнес-идентификационный номер</w:t>
      </w:r>
    </w:p>
    <w:bookmarkEnd w:id="37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производственного объекта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Местонахождение производственного объекта ______________________________</w:t>
      </w:r>
    </w:p>
    <w:p>
      <w:pPr>
        <w:spacing w:after="0"/>
        <w:ind w:left="0"/>
        <w:jc w:val="both"/>
      </w:pPr>
      <w:r>
        <w:rPr>
          <w:rFonts w:ascii="Times New Roman"/>
          <w:b w:val="false"/>
          <w:i w:val="false"/>
          <w:color w:val="000000"/>
          <w:sz w:val="28"/>
        </w:rPr>
        <w:t>Категория объекта ______________________________________________________</w:t>
      </w:r>
    </w:p>
    <w:p>
      <w:pPr>
        <w:spacing w:after="0"/>
        <w:ind w:left="0"/>
        <w:jc w:val="both"/>
      </w:pPr>
      <w:r>
        <w:rPr>
          <w:rFonts w:ascii="Times New Roman"/>
          <w:b w:val="false"/>
          <w:i w:val="false"/>
          <w:color w:val="000000"/>
          <w:sz w:val="28"/>
        </w:rPr>
        <w:t>Соблюдать следующие условия:</w:t>
      </w:r>
    </w:p>
    <w:p>
      <w:pPr>
        <w:spacing w:after="0"/>
        <w:ind w:left="0"/>
        <w:jc w:val="both"/>
      </w:pPr>
      <w:bookmarkStart w:name="z421" w:id="373"/>
      <w:r>
        <w:rPr>
          <w:rFonts w:ascii="Times New Roman"/>
          <w:b w:val="false"/>
          <w:i w:val="false"/>
          <w:color w:val="000000"/>
          <w:sz w:val="28"/>
        </w:rPr>
        <w:t>
      1. Производить выбросы загрязняющих веществ в объемах, не превышающих:</w:t>
      </w:r>
    </w:p>
    <w:bookmarkEnd w:id="373"/>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422" w:id="374"/>
      <w:r>
        <w:rPr>
          <w:rFonts w:ascii="Times New Roman"/>
          <w:b w:val="false"/>
          <w:i w:val="false"/>
          <w:color w:val="000000"/>
          <w:sz w:val="28"/>
        </w:rPr>
        <w:t>
      2. Производить сбросы загрязняющих веществ в объемах, не превышающих:</w:t>
      </w:r>
    </w:p>
    <w:bookmarkEnd w:id="374"/>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423" w:id="375"/>
      <w:r>
        <w:rPr>
          <w:rFonts w:ascii="Times New Roman"/>
          <w:b w:val="false"/>
          <w:i w:val="false"/>
          <w:color w:val="000000"/>
          <w:sz w:val="28"/>
        </w:rPr>
        <w:t>
      3. Производить накопление отходов в объемах, не превышающих:</w:t>
      </w:r>
    </w:p>
    <w:bookmarkEnd w:id="375"/>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424" w:id="376"/>
      <w:r>
        <w:rPr>
          <w:rFonts w:ascii="Times New Roman"/>
          <w:b w:val="false"/>
          <w:i w:val="false"/>
          <w:color w:val="000000"/>
          <w:sz w:val="28"/>
        </w:rPr>
        <w:t>
      4. Производить захоронение отходов в объемах, не превышающих:</w:t>
      </w:r>
    </w:p>
    <w:bookmarkEnd w:id="376"/>
    <w:p>
      <w:pPr>
        <w:spacing w:after="0"/>
        <w:ind w:left="0"/>
        <w:jc w:val="both"/>
      </w:pPr>
      <w:r>
        <w:rPr>
          <w:rFonts w:ascii="Times New Roman"/>
          <w:b w:val="false"/>
          <w:i w:val="false"/>
          <w:color w:val="000000"/>
          <w:sz w:val="28"/>
        </w:rPr>
        <w:t>На период строительства:</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На период эксплуатации:</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bookmarkStart w:name="z425" w:id="377"/>
      <w:r>
        <w:rPr>
          <w:rFonts w:ascii="Times New Roman"/>
          <w:b w:val="false"/>
          <w:i w:val="false"/>
          <w:color w:val="000000"/>
          <w:sz w:val="28"/>
        </w:rPr>
        <w:t>
      5. Производить размещение серы в открытом виде на серных картах в объемах,</w:t>
      </w:r>
    </w:p>
    <w:bookmarkEnd w:id="377"/>
    <w:p>
      <w:pPr>
        <w:spacing w:after="0"/>
        <w:ind w:left="0"/>
        <w:jc w:val="both"/>
      </w:pPr>
      <w:r>
        <w:rPr>
          <w:rFonts w:ascii="Times New Roman"/>
          <w:b w:val="false"/>
          <w:i w:val="false"/>
          <w:color w:val="000000"/>
          <w:sz w:val="28"/>
        </w:rPr>
        <w:t>не превышающих:</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p>
      <w:pPr>
        <w:spacing w:after="0"/>
        <w:ind w:left="0"/>
        <w:jc w:val="both"/>
      </w:pPr>
      <w:r>
        <w:rPr>
          <w:rFonts w:ascii="Times New Roman"/>
          <w:b w:val="false"/>
          <w:i w:val="false"/>
          <w:color w:val="000000"/>
          <w:sz w:val="28"/>
        </w:rPr>
        <w:t>в ____ году ________________ тонн.</w:t>
      </w:r>
    </w:p>
    <w:bookmarkStart w:name="z426" w:id="378"/>
    <w:p>
      <w:pPr>
        <w:spacing w:after="0"/>
        <w:ind w:left="0"/>
        <w:jc w:val="both"/>
      </w:pPr>
      <w:r>
        <w:rPr>
          <w:rFonts w:ascii="Times New Roman"/>
          <w:b w:val="false"/>
          <w:i w:val="false"/>
          <w:color w:val="000000"/>
          <w:sz w:val="28"/>
        </w:rPr>
        <w:t>
      6. Не превышать нормативы эмиссий (выбросы, сбросы), лимиты накопления отходов, лимиты захоронения отходов (при наличии собственного полигона), размещение серы в открытом виде на серных картах, установленные согласно приложению 1 к настоящему Разрешению для объектов I и II категорий.</w:t>
      </w:r>
    </w:p>
    <w:bookmarkEnd w:id="378"/>
    <w:bookmarkStart w:name="z427" w:id="379"/>
    <w:p>
      <w:pPr>
        <w:spacing w:after="0"/>
        <w:ind w:left="0"/>
        <w:jc w:val="both"/>
      </w:pPr>
      <w:r>
        <w:rPr>
          <w:rFonts w:ascii="Times New Roman"/>
          <w:b w:val="false"/>
          <w:i w:val="false"/>
          <w:color w:val="000000"/>
          <w:sz w:val="28"/>
        </w:rPr>
        <w:t>
      7. Выполнять экологические условия осуществления деятельности согласно приложению 2 к настоящему Разрешению для объектов I и II категорий.</w:t>
      </w:r>
    </w:p>
    <w:bookmarkEnd w:id="379"/>
    <w:p>
      <w:pPr>
        <w:spacing w:after="0"/>
        <w:ind w:left="0"/>
        <w:jc w:val="both"/>
      </w:pPr>
      <w:bookmarkStart w:name="z428" w:id="380"/>
      <w:r>
        <w:rPr>
          <w:rFonts w:ascii="Times New Roman"/>
          <w:b w:val="false"/>
          <w:i w:val="false"/>
          <w:color w:val="000000"/>
          <w:sz w:val="28"/>
        </w:rPr>
        <w:t>
      8. Выполнять план мероприятий по охране окружающей среды на период действия настоящего Разрешения для объектов I и II категорий, программу производственного экологического контроля, программу управления отходами, требования по охране окружающей среды, указанные в заключении об оценке воздействия на окружающую среду (при его наличии).</w:t>
      </w:r>
    </w:p>
    <w:bookmarkEnd w:id="380"/>
    <w:p>
      <w:pPr>
        <w:spacing w:after="0"/>
        <w:ind w:left="0"/>
        <w:jc w:val="both"/>
      </w:pPr>
      <w:r>
        <w:rPr>
          <w:rFonts w:ascii="Times New Roman"/>
          <w:b w:val="false"/>
          <w:i w:val="false"/>
          <w:color w:val="000000"/>
          <w:sz w:val="28"/>
        </w:rPr>
        <w:t>Срок действия Разрешения для объектов I и II категорий с ___года по 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*Нормативы эмиссий, лимиты захоронения и размещения установленные в настоящем Разрешении для объектов I и II категорий, по валовым объемам эмиссий и ингредиентам (веществам) действуют на период настоящего Разрешения для объектов I и II категорий и рассчитываются по формуле, указанной в примечании пункта 3 Заявления на получение экологического разрешения на воздействие для объектов I и II категорий. Разрешение для объектов I и II категорий действительно до изменения применяемых технологий и экологических условий осуществления деятельности, указанных в настоящем Разрешении.</w:t>
      </w:r>
    </w:p>
    <w:p>
      <w:pPr>
        <w:spacing w:after="0"/>
        <w:ind w:left="0"/>
        <w:jc w:val="both"/>
      </w:pPr>
      <w:r>
        <w:rPr>
          <w:rFonts w:ascii="Times New Roman"/>
          <w:b w:val="false"/>
          <w:i w:val="false"/>
          <w:color w:val="000000"/>
          <w:sz w:val="28"/>
        </w:rPr>
        <w:t>Приложения 1, 2 и план мероприятий по охране окружающей среды к настоящему Разрешению для объектов I и II категорий являются неотъемлемой частью настоящего Разрешения.</w:t>
      </w:r>
    </w:p>
    <w:p>
      <w:pPr>
        <w:spacing w:after="0"/>
        <w:ind w:left="0"/>
        <w:jc w:val="both"/>
      </w:pPr>
      <w:r>
        <w:rPr>
          <w:rFonts w:ascii="Times New Roman"/>
          <w:b w:val="false"/>
          <w:i w:val="false"/>
          <w:color w:val="000000"/>
          <w:sz w:val="28"/>
        </w:rPr>
        <w:t>Руководитель (уполномоченное лицо)</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город</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экологическому разрешению</w:t>
            </w:r>
            <w:r>
              <w:br/>
            </w:r>
            <w:r>
              <w:rPr>
                <w:rFonts w:ascii="Times New Roman"/>
                <w:b w:val="false"/>
                <w:i w:val="false"/>
                <w:color w:val="000000"/>
                <w:sz w:val="20"/>
              </w:rPr>
              <w:t>на воздействие для объектов I и II категории</w:t>
            </w:r>
          </w:p>
        </w:tc>
      </w:tr>
    </w:tbl>
    <w:bookmarkStart w:name="z430" w:id="381"/>
    <w:p>
      <w:pPr>
        <w:spacing w:after="0"/>
        <w:ind w:left="0"/>
        <w:jc w:val="left"/>
      </w:pPr>
      <w:r>
        <w:rPr>
          <w:rFonts w:ascii="Times New Roman"/>
          <w:b/>
          <w:i w:val="false"/>
          <w:color w:val="000000"/>
        </w:rPr>
        <w:t xml:space="preserve"> Таблица 1. Нормативы выбросов загрязняющих веществ в атмосферный воздух</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ингредиентам: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382"/>
    <w:p>
      <w:pPr>
        <w:spacing w:after="0"/>
        <w:ind w:left="0"/>
        <w:jc w:val="left"/>
      </w:pPr>
      <w:r>
        <w:rPr>
          <w:rFonts w:ascii="Times New Roman"/>
          <w:b/>
          <w:i w:val="false"/>
          <w:color w:val="000000"/>
        </w:rPr>
        <w:t xml:space="preserve"> Таблица 2. Нормативы сбросов загрязняющих веществ</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сбросов загрязняющих веществ на перспективу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83"/>
    <w:p>
      <w:pPr>
        <w:spacing w:after="0"/>
        <w:ind w:left="0"/>
        <w:jc w:val="left"/>
      </w:pPr>
      <w:r>
        <w:rPr>
          <w:rFonts w:ascii="Times New Roman"/>
          <w:b/>
          <w:i w:val="false"/>
          <w:color w:val="000000"/>
        </w:rPr>
        <w:t xml:space="preserve"> Таблица 3. Лимиты накопления отходов</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84"/>
    <w:p>
      <w:pPr>
        <w:spacing w:after="0"/>
        <w:ind w:left="0"/>
        <w:jc w:val="left"/>
      </w:pPr>
      <w:r>
        <w:rPr>
          <w:rFonts w:ascii="Times New Roman"/>
          <w:b/>
          <w:i w:val="false"/>
          <w:color w:val="000000"/>
        </w:rPr>
        <w:t xml:space="preserve"> Таблица 4. Лимиты захоронения отходов</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p>
            <w:pPr>
              <w:spacing w:after="20"/>
              <w:ind w:left="20"/>
              <w:jc w:val="both"/>
            </w:pPr>
            <w:r>
              <w:rPr>
                <w:rFonts w:ascii="Times New Roman"/>
                <w:b w:val="false"/>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отходов,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85"/>
    <w:p>
      <w:pPr>
        <w:spacing w:after="0"/>
        <w:ind w:left="0"/>
        <w:jc w:val="left"/>
      </w:pPr>
      <w:r>
        <w:rPr>
          <w:rFonts w:ascii="Times New Roman"/>
          <w:b/>
          <w:i w:val="false"/>
          <w:color w:val="000000"/>
        </w:rPr>
        <w:t xml:space="preserve"> Таблица 5. Лимиты размещения серы в открытом виде на серных картах</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серной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размещения серы,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экологическому разрешению</w:t>
            </w:r>
            <w:r>
              <w:br/>
            </w:r>
            <w:r>
              <w:rPr>
                <w:rFonts w:ascii="Times New Roman"/>
                <w:b w:val="false"/>
                <w:i w:val="false"/>
                <w:color w:val="000000"/>
                <w:sz w:val="20"/>
              </w:rPr>
              <w:t>на воздействие для объектов I и II категории</w:t>
            </w:r>
          </w:p>
        </w:tc>
      </w:tr>
    </w:tbl>
    <w:bookmarkStart w:name="z436" w:id="386"/>
    <w:p>
      <w:pPr>
        <w:spacing w:after="0"/>
        <w:ind w:left="0"/>
        <w:jc w:val="left"/>
      </w:pPr>
      <w:r>
        <w:rPr>
          <w:rFonts w:ascii="Times New Roman"/>
          <w:b/>
          <w:i w:val="false"/>
          <w:color w:val="000000"/>
        </w:rPr>
        <w:t xml:space="preserve"> Экологические условия</w:t>
      </w:r>
    </w:p>
    <w:bookmarkEnd w:id="386"/>
    <w:p>
      <w:pPr>
        <w:spacing w:after="0"/>
        <w:ind w:left="0"/>
        <w:jc w:val="both"/>
      </w:pPr>
      <w:bookmarkStart w:name="z437" w:id="387"/>
      <w:r>
        <w:rPr>
          <w:rFonts w:ascii="Times New Roman"/>
          <w:b w:val="false"/>
          <w:i w:val="false"/>
          <w:color w:val="000000"/>
          <w:sz w:val="28"/>
        </w:rPr>
        <w:t>
      ____________________________________________________</w:t>
      </w:r>
    </w:p>
    <w:bookmarkEnd w:id="387"/>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88"/>
    <w:p>
      <w:pPr>
        <w:spacing w:after="0"/>
        <w:ind w:left="0"/>
        <w:jc w:val="left"/>
      </w:pPr>
      <w:r>
        <w:rPr>
          <w:rFonts w:ascii="Times New Roman"/>
          <w:b/>
          <w:i w:val="false"/>
          <w:color w:val="000000"/>
        </w:rPr>
        <w:t xml:space="preserve"> Заявка на переоформление экологического разрешения</w:t>
      </w:r>
      <w:r>
        <w:br/>
      </w:r>
      <w:r>
        <w:rPr>
          <w:rFonts w:ascii="Times New Roman"/>
          <w:b/>
          <w:i w:val="false"/>
          <w:color w:val="000000"/>
        </w:rPr>
        <w:t>(в случаях изменения наименования или организационно-правовой формы,</w:t>
      </w:r>
      <w:r>
        <w:br/>
      </w:r>
      <w:r>
        <w:rPr>
          <w:rFonts w:ascii="Times New Roman"/>
          <w:b/>
          <w:i w:val="false"/>
          <w:color w:val="000000"/>
        </w:rPr>
        <w:t>а также реорганизации или смены оператора)</w:t>
      </w:r>
    </w:p>
    <w:bookmarkEnd w:id="388"/>
    <w:p>
      <w:pPr>
        <w:spacing w:after="0"/>
        <w:ind w:left="0"/>
        <w:jc w:val="both"/>
      </w:pPr>
      <w:bookmarkStart w:name="z441" w:id="389"/>
      <w:r>
        <w:rPr>
          <w:rFonts w:ascii="Times New Roman"/>
          <w:b w:val="false"/>
          <w:i w:val="false"/>
          <w:color w:val="000000"/>
          <w:sz w:val="28"/>
        </w:rPr>
        <w:t>
      Прошу Вас переоформить экологическое разрешение</w:t>
      </w:r>
    </w:p>
    <w:bookmarkEnd w:id="389"/>
    <w:p>
      <w:pPr>
        <w:spacing w:after="0"/>
        <w:ind w:left="0"/>
        <w:jc w:val="both"/>
      </w:pPr>
      <w:r>
        <w:rPr>
          <w:rFonts w:ascii="Times New Roman"/>
          <w:b w:val="false"/>
          <w:i w:val="false"/>
          <w:color w:val="000000"/>
          <w:sz w:val="28"/>
        </w:rPr>
        <w:t>с 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или физического лица, на которое было оформлено</w:t>
      </w:r>
    </w:p>
    <w:p>
      <w:pPr>
        <w:spacing w:after="0"/>
        <w:ind w:left="0"/>
        <w:jc w:val="both"/>
      </w:pPr>
      <w:r>
        <w:rPr>
          <w:rFonts w:ascii="Times New Roman"/>
          <w:b w:val="false"/>
          <w:i w:val="false"/>
          <w:color w:val="000000"/>
          <w:sz w:val="28"/>
        </w:rPr>
        <w:t>разрешение)</w:t>
      </w:r>
    </w:p>
    <w:p>
      <w:pPr>
        <w:spacing w:after="0"/>
        <w:ind w:left="0"/>
        <w:jc w:val="both"/>
      </w:pPr>
      <w:r>
        <w:rPr>
          <w:rFonts w:ascii="Times New Roman"/>
          <w:b w:val="false"/>
          <w:i w:val="false"/>
          <w:color w:val="000000"/>
          <w:sz w:val="28"/>
        </w:rPr>
        <w:t>на ____________________________________________________________________</w:t>
      </w:r>
    </w:p>
    <w:p>
      <w:pPr>
        <w:spacing w:after="0"/>
        <w:ind w:left="0"/>
        <w:jc w:val="both"/>
      </w:pPr>
      <w:r>
        <w:rPr>
          <w:rFonts w:ascii="Times New Roman"/>
          <w:b w:val="false"/>
          <w:i w:val="false"/>
          <w:color w:val="000000"/>
          <w:sz w:val="28"/>
        </w:rPr>
        <w:t>(наименование измененного юридического или физического лица)</w:t>
      </w:r>
    </w:p>
    <w:p>
      <w:pPr>
        <w:spacing w:after="0"/>
        <w:ind w:left="0"/>
        <w:jc w:val="both"/>
      </w:pPr>
      <w:r>
        <w:rPr>
          <w:rFonts w:ascii="Times New Roman"/>
          <w:b w:val="false"/>
          <w:i w:val="false"/>
          <w:color w:val="000000"/>
          <w:sz w:val="28"/>
        </w:rPr>
        <w:t>№ разрешения _______________выданное (кем)</w:t>
      </w:r>
    </w:p>
    <w:p>
      <w:pPr>
        <w:spacing w:after="0"/>
        <w:ind w:left="0"/>
        <w:jc w:val="both"/>
      </w:pPr>
      <w:r>
        <w:rPr>
          <w:rFonts w:ascii="Times New Roman"/>
          <w:b w:val="false"/>
          <w:i w:val="false"/>
          <w:color w:val="000000"/>
          <w:sz w:val="28"/>
        </w:rPr>
        <w:t>на ____________________________________________________________________</w:t>
      </w:r>
    </w:p>
    <w:p>
      <w:pPr>
        <w:spacing w:after="0"/>
        <w:ind w:left="0"/>
        <w:jc w:val="both"/>
      </w:pPr>
      <w:r>
        <w:rPr>
          <w:rFonts w:ascii="Times New Roman"/>
          <w:b w:val="false"/>
          <w:i w:val="false"/>
          <w:color w:val="000000"/>
          <w:sz w:val="28"/>
        </w:rPr>
        <w:t>(юридический адрес организации услугополучателя или адрес проживания</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Категория объекта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 заявке прилагаются следующие документы: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Руководитель юридического лица (индивидуальный предприниматель)</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__________ 20__ год _______________________ (подпись</w:t>
      </w:r>
    </w:p>
    <w:p>
      <w:pPr>
        <w:spacing w:after="0"/>
        <w:ind w:left="0"/>
        <w:jc w:val="both"/>
      </w:pPr>
      <w:r>
        <w:rPr>
          <w:rFonts w:ascii="Times New Roman"/>
          <w:b w:val="false"/>
          <w:i w:val="false"/>
          <w:color w:val="000000"/>
          <w:sz w:val="28"/>
        </w:rPr>
        <w:t>Уполномоченное контактное лицо</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________________, электронная почта:____________________________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39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экологического разрешения на воздействие для объектов II категории"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экологического разрешения на воздействие для объектов II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органами областей, городов республиканского значения, столицы в лице управления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разрешения – не более 30 (тридцати) рабочих дней;</w:t>
            </w:r>
          </w:p>
          <w:p>
            <w:pPr>
              <w:spacing w:after="20"/>
              <w:ind w:left="20"/>
              <w:jc w:val="both"/>
            </w:pPr>
            <w:r>
              <w:rPr>
                <w:rFonts w:ascii="Times New Roman"/>
                <w:b w:val="false"/>
                <w:i w:val="false"/>
                <w:color w:val="000000"/>
                <w:sz w:val="20"/>
              </w:rPr>
              <w:t>переоформление разрешения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 для объектов II категории, переоформление экологического разрешения на воздействие для объектов II категории либо мотивированный отказ в оказании государственной услуги в случаях и по основаниям, предусмотренным пунктом 9 настоящего Перечня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требованиям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Услугодатель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1"/>
          <w:p>
            <w:pPr>
              <w:spacing w:after="20"/>
              <w:ind w:left="20"/>
              <w:jc w:val="both"/>
            </w:pPr>
            <w:r>
              <w:rPr>
                <w:rFonts w:ascii="Times New Roman"/>
                <w:b w:val="false"/>
                <w:i w:val="false"/>
                <w:color w:val="000000"/>
                <w:sz w:val="20"/>
              </w:rPr>
              <w:t>
Для получения разрешения:</w:t>
            </w:r>
          </w:p>
          <w:bookmarkEnd w:id="391"/>
          <w:p>
            <w:pPr>
              <w:spacing w:after="20"/>
              <w:ind w:left="20"/>
              <w:jc w:val="both"/>
            </w:pPr>
            <w:r>
              <w:rPr>
                <w:rFonts w:ascii="Times New Roman"/>
                <w:b w:val="false"/>
                <w:i w:val="false"/>
                <w:color w:val="000000"/>
                <w:sz w:val="20"/>
              </w:rPr>
              <w:t>
1) заявление на получение экологического разрешения на воздействие для объектов II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в отношении намечаемой деятельности – проектная документация по строительству и (или) эксплуатации объектов II категории;</w:t>
            </w:r>
          </w:p>
          <w:p>
            <w:pPr>
              <w:spacing w:after="20"/>
              <w:ind w:left="20"/>
              <w:jc w:val="both"/>
            </w:pPr>
            <w:r>
              <w:rPr>
                <w:rFonts w:ascii="Times New Roman"/>
                <w:b w:val="false"/>
                <w:i w:val="false"/>
                <w:color w:val="000000"/>
                <w:sz w:val="20"/>
              </w:rPr>
              <w:t>3)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4)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5) проект нормативов эмиссий;</w:t>
            </w:r>
          </w:p>
          <w:p>
            <w:pPr>
              <w:spacing w:after="20"/>
              <w:ind w:left="20"/>
              <w:jc w:val="both"/>
            </w:pPr>
            <w:r>
              <w:rPr>
                <w:rFonts w:ascii="Times New Roman"/>
                <w:b w:val="false"/>
                <w:i w:val="false"/>
                <w:color w:val="000000"/>
                <w:sz w:val="20"/>
              </w:rPr>
              <w:t>6) проект программы управления отходами;</w:t>
            </w:r>
          </w:p>
          <w:p>
            <w:pPr>
              <w:spacing w:after="20"/>
              <w:ind w:left="20"/>
              <w:jc w:val="both"/>
            </w:pPr>
            <w:r>
              <w:rPr>
                <w:rFonts w:ascii="Times New Roman"/>
                <w:b w:val="false"/>
                <w:i w:val="false"/>
                <w:color w:val="000000"/>
                <w:sz w:val="20"/>
              </w:rPr>
              <w:t>7) проект программы производственного экологического контроля;</w:t>
            </w:r>
          </w:p>
          <w:p>
            <w:pPr>
              <w:spacing w:after="20"/>
              <w:ind w:left="20"/>
              <w:jc w:val="both"/>
            </w:pPr>
            <w:r>
              <w:rPr>
                <w:rFonts w:ascii="Times New Roman"/>
                <w:b w:val="false"/>
                <w:i w:val="false"/>
                <w:color w:val="000000"/>
                <w:sz w:val="20"/>
              </w:rPr>
              <w:t>8)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9)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Для переоформления экологического разрешения на воздействие для объектов II категории:</w:t>
            </w:r>
          </w:p>
          <w:p>
            <w:pPr>
              <w:spacing w:after="20"/>
              <w:ind w:left="20"/>
              <w:jc w:val="both"/>
            </w:pPr>
            <w:r>
              <w:rPr>
                <w:rFonts w:ascii="Times New Roman"/>
                <w:b w:val="false"/>
                <w:i w:val="false"/>
                <w:color w:val="000000"/>
                <w:sz w:val="20"/>
              </w:rPr>
              <w:t>1) заявление на переоформление комплексного экологического разрешения на эмиссии в электронном виде, удостоверенное ЭЦП услугополучателя;</w:t>
            </w:r>
          </w:p>
          <w:p>
            <w:pPr>
              <w:spacing w:after="20"/>
              <w:ind w:left="20"/>
              <w:jc w:val="both"/>
            </w:pPr>
            <w:r>
              <w:rPr>
                <w:rFonts w:ascii="Times New Roman"/>
                <w:b w:val="false"/>
                <w:i w:val="false"/>
                <w:color w:val="000000"/>
                <w:sz w:val="20"/>
              </w:rPr>
              <w:t>2) документ, подтверждающий переход права собственности на объект (объекты), в отношении которого (которых) выдано переоформляемое комплексное экологическое разрешение.</w:t>
            </w:r>
          </w:p>
          <w:p>
            <w:pPr>
              <w:spacing w:after="20"/>
              <w:ind w:left="20"/>
              <w:jc w:val="both"/>
            </w:pPr>
            <w:r>
              <w:rPr>
                <w:rFonts w:ascii="Times New Roman"/>
                <w:b w:val="false"/>
                <w:i w:val="false"/>
                <w:color w:val="000000"/>
                <w:sz w:val="20"/>
              </w:rPr>
              <w:t>При направлении документов посредством портала, услугополучателем подаются электронные копии документов, предусмотренные настоящим пунктом.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содержащиеся в заявлении и (или) прилагаемых к нему документах, являются недостоверными;</w:t>
            </w:r>
          </w:p>
          <w:p>
            <w:pPr>
              <w:spacing w:after="20"/>
              <w:ind w:left="20"/>
              <w:jc w:val="both"/>
            </w:pPr>
            <w:r>
              <w:rPr>
                <w:rFonts w:ascii="Times New Roman"/>
                <w:b w:val="false"/>
                <w:i w:val="false"/>
                <w:color w:val="000000"/>
                <w:sz w:val="20"/>
              </w:rPr>
              <w:t>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92"/>
    <w:p>
      <w:pPr>
        <w:spacing w:after="0"/>
        <w:ind w:left="0"/>
        <w:jc w:val="left"/>
      </w:pPr>
      <w:r>
        <w:rPr>
          <w:rFonts w:ascii="Times New Roman"/>
          <w:b/>
          <w:i w:val="false"/>
          <w:color w:val="000000"/>
        </w:rPr>
        <w:t xml:space="preserve"> Программа повышения экологической эффективности на период 20__– 20__ годы</w:t>
      </w:r>
    </w:p>
    <w:bookmarkEnd w:id="392"/>
    <w:p>
      <w:pPr>
        <w:spacing w:after="0"/>
        <w:ind w:left="0"/>
        <w:jc w:val="both"/>
      </w:pPr>
      <w:bookmarkStart w:name="z449" w:id="393"/>
      <w:r>
        <w:rPr>
          <w:rFonts w:ascii="Times New Roman"/>
          <w:b w:val="false"/>
          <w:i w:val="false"/>
          <w:color w:val="000000"/>
          <w:sz w:val="28"/>
        </w:rPr>
        <w:t>
      Наименование предприятия:</w:t>
      </w:r>
    </w:p>
    <w:bookmarkEnd w:id="39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w:t>
      </w:r>
    </w:p>
    <w:bookmarkStart w:name="z450" w:id="394"/>
    <w:p>
      <w:pPr>
        <w:spacing w:after="0"/>
        <w:ind w:left="0"/>
        <w:jc w:val="left"/>
      </w:pPr>
      <w:r>
        <w:rPr>
          <w:rFonts w:ascii="Times New Roman"/>
          <w:b/>
          <w:i w:val="false"/>
          <w:color w:val="000000"/>
        </w:rPr>
        <w:t xml:space="preserve"> Мероприятия, связанные с применением наилучших доступных техник,</w:t>
      </w:r>
      <w:r>
        <w:br/>
      </w:r>
      <w:r>
        <w:rPr>
          <w:rFonts w:ascii="Times New Roman"/>
          <w:b/>
          <w:i w:val="false"/>
          <w:color w:val="000000"/>
        </w:rPr>
        <w:t>соблюдением технологических нормативов, нормативов допустимых выбросов и сбросов загрязняющих веществ</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по применению НДТ, соблюдению нормативов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Объект/источник эмиссии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технологические нормативы)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 (20__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1" w:id="395"/>
      <w:r>
        <w:rPr>
          <w:rFonts w:ascii="Times New Roman"/>
          <w:b w:val="false"/>
          <w:i w:val="false"/>
          <w:color w:val="000000"/>
          <w:sz w:val="28"/>
        </w:rPr>
        <w:t>
      Примечание.</w:t>
      </w:r>
    </w:p>
    <w:bookmarkEnd w:id="395"/>
    <w:p>
      <w:pPr>
        <w:spacing w:after="0"/>
        <w:ind w:left="0"/>
        <w:jc w:val="both"/>
      </w:pPr>
      <w:r>
        <w:rPr>
          <w:rFonts w:ascii="Times New Roman"/>
          <w:b w:val="false"/>
          <w:i w:val="false"/>
          <w:color w:val="000000"/>
          <w:sz w:val="28"/>
        </w:rPr>
        <w:t>графа 1: порядковый номер мероприятия программы повышения экологической эффективности;</w:t>
      </w:r>
    </w:p>
    <w:p>
      <w:pPr>
        <w:spacing w:after="0"/>
        <w:ind w:left="0"/>
        <w:jc w:val="both"/>
      </w:pPr>
      <w:r>
        <w:rPr>
          <w:rFonts w:ascii="Times New Roman"/>
          <w:b w:val="false"/>
          <w:i w:val="false"/>
          <w:color w:val="000000"/>
          <w:sz w:val="28"/>
        </w:rPr>
        <w:t>графа 2: наименование мероприятия;</w:t>
      </w:r>
    </w:p>
    <w:p>
      <w:pPr>
        <w:spacing w:after="0"/>
        <w:ind w:left="0"/>
        <w:jc w:val="both"/>
      </w:pPr>
      <w:r>
        <w:rPr>
          <w:rFonts w:ascii="Times New Roman"/>
          <w:b w:val="false"/>
          <w:i w:val="false"/>
          <w:color w:val="000000"/>
          <w:sz w:val="28"/>
        </w:rPr>
        <w:t>графа 3. наименование соответствующего объекта I категории, источника эмиссий;</w:t>
      </w:r>
    </w:p>
    <w:p>
      <w:pPr>
        <w:spacing w:after="0"/>
        <w:ind w:left="0"/>
        <w:jc w:val="both"/>
      </w:pPr>
      <w:r>
        <w:rPr>
          <w:rFonts w:ascii="Times New Roman"/>
          <w:b w:val="false"/>
          <w:i w:val="false"/>
          <w:color w:val="000000"/>
          <w:sz w:val="28"/>
        </w:rPr>
        <w:t>графа 4: показатели (нормативы эмиссий, технологические нормативы), на достижение которых направлены предлагаемые мероприятия;</w:t>
      </w:r>
    </w:p>
    <w:p>
      <w:pPr>
        <w:spacing w:after="0"/>
        <w:ind w:left="0"/>
        <w:jc w:val="both"/>
      </w:pPr>
      <w:r>
        <w:rPr>
          <w:rFonts w:ascii="Times New Roman"/>
          <w:b w:val="false"/>
          <w:i w:val="false"/>
          <w:color w:val="000000"/>
          <w:sz w:val="28"/>
        </w:rPr>
        <w:t>графа 5: обоснование требуемого показателя, ссылка на источник;</w:t>
      </w:r>
    </w:p>
    <w:p>
      <w:pPr>
        <w:spacing w:after="0"/>
        <w:ind w:left="0"/>
        <w:jc w:val="both"/>
      </w:pPr>
      <w:r>
        <w:rPr>
          <w:rFonts w:ascii="Times New Roman"/>
          <w:b w:val="false"/>
          <w:i w:val="false"/>
          <w:color w:val="000000"/>
          <w:sz w:val="28"/>
        </w:rPr>
        <w:t>графа 6: текущая величина данного показателя;</w:t>
      </w:r>
    </w:p>
    <w:p>
      <w:pPr>
        <w:spacing w:after="0"/>
        <w:ind w:left="0"/>
        <w:jc w:val="both"/>
      </w:pPr>
      <w:r>
        <w:rPr>
          <w:rFonts w:ascii="Times New Roman"/>
          <w:b w:val="false"/>
          <w:i w:val="false"/>
          <w:color w:val="000000"/>
          <w:sz w:val="28"/>
        </w:rPr>
        <w:t>графа 7 – 10: график достижения требуемого показателя с указанием величины показателя по годам;</w:t>
      </w:r>
    </w:p>
    <w:p>
      <w:pPr>
        <w:spacing w:after="0"/>
        <w:ind w:left="0"/>
        <w:jc w:val="both"/>
      </w:pPr>
      <w:r>
        <w:rPr>
          <w:rFonts w:ascii="Times New Roman"/>
          <w:b w:val="false"/>
          <w:i w:val="false"/>
          <w:color w:val="000000"/>
          <w:sz w:val="28"/>
        </w:rPr>
        <w:t xml:space="preserve">графа 11: срок выполнения мероприятия (срок его завершения), когда будут достигнуты плановые показатели: технологические нормативы и нормативы эмиссий. Срок выполнения программы повышения экологической эффективности для объекта I категории, не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418 Кодекса, не превышает четырех лет и не подлежит продлению. Максимальный срок в четыре года также устанавливается для мероприятий по выполнению пересмотренных заключений по НДТ;</w:t>
      </w:r>
    </w:p>
    <w:p>
      <w:pPr>
        <w:spacing w:after="0"/>
        <w:ind w:left="0"/>
        <w:jc w:val="both"/>
      </w:pPr>
      <w:r>
        <w:rPr>
          <w:rFonts w:ascii="Times New Roman"/>
          <w:b w:val="false"/>
          <w:i w:val="false"/>
          <w:color w:val="000000"/>
          <w:sz w:val="28"/>
        </w:rPr>
        <w:t>графа 12: общие инвестиционные затраты на реализацию мероприятия в тысячах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 w:id="396"/>
    <w:p>
      <w:pPr>
        <w:spacing w:after="0"/>
        <w:ind w:left="0"/>
        <w:jc w:val="left"/>
      </w:pPr>
      <w:r>
        <w:rPr>
          <w:rFonts w:ascii="Times New Roman"/>
          <w:b/>
          <w:i w:val="false"/>
          <w:color w:val="000000"/>
        </w:rPr>
        <w:t xml:space="preserve"> Программа повышения экологической эффективности на период 20__ – 20__ годы для действующих объектов I категории согласно пункту 11 статьи 418 Кодекса</w:t>
      </w:r>
    </w:p>
    <w:bookmarkEnd w:id="396"/>
    <w:p>
      <w:pPr>
        <w:spacing w:after="0"/>
        <w:ind w:left="0"/>
        <w:jc w:val="both"/>
      </w:pPr>
      <w:bookmarkStart w:name="z455" w:id="397"/>
      <w:r>
        <w:rPr>
          <w:rFonts w:ascii="Times New Roman"/>
          <w:b w:val="false"/>
          <w:i w:val="false"/>
          <w:color w:val="000000"/>
          <w:sz w:val="28"/>
        </w:rPr>
        <w:t>
      Наименование предприятия:</w:t>
      </w:r>
    </w:p>
    <w:bookmarkEnd w:id="39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Мероприятия, связанные с применением наилучших доступных техник, соблюдением технологических нормативов, нормативов допустимых выбросов и сбросов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по применению НДТ, соблюдению нормативов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источник эмиссии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технологические нормативы)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398"/>
    <w:p>
      <w:pPr>
        <w:spacing w:after="0"/>
        <w:ind w:left="0"/>
        <w:jc w:val="both"/>
      </w:pPr>
      <w:r>
        <w:rPr>
          <w:rFonts w:ascii="Times New Roman"/>
          <w:b w:val="false"/>
          <w:i w:val="false"/>
          <w:color w:val="000000"/>
          <w:sz w:val="28"/>
        </w:rPr>
        <w:t>
      Продолжение таблицы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5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6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7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8 года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9 года (20__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формы бланков</w:t>
            </w:r>
            <w:r>
              <w:br/>
            </w:r>
            <w:r>
              <w:rPr>
                <w:rFonts w:ascii="Times New Roman"/>
                <w:b w:val="false"/>
                <w:i w:val="false"/>
                <w:color w:val="000000"/>
                <w:sz w:val="20"/>
              </w:rPr>
              <w:t>экологического разрешения</w:t>
            </w:r>
            <w:r>
              <w:br/>
            </w:r>
            <w:r>
              <w:rPr>
                <w:rFonts w:ascii="Times New Roman"/>
                <w:b w:val="false"/>
                <w:i w:val="false"/>
                <w:color w:val="000000"/>
                <w:sz w:val="20"/>
              </w:rPr>
              <w:t>на воздействие и порядка</w:t>
            </w:r>
            <w:r>
              <w:br/>
            </w:r>
            <w:r>
              <w:rPr>
                <w:rFonts w:ascii="Times New Roman"/>
                <w:b w:val="false"/>
                <w:i w:val="false"/>
                <w:color w:val="000000"/>
                <w:sz w:val="20"/>
              </w:rPr>
              <w:t>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9" w:id="399"/>
    <w:p>
      <w:pPr>
        <w:spacing w:after="0"/>
        <w:ind w:left="0"/>
        <w:jc w:val="left"/>
      </w:pPr>
      <w:r>
        <w:rPr>
          <w:rFonts w:ascii="Times New Roman"/>
          <w:b/>
          <w:i w:val="false"/>
          <w:color w:val="000000"/>
        </w:rPr>
        <w:t xml:space="preserve"> План мероприятий по охране окружающей среды на период 20__ – 20__ годы</w:t>
      </w:r>
    </w:p>
    <w:bookmarkEnd w:id="399"/>
    <w:p>
      <w:pPr>
        <w:spacing w:after="0"/>
        <w:ind w:left="0"/>
        <w:jc w:val="both"/>
      </w:pPr>
      <w:bookmarkStart w:name="z460" w:id="400"/>
      <w:r>
        <w:rPr>
          <w:rFonts w:ascii="Times New Roman"/>
          <w:b w:val="false"/>
          <w:i w:val="false"/>
          <w:color w:val="000000"/>
          <w:sz w:val="28"/>
        </w:rPr>
        <w:t>
      Наименование предприятия:</w:t>
      </w:r>
    </w:p>
    <w:bookmarkEnd w:id="40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w:t>
      </w:r>
    </w:p>
    <w:bookmarkStart w:name="z461" w:id="401"/>
    <w:p>
      <w:pPr>
        <w:spacing w:after="0"/>
        <w:ind w:left="0"/>
        <w:jc w:val="left"/>
      </w:pPr>
      <w:r>
        <w:rPr>
          <w:rFonts w:ascii="Times New Roman"/>
          <w:b/>
          <w:i w:val="false"/>
          <w:color w:val="000000"/>
        </w:rPr>
        <w:t xml:space="preserve"> Мероприятия, связанные с соблюдением нормативов допустимых выбросов и сбросов загрязняющих веществ</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мероприятия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источник эмиссии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02"/>
    <w:p>
      <w:pPr>
        <w:spacing w:after="0"/>
        <w:ind w:left="0"/>
        <w:jc w:val="both"/>
      </w:pPr>
      <w:r>
        <w:rPr>
          <w:rFonts w:ascii="Times New Roman"/>
          <w:b w:val="false"/>
          <w:i w:val="false"/>
          <w:color w:val="000000"/>
          <w:sz w:val="28"/>
        </w:rPr>
        <w:t>
      Продолжение таблицы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5 года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6 года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7 года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8 года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9 года (20__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мероприятий</w:t>
            </w:r>
            <w:r>
              <w:br/>
            </w:r>
            <w:r>
              <w:rPr>
                <w:rFonts w:ascii="Times New Roman"/>
                <w:b w:val="false"/>
                <w:i w:val="false"/>
                <w:color w:val="000000"/>
                <w:sz w:val="20"/>
              </w:rPr>
              <w:t>по охране окружающей среды</w:t>
            </w:r>
          </w:p>
        </w:tc>
      </w:tr>
    </w:tbl>
    <w:bookmarkStart w:name="z464" w:id="403"/>
    <w:p>
      <w:pPr>
        <w:spacing w:after="0"/>
        <w:ind w:left="0"/>
        <w:jc w:val="left"/>
      </w:pPr>
      <w:r>
        <w:rPr>
          <w:rFonts w:ascii="Times New Roman"/>
          <w:b/>
          <w:i w:val="false"/>
          <w:color w:val="000000"/>
        </w:rPr>
        <w:t xml:space="preserve"> Пояснения по подготовке проекта плана мероприятий по охране окружающей среды</w:t>
      </w:r>
    </w:p>
    <w:bookmarkEnd w:id="403"/>
    <w:bookmarkStart w:name="z465" w:id="404"/>
    <w:p>
      <w:pPr>
        <w:spacing w:after="0"/>
        <w:ind w:left="0"/>
        <w:jc w:val="both"/>
      </w:pPr>
      <w:r>
        <w:rPr>
          <w:rFonts w:ascii="Times New Roman"/>
          <w:b w:val="false"/>
          <w:i w:val="false"/>
          <w:color w:val="000000"/>
          <w:sz w:val="28"/>
        </w:rPr>
        <w:t xml:space="preserve">
      1. Проект плана мероприятий по охране окружающей среды разрабатывается согласно требованиям </w:t>
      </w:r>
      <w:r>
        <w:rPr>
          <w:rFonts w:ascii="Times New Roman"/>
          <w:b w:val="false"/>
          <w:i w:val="false"/>
          <w:color w:val="000000"/>
          <w:sz w:val="28"/>
        </w:rPr>
        <w:t>статьи 125</w:t>
      </w:r>
      <w:r>
        <w:rPr>
          <w:rFonts w:ascii="Times New Roman"/>
          <w:b w:val="false"/>
          <w:i w:val="false"/>
          <w:color w:val="000000"/>
          <w:sz w:val="28"/>
        </w:rPr>
        <w:t xml:space="preserve"> Кодекса как приложение к заявлению на получение экологического разрешения на воздействие для объектов I и II категории.</w:t>
      </w:r>
    </w:p>
    <w:bookmarkEnd w:id="404"/>
    <w:bookmarkStart w:name="z466" w:id="405"/>
    <w:p>
      <w:pPr>
        <w:spacing w:after="0"/>
        <w:ind w:left="0"/>
        <w:jc w:val="both"/>
      </w:pPr>
      <w:r>
        <w:rPr>
          <w:rFonts w:ascii="Times New Roman"/>
          <w:b w:val="false"/>
          <w:i w:val="false"/>
          <w:color w:val="000000"/>
          <w:sz w:val="28"/>
        </w:rPr>
        <w:t>
      2. Оператор предлагает мероприятия по достижению нормативов эмиссий при невозможности соблюдения данных нормативов на этапе подачи заявления на получение экологического разрешения на воздействие для объектов I и II категории или заявления на внесение изменений в такое разрешение.</w:t>
      </w:r>
    </w:p>
    <w:bookmarkEnd w:id="405"/>
    <w:bookmarkStart w:name="z467" w:id="406"/>
    <w:p>
      <w:pPr>
        <w:spacing w:after="0"/>
        <w:ind w:left="0"/>
        <w:jc w:val="both"/>
      </w:pPr>
      <w:r>
        <w:rPr>
          <w:rFonts w:ascii="Times New Roman"/>
          <w:b w:val="false"/>
          <w:i w:val="false"/>
          <w:color w:val="000000"/>
          <w:sz w:val="28"/>
        </w:rPr>
        <w:t>
      Не подлежат включению в проект плана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ранее соответствовал на дату подачи заявления на получение экологического разрешения на воздействие для объектов I и II категории.</w:t>
      </w:r>
    </w:p>
    <w:bookmarkEnd w:id="406"/>
    <w:bookmarkStart w:name="z468" w:id="407"/>
    <w:p>
      <w:pPr>
        <w:spacing w:after="0"/>
        <w:ind w:left="0"/>
        <w:jc w:val="both"/>
      </w:pPr>
      <w:r>
        <w:rPr>
          <w:rFonts w:ascii="Times New Roman"/>
          <w:b w:val="false"/>
          <w:i w:val="false"/>
          <w:color w:val="000000"/>
          <w:sz w:val="28"/>
        </w:rPr>
        <w:t>
      3. Для каждого мероприятия оператором указывается:</w:t>
      </w:r>
    </w:p>
    <w:bookmarkEnd w:id="407"/>
    <w:bookmarkStart w:name="z469" w:id="408"/>
    <w:p>
      <w:pPr>
        <w:spacing w:after="0"/>
        <w:ind w:left="0"/>
        <w:jc w:val="both"/>
      </w:pPr>
      <w:r>
        <w:rPr>
          <w:rFonts w:ascii="Times New Roman"/>
          <w:b w:val="false"/>
          <w:i w:val="false"/>
          <w:color w:val="000000"/>
          <w:sz w:val="28"/>
        </w:rPr>
        <w:t>
      общая техническая характеристика с указанием основных технических параметров;</w:t>
      </w:r>
    </w:p>
    <w:bookmarkEnd w:id="408"/>
    <w:bookmarkStart w:name="z470" w:id="409"/>
    <w:p>
      <w:pPr>
        <w:spacing w:after="0"/>
        <w:ind w:left="0"/>
        <w:jc w:val="both"/>
      </w:pPr>
      <w:r>
        <w:rPr>
          <w:rFonts w:ascii="Times New Roman"/>
          <w:b w:val="false"/>
          <w:i w:val="false"/>
          <w:color w:val="000000"/>
          <w:sz w:val="28"/>
        </w:rPr>
        <w:t>
      соответствие источникам загрязнения, для которых необходимо обеспечить соблюдение нормативов эмиссий и нормативов;</w:t>
      </w:r>
    </w:p>
    <w:bookmarkEnd w:id="409"/>
    <w:bookmarkStart w:name="z471" w:id="410"/>
    <w:p>
      <w:pPr>
        <w:spacing w:after="0"/>
        <w:ind w:left="0"/>
        <w:jc w:val="both"/>
      </w:pPr>
      <w:r>
        <w:rPr>
          <w:rFonts w:ascii="Times New Roman"/>
          <w:b w:val="false"/>
          <w:i w:val="false"/>
          <w:color w:val="000000"/>
          <w:sz w:val="28"/>
        </w:rPr>
        <w:t>
      загрязняющие вещества, которые затрагивают мероприятия;</w:t>
      </w:r>
    </w:p>
    <w:bookmarkEnd w:id="410"/>
    <w:bookmarkStart w:name="z472" w:id="411"/>
    <w:p>
      <w:pPr>
        <w:spacing w:after="0"/>
        <w:ind w:left="0"/>
        <w:jc w:val="both"/>
      </w:pPr>
      <w:r>
        <w:rPr>
          <w:rFonts w:ascii="Times New Roman"/>
          <w:b w:val="false"/>
          <w:i w:val="false"/>
          <w:color w:val="000000"/>
          <w:sz w:val="28"/>
        </w:rPr>
        <w:t>
      параметры/показатели (нормативы эмиссий), на достижение которых направлены мероприятия;</w:t>
      </w:r>
    </w:p>
    <w:bookmarkEnd w:id="411"/>
    <w:bookmarkStart w:name="z473" w:id="412"/>
    <w:p>
      <w:pPr>
        <w:spacing w:after="0"/>
        <w:ind w:left="0"/>
        <w:jc w:val="both"/>
      </w:pPr>
      <w:r>
        <w:rPr>
          <w:rFonts w:ascii="Times New Roman"/>
          <w:b w:val="false"/>
          <w:i w:val="false"/>
          <w:color w:val="000000"/>
          <w:sz w:val="28"/>
        </w:rPr>
        <w:t>
      побочное негативное воздействие на окружающую среду;</w:t>
      </w:r>
    </w:p>
    <w:bookmarkEnd w:id="412"/>
    <w:bookmarkStart w:name="z474" w:id="413"/>
    <w:p>
      <w:pPr>
        <w:spacing w:after="0"/>
        <w:ind w:left="0"/>
        <w:jc w:val="both"/>
      </w:pPr>
      <w:r>
        <w:rPr>
          <w:rFonts w:ascii="Times New Roman"/>
          <w:b w:val="false"/>
          <w:i w:val="false"/>
          <w:color w:val="000000"/>
          <w:sz w:val="28"/>
        </w:rPr>
        <w:t>
      необходимые предварительные условия, необходимые для реализации мероприятия;</w:t>
      </w:r>
    </w:p>
    <w:bookmarkEnd w:id="413"/>
    <w:bookmarkStart w:name="z475" w:id="414"/>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 При наличии возможности поэтапного достижения нормативов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и модернизации объекта;</w:t>
      </w:r>
    </w:p>
    <w:bookmarkEnd w:id="414"/>
    <w:bookmarkStart w:name="z476" w:id="415"/>
    <w:p>
      <w:pPr>
        <w:spacing w:after="0"/>
        <w:ind w:left="0"/>
        <w:jc w:val="both"/>
      </w:pPr>
      <w:r>
        <w:rPr>
          <w:rFonts w:ascii="Times New Roman"/>
          <w:b w:val="false"/>
          <w:i w:val="false"/>
          <w:color w:val="000000"/>
          <w:sz w:val="28"/>
        </w:rPr>
        <w:t>
      в случае поэтапного снижения негативного воздействия на окружающую среду график планируемых мероприятий определяется в отдельности по каждому мероприятию, обеспечивающему достижение каждого соответствующего показателя поэтапного снижения негативного воздействия на окружающую среду;</w:t>
      </w:r>
    </w:p>
    <w:bookmarkEnd w:id="415"/>
    <w:bookmarkStart w:name="z477" w:id="416"/>
    <w:p>
      <w:pPr>
        <w:spacing w:after="0"/>
        <w:ind w:left="0"/>
        <w:jc w:val="both"/>
      </w:pPr>
      <w:r>
        <w:rPr>
          <w:rFonts w:ascii="Times New Roman"/>
          <w:b w:val="false"/>
          <w:i w:val="false"/>
          <w:color w:val="000000"/>
          <w:sz w:val="28"/>
        </w:rPr>
        <w:t>
      в графике планируемых мероприятий в отношении каждого мероприятия дополнительно определяются сроки завершения ключевых этапов реализации, связанных с доставкой на объект основного технологического оборудования, строительно-монтажными и пусконаладочными работами, вводом оборудования в промышленную эксплуатацию.</w:t>
      </w:r>
    </w:p>
    <w:bookmarkEnd w:id="416"/>
    <w:bookmarkStart w:name="z478" w:id="417"/>
    <w:p>
      <w:pPr>
        <w:spacing w:after="0"/>
        <w:ind w:left="0"/>
        <w:jc w:val="both"/>
      </w:pPr>
      <w:r>
        <w:rPr>
          <w:rFonts w:ascii="Times New Roman"/>
          <w:b w:val="false"/>
          <w:i w:val="false"/>
          <w:color w:val="000000"/>
          <w:sz w:val="28"/>
        </w:rPr>
        <w:t>
      4. Пояснения по заполнению таблицы:</w:t>
      </w:r>
    </w:p>
    <w:bookmarkEnd w:id="417"/>
    <w:bookmarkStart w:name="z479" w:id="418"/>
    <w:p>
      <w:pPr>
        <w:spacing w:after="0"/>
        <w:ind w:left="0"/>
        <w:jc w:val="both"/>
      </w:pPr>
      <w:r>
        <w:rPr>
          <w:rFonts w:ascii="Times New Roman"/>
          <w:b w:val="false"/>
          <w:i w:val="false"/>
          <w:color w:val="000000"/>
          <w:sz w:val="28"/>
        </w:rPr>
        <w:t>
      графа 1: порядковый номер мероприятия;</w:t>
      </w:r>
    </w:p>
    <w:bookmarkEnd w:id="418"/>
    <w:bookmarkStart w:name="z480" w:id="419"/>
    <w:p>
      <w:pPr>
        <w:spacing w:after="0"/>
        <w:ind w:left="0"/>
        <w:jc w:val="both"/>
      </w:pPr>
      <w:r>
        <w:rPr>
          <w:rFonts w:ascii="Times New Roman"/>
          <w:b w:val="false"/>
          <w:i w:val="false"/>
          <w:color w:val="000000"/>
          <w:sz w:val="28"/>
        </w:rPr>
        <w:t>
      графа 2: наименование мероприятия;</w:t>
      </w:r>
    </w:p>
    <w:bookmarkEnd w:id="419"/>
    <w:bookmarkStart w:name="z481" w:id="420"/>
    <w:p>
      <w:pPr>
        <w:spacing w:after="0"/>
        <w:ind w:left="0"/>
        <w:jc w:val="both"/>
      </w:pPr>
      <w:r>
        <w:rPr>
          <w:rFonts w:ascii="Times New Roman"/>
          <w:b w:val="false"/>
          <w:i w:val="false"/>
          <w:color w:val="000000"/>
          <w:sz w:val="28"/>
        </w:rPr>
        <w:t>
      графа 3. наименование соответствующего объекта, источника эмиссий;</w:t>
      </w:r>
    </w:p>
    <w:bookmarkEnd w:id="420"/>
    <w:bookmarkStart w:name="z482" w:id="421"/>
    <w:p>
      <w:pPr>
        <w:spacing w:after="0"/>
        <w:ind w:left="0"/>
        <w:jc w:val="both"/>
      </w:pPr>
      <w:r>
        <w:rPr>
          <w:rFonts w:ascii="Times New Roman"/>
          <w:b w:val="false"/>
          <w:i w:val="false"/>
          <w:color w:val="000000"/>
          <w:sz w:val="28"/>
        </w:rPr>
        <w:t>
      графа 4: показатели (нормативы эмиссий), на достижение которых направлены предлагаемые мероприятия;</w:t>
      </w:r>
    </w:p>
    <w:bookmarkEnd w:id="421"/>
    <w:bookmarkStart w:name="z483" w:id="422"/>
    <w:p>
      <w:pPr>
        <w:spacing w:after="0"/>
        <w:ind w:left="0"/>
        <w:jc w:val="both"/>
      </w:pPr>
      <w:r>
        <w:rPr>
          <w:rFonts w:ascii="Times New Roman"/>
          <w:b w:val="false"/>
          <w:i w:val="false"/>
          <w:color w:val="000000"/>
          <w:sz w:val="28"/>
        </w:rPr>
        <w:t>
      графа 5: обоснование требуемого показателя, ссылка на источник требований;</w:t>
      </w:r>
    </w:p>
    <w:bookmarkEnd w:id="422"/>
    <w:bookmarkStart w:name="z484" w:id="423"/>
    <w:p>
      <w:pPr>
        <w:spacing w:after="0"/>
        <w:ind w:left="0"/>
        <w:jc w:val="both"/>
      </w:pPr>
      <w:r>
        <w:rPr>
          <w:rFonts w:ascii="Times New Roman"/>
          <w:b w:val="false"/>
          <w:i w:val="false"/>
          <w:color w:val="000000"/>
          <w:sz w:val="28"/>
        </w:rPr>
        <w:t>
      графа 6: текущая величина данного показателя;</w:t>
      </w:r>
    </w:p>
    <w:bookmarkEnd w:id="423"/>
    <w:bookmarkStart w:name="z485" w:id="424"/>
    <w:p>
      <w:pPr>
        <w:spacing w:after="0"/>
        <w:ind w:left="0"/>
        <w:jc w:val="both"/>
      </w:pPr>
      <w:r>
        <w:rPr>
          <w:rFonts w:ascii="Times New Roman"/>
          <w:b w:val="false"/>
          <w:i w:val="false"/>
          <w:color w:val="000000"/>
          <w:sz w:val="28"/>
        </w:rPr>
        <w:t>
      графа 7 - 15: график достижения требуемого показателя с указанием величины показателя по годам;</w:t>
      </w:r>
    </w:p>
    <w:bookmarkEnd w:id="424"/>
    <w:bookmarkStart w:name="z486" w:id="425"/>
    <w:p>
      <w:pPr>
        <w:spacing w:after="0"/>
        <w:ind w:left="0"/>
        <w:jc w:val="both"/>
      </w:pPr>
      <w:r>
        <w:rPr>
          <w:rFonts w:ascii="Times New Roman"/>
          <w:b w:val="false"/>
          <w:i w:val="false"/>
          <w:color w:val="000000"/>
          <w:sz w:val="28"/>
        </w:rPr>
        <w:t>
      графа 16: срок выполнения (завершения) мероприятия;</w:t>
      </w:r>
    </w:p>
    <w:bookmarkEnd w:id="425"/>
    <w:bookmarkStart w:name="z487" w:id="426"/>
    <w:p>
      <w:pPr>
        <w:spacing w:after="0"/>
        <w:ind w:left="0"/>
        <w:jc w:val="both"/>
      </w:pPr>
      <w:r>
        <w:rPr>
          <w:rFonts w:ascii="Times New Roman"/>
          <w:b w:val="false"/>
          <w:i w:val="false"/>
          <w:color w:val="000000"/>
          <w:sz w:val="28"/>
        </w:rPr>
        <w:t>
      графа 17: общие инвестиционные затраты на реализацию мероприятия в тысячах тенге.</w:t>
      </w:r>
    </w:p>
    <w:bookmarkEnd w:id="4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