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287" w14:textId="96b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15 сентября 2023 года № 8. Зарегистрирован в Министерстве юстиции Республики Казахстан 19 сентября 2023 года № 33424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по инвестициям и развитию Республики Казахстан и Министерства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Министерства индустрии и инфраструктурного развития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1122 "Об утверждении формы аттестата энергоаудитора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12547).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12587).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1125 "Об утверждении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энергоэффективности" (зарегистрирован в Реестре государственной регистрации нормативных правовых актов за № 12566).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вносились изменения и дополнение, утвержденные приказом исполняющего обязанности Министра по инвестициям и развитию Республики Казахстан от 28 декабря 2017 года № 922 "О внесении изменений и дополнений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16820).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инвестициям и развитию Республики Казахстан от 29 октября 2018 года № 740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17756).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15 апреля 2020 года № 203 "О внесении изменений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20447).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23 июня 2021 года № 322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23278).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23 февраля 2022 года № 99 "О внесении изменений и дополнения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26939).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вносились изменения и дополнение, утвержденные приказом Министра индустрии и инфраструктурного развития Республики Казахстан от 15 декабря 2022 года № 718 "О внесении изменений и дополнения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31151).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августа 2023 года № 566 "О внесении изменения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энергоаудиторы"" (зарегистрирован в Реестре государственной регистрации нормативных правовых актов за № 33263).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