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c74b" w14:textId="751c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6 сентября 2023 года № 326. Зарегистрирован в Министерстве юстиции Республики Казахстан 14 сентября 2023 года № 33410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сельского хозяйства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апреля 2022 года № 119 "Об утверждении Правил составления проектов внутрихозяйственного и межхозяйственного землеустройства" (зарегистрирован в Реестре государственной регистрации нормативных правовых актов № 27790):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проектов внутрихозяйственного и межхозяйственного землеустройства,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Рассмотрение и согласование проекта МХЗ территориальными подразделениями уполномоченных органов в области охраны окружающей среды, сельского и лесного хозяйств, использования и охраны водного фонда, водоснабжения, водоотведения осуществляется в течение одного месяца со дня поступления проекта.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землеустроительного проекта осуществляется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июня 2022 года № 180 "Об утверждении Правил составления землеустроительного проекта по формированию земельных участков" (зарегистрирован в Реестре государственной регистрации нормативных правовых актов № 28399):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информационная система единого государственного кадастра недвижимости (далее – ИС ЕГКН) – информационная система, содержащая сведения земельного и правового кадастров, порядок ведения которых определяется Кодексом и Законом Республики Казахстан "О государственной регистрации прав на недвижимое имущество";";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 предоставлении права на земельный участок из земель, находящихся в государственной собственности,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разработка землеустроительного проекта по формированию нового земельного участка выполняется на основании положительного заключения земельной комиссии и заявления лица, заинтересованного в предоставлении земельного участка (далее – заказчик), на разработку землеустроительного проекта.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землеустроительного проекта не допускается изменение местоположения земельного участка, указанного в акте предварительного выбора земельного участка.";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объединению (слиянию) подлежат земельные участки, с одинаковыми целевыми назначениями и видами права и имеющие общую (смежную) часть границ одного земельного участка, которая одновременно является частью границ другого земельного участка;";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Текстовая часть землеустроительного проекта включает: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титульный лист землеустроительного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опись землеустроительного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принятых у заказчика,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заявление на составление землеустроительного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физических лиц: копия документа, удостоверяющего личность физического лица;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справка о государственной регистрации (перерегистрации) юридического лица.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заказчика через уполномоченного представителя включает: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копия документа, подтверждающего полномочия;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 нотариально засвидетельствованная копия доверенности;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 (документы), необходимые для обоснования принимаемых проектных решений при образовании нового земельного участка или его упорядочении (утвержденная в установленном порядке градостроительная документация в населенных пунктах).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права на земельный участок из земель, находящихся в государственной собственности, текстовая часть землеустроительного проекта дополнительно включает: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выбора земельного участка или предварительный акт выбора земельного участка (при испрашивании земельного участка для строительства объектов, за исключением строительства объектов в черте населенного пункта), и схему (план) границ земельного участка;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положительное заключение земельной комиссии;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капитальных строений (зданий, сооружений) документы, подтверждающие права на них (копия правоустанавливающего документа на объект недвижимости либо акта приемки объекта в эксплуатацию);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предоставлении земельного участка для целей добычи полезных ископаемых, использования пространства недр или старательства прилагаются копии соответствующих лицензий или контракта на недропользование,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Кодекса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упорядочении существующих земельных участков текстовая часть землеустроительного проекта дополнительно включает: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правоустанавливающего документа на земельный участок и идентификационного документа на земельный участок;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зарегистрированных правах (обременениях) на недвижимое имущество и его технических характеристиках;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капитальных строений (зданий, сооружений) документы, подтверждающие права на них (копия правоустанавливающего документа на объект недвижимости либо акта приемки объекта в эксплуатацию);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кадастрового паспорта объекта недвижимости (при наличии).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и сведений, указанных в настоящем пункте, является исчерпывающим. При разработке землеустроительных проектов не допускается истребования от заказчика документов и сведений, не предусмотренных настоящим пунктом.";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схему (план) раздела, объединения (слияния), изменения границ земельного участка в произвольной форме.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разделе земельного участка землеустроительный проект составляется на каждый вновь образованный земельный участок.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карандашом, помарки, подчистки, приписки, исправления на схеме (плане) земельного участка не допускаются;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схему (план) согласования земельного участка участниками землеустроительного процесса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схема (план) согласования).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схемы (плана) согласования с государственными органами, собственниками и землепользователями посторонних земельных участков обеспечивается заказчиком.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согласовании проектируемого земельного участка графическим данным ИС ЕГКН: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сверки ведомости координат проектируемого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сверки ведомости координат проектируемого земельного участка), с приложением плана проектируемого земельного участка и сводной ведомости координат и длин сторон границ проектируемого земельного участка по формам согласно приложениям 1 и 2 к Акту сверки ведомости координат проектируемого земельного участка.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проектируемого земельного участка, занятого линейными объектами, в том числе железными, автомобильными дорогами, наземными, надземными и подземными трубопроводами с полосами отвода, опорами воздушных линий электропередачи, наземными сооружениями кабельных линий электропередач графическим данным ИС ЕГКН: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сверки ведомости координат проектируемого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плана проектируемого земельного участка, занятого линейными объектами, и сводной ведомости координат и длин сторон границ проектируемого земельного участка, занятого линейными объектами, с указанием площади полигона линейного объекта по формам согласно приложениям 3 и 4 к Акту сверки ведомости координат проектируемого земельного участка.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месторасположения проектируемого земельного участка графическим данным ИС ЕГКН (при наличии наложений земельного участка на другие смежные земельные участки, несоответствии месторасположения, площади, меры линий и координат земельного участка по представленным данным):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несоответствии ведомости координат проектируемого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о несоответствии), с приложением схемы несоответствия (наложения) границ проектируемого земельного участка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проектируемого земельного участка по формам согласно приложениям 1 и 2 к Акту о несоответствии.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месторасположения проектируемого земельного участка графическим данным ИС ЕГКН, занятого линейными объектами, в том числе железными, автомобильными дорогами, наземными, надземными и подземными трубопроводами с полосами отвода, опорами воздушных линий электропередачи, наземными сооружениями кабельных линий электропередач (при наличии наложений земельного участка на другие смежные земельные участки, несоответствии месторасположения, площади, меры линий и координат земельного участка по представленным данным):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несоответствии ведомости координат проектируемого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схемы несоответствия (наложения) границ проектируемого земельного участка, занятого линейными объектами, графическим данным системы единого государственного кадастра недвижимости и сводной ведомости координат и длин сторон границ проектируемого земельного участка, занятого линейными объектами, с указанием площади полигона линейного объекта по формам согласно приложениям 3 и 4 к Акту о несоответствии;";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Для проведения сверки на соответствие местоположения проектируемого земельного участка графическим данным ИС ЕГКН разработчик проекта обращается в Государственную корпорацию по месту нахождения земельного участка в соответствии с Правилами оказания государственной услуги "Согласование проектируемого земельного участка графическим данным автоматизированной информационной системы государственного земельного кадастра",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октября 2020 года № 301 (зарегистрирован в Реестре государственной регистрации нормативных правовых актов № 21366).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расположении проектируемого земельного участка в границах установленных зон, с особыми условиями пользования землей,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при проведении сверки составляется схема наложения границ проектируемого земельного участка и границ зон с особыми условиями пользования землей при наличии их границ в ИС ЕГКН.";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Тамабек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0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2023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(план) согласования земельного участка участниками землеустроительного процесса</w:t>
      </w:r>
    </w:p>
    <w:bookmarkEnd w:id="56"/>
    <w:p>
      <w:pPr>
        <w:spacing w:after="0"/>
        <w:ind w:left="0"/>
        <w:jc w:val="both"/>
      </w:pPr>
      <w:bookmarkStart w:name="z75" w:id="57"/>
      <w:r>
        <w:rPr>
          <w:rFonts w:ascii="Times New Roman"/>
          <w:b w:val="false"/>
          <w:i w:val="false"/>
          <w:color w:val="000000"/>
          <w:sz w:val="28"/>
        </w:rPr>
        <w:t>
      Схема (план) согласования земельного участка государственными органами,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собственниками и землепользователями посторонних земельных участков,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"Направление "Юг – Север"</w:t>
      </w:r>
    </w:p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8" w:id="59"/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смежеств: Кадастровый номер земельного участка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А до Б: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Б до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В до 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 до А</w:t>
      </w:r>
    </w:p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органами: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согласующего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согласующих должностных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Собственниками и землепользователями посторонних земельных участков: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смежеств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или наименование юридического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 согласен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согласия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не согласия)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 до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 до 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 до 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 до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62"/>
      <w:r>
        <w:rPr>
          <w:rFonts w:ascii="Times New Roman"/>
          <w:b w:val="false"/>
          <w:i w:val="false"/>
          <w:color w:val="000000"/>
          <w:sz w:val="28"/>
        </w:rPr>
        <w:t>
      Примечание: собственники и землепользователи посторонних земельных участков согласовывают схему (план) согласования земельного участка участниками землеустроительного процесса в части обеспечения сервитута.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образовании новых земельных участков в результате раздела или объединения земельного участка согласование схемы (плана) согласования земельного участка участниками землеустроительного процесса с собственниками и землепользователями посторонних земельных участков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Составил(а) ____________________________________ 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2023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</w:p>
        </w:tc>
      </w:tr>
    </w:tbl>
    <w:bookmarkStart w:name="z8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ведомости координат проектируемого земельного участка № __</w:t>
      </w:r>
    </w:p>
    <w:bookmarkEnd w:id="63"/>
    <w:p>
      <w:pPr>
        <w:spacing w:after="0"/>
        <w:ind w:left="0"/>
        <w:jc w:val="both"/>
      </w:pPr>
      <w:bookmarkStart w:name="z88" w:id="64"/>
      <w:r>
        <w:rPr>
          <w:rFonts w:ascii="Times New Roman"/>
          <w:b w:val="false"/>
          <w:i w:val="false"/>
          <w:color w:val="000000"/>
          <w:sz w:val="28"/>
        </w:rPr>
        <w:t>
      По результатам сверки представленной ведомости координат проектируемого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участка со следующими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при изменении границ существующего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гектар: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разработчике землеустроительного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разработки: " " ___________ 20__________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Согласовываем границы проектируемого земельного участка графическим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данным информационной системы единого государственного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недвижимости (отсутствие наложений границ, соответствие площади, меры линий)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представленным координатам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план проектируемого земельного участка и сводная ведомость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координат и длин сторон границ проектируемого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Сверку произвел(а):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отметки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(имеется наложение на ранее проектируемый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проектируемый земельный участок находится в границах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более учетных кварталах; находится в границах зон с особыми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условиями пользования землей)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Сверку произвел(а):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сверки: " 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(при обращении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граждан")/электронная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веб-портал "электронного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сверки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проектируемого земельного участка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"Направление "Юг – Север"</w:t>
            </w:r>
          </w:p>
        </w:tc>
      </w:tr>
    </w:tbl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94" w:id="67"/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гектар: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 земельного участка: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 (при наличии):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 составлен: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 (при обращении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корпорацию "Правительство для граждан")/электронная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обращении через веб-портал "электронного правительства")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сверки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координат и длин сторон границ проектируемого земельного участка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8" w:id="69"/>
      <w:r>
        <w:rPr>
          <w:rFonts w:ascii="Times New Roman"/>
          <w:b w:val="false"/>
          <w:i w:val="false"/>
          <w:color w:val="000000"/>
          <w:sz w:val="28"/>
        </w:rPr>
        <w:t>
      Периметр, метр: 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Площадь, гектар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составлена: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 (при обращении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корпорацию "Правительство для граждан")/электронная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обращении через веб-портал "электронного правительства")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сверки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проектируемого земельного участка, занятого линейными объектами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"Юг – Север"</w:t>
            </w:r>
          </w:p>
        </w:tc>
      </w:tr>
    </w:tbl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04" w:id="72"/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гектар: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земельного участка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 составлен: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обращении через веб-портал "электронного правительства")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сверки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координат и длин сторон границ проектируемого земельного участка, занятого линейными объектами, с указанием площади полигона линейного объекта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" w:id="74"/>
      <w:r>
        <w:rPr>
          <w:rFonts w:ascii="Times New Roman"/>
          <w:b w:val="false"/>
          <w:i w:val="false"/>
          <w:color w:val="000000"/>
          <w:sz w:val="28"/>
        </w:rPr>
        <w:t>
      Периметр, метр: 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Площадь, гектар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составлена: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обращении через веб-портал "электронного правительства")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3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2023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</w:p>
        </w:tc>
      </w:tr>
    </w:tbl>
    <w:bookmarkStart w:name="z11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несоответствии ведомости координат проектируемого земельного участка №___</w:t>
      </w:r>
    </w:p>
    <w:bookmarkEnd w:id="75"/>
    <w:p>
      <w:pPr>
        <w:spacing w:after="0"/>
        <w:ind w:left="0"/>
        <w:jc w:val="both"/>
      </w:pPr>
      <w:bookmarkStart w:name="z113" w:id="76"/>
      <w:r>
        <w:rPr>
          <w:rFonts w:ascii="Times New Roman"/>
          <w:b w:val="false"/>
          <w:i w:val="false"/>
          <w:color w:val="000000"/>
          <w:sz w:val="28"/>
        </w:rPr>
        <w:t>
      По результатам сверки представленной ведомости координат проектируемого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участка со следующими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при изменении границ существующего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гектар: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разработчике землеустроительного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разработки: " " ___________ 20__________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Выявлено несоответствие границ проектируемого земельного участка графическим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данным информационной системы единого государственного кадастра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представленным координатам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схема несоответствия (наложения) границ проектируемого земельного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участка графическим данным информационной системы единого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кадастра недвижимости и сводная ведомость координат и длин сторон границ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проектируемого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Выявлено несоответствие: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отметки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(имеется наложение на ранее проектируемый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проектируемый земельный участок находится в границах двух и более учетных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кварталах; находится в границах зон с особыми условиями пользования землей)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Сверку произвел(а):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сверки: " 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веб-портал "электронного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координат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проектируемого 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несоответствия (наложения) границ проектируемого земельного участка графическим данным информационной системы единого государственного кадастра недвижимости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"Юг – Север"</w:t>
            </w:r>
          </w:p>
        </w:tc>
      </w:tr>
    </w:tbl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19" w:id="79"/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проектируемый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смежный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наложение;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несоответствие.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площадь наложения, гектар:__________.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веб-портал "электронного правительства").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координат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координат и длин сторон границ проектируемого земельного участка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" w:id="81"/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координат и длин сторон границ проектируемого земельного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участка соответствует координатам представленным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Периметр, метр: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Площадь, гектар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составлена: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физического лица,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обращении через веб-портал "электронного правительства")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координат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несоответствия (наложения) границ проектируемого земельного участка, занятого линейными объектами, графическим данным информационной системы единого государственного кадастра недвижимости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"Юг – Север"</w:t>
            </w:r>
          </w:p>
        </w:tc>
      </w:tr>
    </w:tbl>
    <w:bookmarkStart w:name="z12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29" w:id="84"/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проектируемый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смежный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наложение;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несоответствие.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площадь наложения, гектар: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веб-портал "электронного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координат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координат и длин сторон границ проектируемого земельного участка, занятого линейными объектами, с указанием площади полигона линейного объекта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3" w:id="86"/>
      <w:r>
        <w:rPr>
          <w:rFonts w:ascii="Times New Roman"/>
          <w:b w:val="false"/>
          <w:i w:val="false"/>
          <w:color w:val="000000"/>
          <w:sz w:val="28"/>
        </w:rPr>
        <w:t>
      Периметр, метр: 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Площадь, гектар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составлена: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физического лица,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обращении через веб-портал "электронного правительства")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2023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координат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определения потерь сельскохозяйственного производства</w:t>
      </w:r>
    </w:p>
    <w:bookmarkEnd w:id="87"/>
    <w:p>
      <w:pPr>
        <w:spacing w:after="0"/>
        <w:ind w:left="0"/>
        <w:jc w:val="both"/>
      </w:pPr>
      <w:bookmarkStart w:name="z138" w:id="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(землепользователь (собственник)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(целевое назначение)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(месторасположение, площадь (гектара))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сельскохозяйственного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почв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возмещения потерь сельскохозяйственного производства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потерь сельскохозяйственного производства (тенге)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4 х графу 6=)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9" w:id="89"/>
      <w:r>
        <w:rPr>
          <w:rFonts w:ascii="Times New Roman"/>
          <w:b w:val="false"/>
          <w:i w:val="false"/>
          <w:color w:val="000000"/>
          <w:sz w:val="28"/>
        </w:rPr>
        <w:t>
      Руководитель филиала некоммерческого акционерного общества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