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e751" w14:textId="6e4e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28 августа 2023 года № 905. Зарегистрирован в Министерстве юстиции Республики Казахстан 31 августа 2023 года № 33351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231 "Об утверждении минимальных требований к аудиторским организациям, которые проводят обязательный аудит" (зарегистрирован в Реестре государственной регистрации нормативных правовых актов под № 10875)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"Об аудиторской деятельности"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Минимальных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аудиторским организациям, которые проводят обязательный аудит,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июня 2021 года № 574 "Об утверждении Типовых правил проведения внешнего контроля качества аудиторских организаций, в том числе критериев проверок аудиторских и профессиональных организаций" (зарегистрирован в Реестре государственной регистрации нормативных правовых актов под № 23080) следующие изменения и дополнение: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внешнего контроля качества аудиторских организаций, в том числе критериев проверок аудиторских и профессиональных организаций,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контролер – лицо, назначаемое рабочим органом профессиональной организации и (или) комитетом по контролю качества и (или) исполнительным органом управления профессиональной организации из числа аудиторов, имеющее профессиональный опыт в области проведения обязательного аудита, для проведения внешнего контроля качества;";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Период, подлежащий плановому внешнему контролю качества, исчисляется с даты заключения о результатах предыдущего внешнего контроля качества и не должен превышать 3 (три) года. Датой заключения о результатах внешнего контроля качества считается дата оформления результатов прохождения внешнего контроля качества – определение оценки.";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представление аудиторской организацией в комитет по контролю качества и (или) профессиональную организацию письменных мотивированных возражений по сроку проведения внешнего контроля качества работы, кандидатурам контролеров;";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обжалование аудиторской организацией заключения комитета по контролю качества и (или) профессиональной организации в апелляционном порядке, в том числе сроки подачи жалобы/апелляции в течение 7 (семи) рабочих дней с даты получения заключения внешнего контроля качества;";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По результатам проведенного внешнего контроля качества неоднократное (два раза) получение аудиторскими организациями оценки "3", а также не представление отчета по исполнению плана мероприятий по устранению недостатков с приложением подтверждающих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настоящих Типовых правил, является основанием для привлечения к дисциплинарной ответственности аудиторской организации.".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учета, аудита и оценки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финансов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0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