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77a3c" w14:textId="6d77a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и.о. Министра торговли и интеграции Республики Казахстан от 14 августа 2023 года № 311-НҚ. Зарегистрирован в Министерстве юстиции Республики Казахстан 14 августа 2023 года № 33273. Утратил силу приказом Министра торговли и интеграции РК от 29.07.2026 № 228-НҚ (вводится в действие по истечении десяти календарных дней после дня его первого официально опубликования).</w:t>
      </w:r>
    </w:p>
    <w:p>
      <w:pPr>
        <w:spacing w:after="0"/>
        <w:ind w:left="0"/>
        <w:jc w:val="both"/>
      </w:pPr>
      <w:r>
        <w:rPr>
          <w:rFonts w:ascii="Times New Roman"/>
          <w:b w:val="false"/>
          <w:i w:val="false"/>
          <w:color w:val="ff0000"/>
          <w:sz w:val="28"/>
        </w:rPr>
        <w:t xml:space="preserve">
      Сноска. Утратил силу приказом Министра торговли и интеграции РК от 29.07.2026 </w:t>
      </w:r>
      <w:r>
        <w:rPr>
          <w:rFonts w:ascii="Times New Roman"/>
          <w:b w:val="false"/>
          <w:i w:val="false"/>
          <w:color w:val="ff0000"/>
          <w:sz w:val="28"/>
        </w:rPr>
        <w:t>№ 228-НҚ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 (зарегистрирован в Реестре государственной регистрации нормативных правовых актов под № 13217) следующие изменения:</w:t>
      </w:r>
    </w:p>
    <w:bookmarkEnd w:id="1"/>
    <w:bookmarkStart w:name="z6" w:id="2"/>
    <w:p>
      <w:pPr>
        <w:spacing w:after="0"/>
        <w:ind w:left="0"/>
        <w:jc w:val="both"/>
      </w:pPr>
      <w:r>
        <w:rPr>
          <w:rFonts w:ascii="Times New Roman"/>
          <w:b w:val="false"/>
          <w:i w:val="false"/>
          <w:color w:val="000000"/>
          <w:sz w:val="28"/>
        </w:rPr>
        <w:t>
      заголовок изложить в следующей редакции:</w:t>
      </w:r>
    </w:p>
    <w:bookmarkEnd w:id="2"/>
    <w:bookmarkStart w:name="z7" w:id="3"/>
    <w:p>
      <w:pPr>
        <w:spacing w:after="0"/>
        <w:ind w:left="0"/>
        <w:jc w:val="both"/>
      </w:pPr>
      <w:r>
        <w:rPr>
          <w:rFonts w:ascii="Times New Roman"/>
          <w:b w:val="false"/>
          <w:i w:val="false"/>
          <w:color w:val="000000"/>
          <w:sz w:val="28"/>
        </w:rPr>
        <w:t>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нефтепродукты";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"2. Утвердить Правила расчета размера ставок вывозных таможенных пошлин на сырую нефть и нефтепродукты согласно приложению 2 к настоящему приказу.";</w:t>
      </w:r>
    </w:p>
    <w:bookmarkEnd w:id="4"/>
    <w:bookmarkStart w:name="z10" w:id="5"/>
    <w:p>
      <w:pPr>
        <w:spacing w:after="0"/>
        <w:ind w:left="0"/>
        <w:jc w:val="both"/>
      </w:pPr>
      <w:r>
        <w:rPr>
          <w:rFonts w:ascii="Times New Roman"/>
          <w:b w:val="false"/>
          <w:i w:val="false"/>
          <w:color w:val="000000"/>
          <w:sz w:val="28"/>
        </w:rPr>
        <w:t>
      Перечень товаров, в отношении которых применяются вывозные таможенные пошлины, размер ставок и срок их действия, утвержденный указанным приказом, изложить в новой редакции согласно приложению 1 к настоящему приказу;</w:t>
      </w:r>
    </w:p>
    <w:bookmarkEnd w:id="5"/>
    <w:bookmarkStart w:name="z11" w:id="6"/>
    <w:p>
      <w:pPr>
        <w:spacing w:after="0"/>
        <w:ind w:left="0"/>
        <w:jc w:val="both"/>
      </w:pPr>
      <w:r>
        <w:rPr>
          <w:rFonts w:ascii="Times New Roman"/>
          <w:b w:val="false"/>
          <w:i w:val="false"/>
          <w:color w:val="000000"/>
          <w:sz w:val="28"/>
        </w:rPr>
        <w:t>
      Правила расчета размера ставок вывозных таможенных пошлин на сырую нефть и нефтепродукты, утвержденные указанным приказом, изложить в новой редакции согласно приложению 2 к настоящему приказу.</w:t>
      </w:r>
    </w:p>
    <w:bookmarkEnd w:id="6"/>
    <w:bookmarkStart w:name="z12" w:id="7"/>
    <w:p>
      <w:pPr>
        <w:spacing w:after="0"/>
        <w:ind w:left="0"/>
        <w:jc w:val="both"/>
      </w:pPr>
      <w:r>
        <w:rPr>
          <w:rFonts w:ascii="Times New Roman"/>
          <w:b w:val="false"/>
          <w:i w:val="false"/>
          <w:color w:val="000000"/>
          <w:sz w:val="28"/>
        </w:rPr>
        <w:t>
      2. Департаменту внешнеторговой деятельности Министерства торговли и интеграции Республики Казахстан в установленном законодательством порядке обеспечить:</w:t>
      </w:r>
    </w:p>
    <w:bookmarkEnd w:id="7"/>
    <w:bookmarkStart w:name="z13"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
    <w:bookmarkStart w:name="z14" w:id="9"/>
    <w:p>
      <w:pPr>
        <w:spacing w:after="0"/>
        <w:ind w:left="0"/>
        <w:jc w:val="both"/>
      </w:pPr>
      <w:r>
        <w:rPr>
          <w:rFonts w:ascii="Times New Roman"/>
          <w:b w:val="false"/>
          <w:i w:val="false"/>
          <w:color w:val="000000"/>
          <w:sz w:val="28"/>
        </w:rPr>
        <w:t>
      2) размещение настоящего приказа на интернет-ресурсе Министерства торговли и интеграции Республики Казахстан.</w:t>
      </w:r>
    </w:p>
    <w:bookmarkEnd w:id="9"/>
    <w:bookmarkStart w:name="z15" w:id="1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торговли и интеграции Республики Казахстан.</w:t>
      </w:r>
    </w:p>
    <w:bookmarkEnd w:id="10"/>
    <w:bookmarkStart w:name="z16" w:id="11"/>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 опубликования.</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Первый Вице-министр торговли и интеграции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w:t>
            </w:r>
          </w:p>
          <w:p>
            <w:pPr>
              <w:spacing w:after="20"/>
              <w:ind w:left="20"/>
              <w:jc w:val="both"/>
            </w:pPr>
          </w:p>
          <w:p>
            <w:pPr>
              <w:spacing w:after="20"/>
              <w:ind w:left="20"/>
              <w:jc w:val="both"/>
            </w:pPr>
            <w:r>
              <w:rPr>
                <w:rFonts w:ascii="Times New Roman"/>
                <w:b w:val="false"/>
                <w:i/>
                <w:color w:val="000000"/>
                <w:sz w:val="20"/>
              </w:rPr>
              <w:t>Министерство финансов</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w:t>
            </w:r>
          </w:p>
          <w:p>
            <w:pPr>
              <w:spacing w:after="20"/>
              <w:ind w:left="20"/>
              <w:jc w:val="both"/>
            </w:pPr>
          </w:p>
          <w:p>
            <w:pPr>
              <w:spacing w:after="20"/>
              <w:ind w:left="20"/>
              <w:jc w:val="both"/>
            </w:pPr>
            <w:r>
              <w:rPr>
                <w:rFonts w:ascii="Times New Roman"/>
                <w:b w:val="false"/>
                <w:i/>
                <w:color w:val="000000"/>
                <w:sz w:val="20"/>
              </w:rPr>
              <w:t>Министерство национальной экономики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"СОГЛАСОВАН"</w:t>
            </w:r>
          </w:p>
          <w:p>
            <w:pPr>
              <w:spacing w:after="20"/>
              <w:ind w:left="20"/>
              <w:jc w:val="both"/>
            </w:pPr>
          </w:p>
          <w:p>
            <w:pPr>
              <w:spacing w:after="20"/>
              <w:ind w:left="20"/>
              <w:jc w:val="both"/>
            </w:pPr>
            <w:r>
              <w:rPr>
                <w:rFonts w:ascii="Times New Roman"/>
                <w:b w:val="false"/>
                <w:i/>
                <w:color w:val="000000"/>
                <w:sz w:val="20"/>
              </w:rPr>
              <w:t>Министерство энергетики</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Первый Вице-министр</w:t>
            </w:r>
            <w:r>
              <w:br/>
            </w:r>
            <w:r>
              <w:rPr>
                <w:rFonts w:ascii="Times New Roman"/>
                <w:b w:val="false"/>
                <w:i w:val="false"/>
                <w:color w:val="000000"/>
                <w:sz w:val="20"/>
              </w:rPr>
              <w:t>торговли и интеграции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августа 2023 года № 311-НҚ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февраля 2016 года № 81</w:t>
            </w:r>
          </w:p>
        </w:tc>
      </w:tr>
    </w:tbl>
    <w:bookmarkStart w:name="z23" w:id="12"/>
    <w:p>
      <w:pPr>
        <w:spacing w:after="0"/>
        <w:ind w:left="0"/>
        <w:jc w:val="left"/>
      </w:pPr>
      <w:r>
        <w:rPr>
          <w:rFonts w:ascii="Times New Roman"/>
          <w:b/>
          <w:i w:val="false"/>
          <w:color w:val="000000"/>
        </w:rPr>
        <w:t xml:space="preserve"> Перечень товаров, в отношении которых применяются вывозные таможенные пошлины, размер ставок и срок их действия</w:t>
      </w:r>
    </w:p>
    <w:bookmarkEnd w:id="12"/>
    <w:bookmarkStart w:name="z24" w:id="13"/>
    <w:p>
      <w:pPr>
        <w:spacing w:after="0"/>
        <w:ind w:left="0"/>
        <w:jc w:val="both"/>
      </w:pPr>
      <w:r>
        <w:rPr>
          <w:rFonts w:ascii="Times New Roman"/>
          <w:b w:val="false"/>
          <w:i w:val="false"/>
          <w:color w:val="000000"/>
          <w:sz w:val="28"/>
        </w:rPr>
        <w:t>
      Раздел 1. Отдельные виды товаров, в отношении которых применяются вывозные таможенные пошлины, размер ставок и срок их действия</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товарной номенклатуры внешнеэкономической деятельности Евразийского экономического союза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таможенной пошлины в отношении вывоза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таможенной пошлины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территории Республики Казахстан</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2023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2024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овец или шкурки ягнят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шерстным покровом или без шерстного покрова, двоенные или недвоенные, кроме исключенных примечанием 1 (в) к данной группе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2023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2024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необработанные шкуры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 кроме исключенных примечанием 1 (б) или 1 (в) к данной группе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2023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2024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не подвергнутая кардо- или гребнечесанию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2024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2025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 животных, тонкий или грубый, не подвергнутый кардо- или гребнечесанию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2024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2025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шерсти или тонкого или грубого волоса животных, включая прядильные отходы, но исключая расщипанное сырье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2024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2025 года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Расщипанное сырье из шерсти или тонкого или грубого волоса животных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31 декабря 2024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2025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 слитки черных металлов для переплавки (шихтовые слитки)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но не менее 5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 за исключением 7302 10 220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черных металлов, используемые для железнодорожных или трамвайных путей: рельсы, контррельсы и зубчатые рельсы, переводные рельсы, крестовины глухого пересечения, переводные штанги и прочие поперечные соединения, шпалы, стыковые накладки и подкладки, клинья, опорные плиты, крюковые рельсовые болты, подушки и растяжки, станины, поперечины и прочие детали, предназначенные для соединения или крепления рельсов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но не менее 15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медные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84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7601 20 200 1 7601 20 800 1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Первичные алюминиевые сплавы для производства авиационных двигателей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76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7601 20 200 9</w:t>
            </w:r>
            <w:r>
              <w:rPr>
                <w:rFonts w:ascii="Times New Roman"/>
                <w:b w:val="false"/>
                <w:i w:val="false"/>
                <w:color w:val="000000"/>
                <w:vertAlign w:val="superscript"/>
              </w:rPr>
              <w:t>3</w:t>
            </w:r>
            <w:r>
              <w:rPr>
                <w:rFonts w:ascii="Times New Roman"/>
                <w:b w:val="false"/>
                <w:i w:val="false"/>
                <w:color w:val="000000"/>
                <w:sz w:val="20"/>
              </w:rPr>
              <w:t xml:space="preserve"> 7601 20 800 9</w:t>
            </w:r>
            <w:r>
              <w:rPr>
                <w:rFonts w:ascii="Times New Roman"/>
                <w:b w:val="false"/>
                <w:i w:val="false"/>
                <w:color w:val="000000"/>
                <w:vertAlign w:val="superscript"/>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Первичные алюминиевые сплавы, прочие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76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Вторичные алюминиевые сплавы в слитках или в жидком состоянии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алюминиевые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76 евро за 1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свинцовые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7902 00 000 0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цинковые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4"/>
          <w:p>
            <w:pPr>
              <w:spacing w:after="20"/>
              <w:ind w:left="20"/>
              <w:jc w:val="both"/>
            </w:pPr>
            <w:r>
              <w:rPr>
                <w:rFonts w:ascii="Times New Roman"/>
                <w:b w:val="false"/>
                <w:i w:val="false"/>
                <w:color w:val="000000"/>
                <w:sz w:val="20"/>
              </w:rPr>
              <w:t>
8101-811300, за исключением 8101 97 000 0, 8102 97 000 0, 8103 20 000 0, 8103 30 000 0,</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8103 99 000 0,</w:t>
            </w:r>
          </w:p>
          <w:p>
            <w:pPr>
              <w:spacing w:after="20"/>
              <w:ind w:left="20"/>
              <w:jc w:val="both"/>
            </w:pPr>
            <w:r>
              <w:rPr>
                <w:rFonts w:ascii="Times New Roman"/>
                <w:b w:val="false"/>
                <w:i w:val="false"/>
                <w:color w:val="000000"/>
                <w:sz w:val="20"/>
              </w:rPr>
              <w:t>
</w:t>
            </w:r>
            <w:r>
              <w:rPr>
                <w:rFonts w:ascii="Times New Roman"/>
                <w:b w:val="false"/>
                <w:i w:val="false"/>
                <w:color w:val="000000"/>
                <w:sz w:val="20"/>
              </w:rPr>
              <w:t>8104 11 000 0, 8104 20 000 0, 8106 10 000 0, 8106 90 000 0, 8108 20 000 1, 8108 20 000 3, 8108 20 000 6,</w:t>
            </w:r>
          </w:p>
          <w:p>
            <w:pPr>
              <w:spacing w:after="20"/>
              <w:ind w:left="20"/>
              <w:jc w:val="both"/>
            </w:pPr>
            <w:r>
              <w:rPr>
                <w:rFonts w:ascii="Times New Roman"/>
                <w:b w:val="false"/>
                <w:i w:val="false"/>
                <w:color w:val="000000"/>
                <w:sz w:val="20"/>
              </w:rPr>
              <w:t>
</w:t>
            </w:r>
            <w:r>
              <w:rPr>
                <w:rFonts w:ascii="Times New Roman"/>
                <w:b w:val="false"/>
                <w:i w:val="false"/>
                <w:color w:val="000000"/>
                <w:sz w:val="20"/>
              </w:rPr>
              <w:t>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w:t>
            </w:r>
            <w:r>
              <w:rPr>
                <w:rFonts w:ascii="Times New Roman"/>
                <w:b w:val="false"/>
                <w:i w:val="false"/>
                <w:color w:val="000000"/>
                <w:sz w:val="20"/>
              </w:rPr>
              <w:t>8112 69 000 1, 8112 92 410 0, 8112 92 810 0,</w:t>
            </w:r>
          </w:p>
          <w:p>
            <w:pPr>
              <w:spacing w:after="20"/>
              <w:ind w:left="20"/>
              <w:jc w:val="both"/>
            </w:pPr>
            <w:r>
              <w:rPr>
                <w:rFonts w:ascii="Times New Roman"/>
                <w:b w:val="false"/>
                <w:i w:val="false"/>
                <w:color w:val="000000"/>
                <w:sz w:val="20"/>
              </w:rPr>
              <w:t>
8112 99 400 0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недрагоценные металлы; металлокерамика; изделия из них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Необработанный таллий; порошки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8201-8215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приспособления, ножевые изделия, ложки и вилки из недрагоценных металлов, их части из недрагоценных металлов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 в собранном или разобранном виде; колеса и их части бывшие в употреблении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Семена подсолнечника, дробленые или недробленые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но не менее 100 евро за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bookmarkStart w:name="z30" w:id="15"/>
    <w:p>
      <w:pPr>
        <w:spacing w:after="0"/>
        <w:ind w:left="0"/>
        <w:jc w:val="both"/>
      </w:pPr>
      <w:r>
        <w:rPr>
          <w:rFonts w:ascii="Times New Roman"/>
          <w:b w:val="false"/>
          <w:i w:val="false"/>
          <w:color w:val="000000"/>
          <w:sz w:val="28"/>
        </w:rPr>
        <w:t>
      Примечание:</w:t>
      </w:r>
    </w:p>
    <w:bookmarkEnd w:id="15"/>
    <w:bookmarkStart w:name="z31" w:id="16"/>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Для целей применения ставок вывозных таможенных пошлин товары определяются исключительно кодами Товарной номенклатуры внешнеэкономической деятельности Евразийского экономического союза. Наименования товаров приведены для удобства пользования. Исключением являются случаи, предусмотренные в сносках &lt;3&gt; и &lt;4&gt;.</w:t>
      </w:r>
    </w:p>
    <w:bookmarkEnd w:id="16"/>
    <w:bookmarkStart w:name="z32" w:id="17"/>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xml:space="preserve"> За исключением стран, с которыми у Республики Казахстан заключены двухсторонние и многосторонние соглашения, предусматривающие освобождение от уплаты вывозных таможенных пошлин.</w:t>
      </w:r>
    </w:p>
    <w:bookmarkEnd w:id="17"/>
    <w:bookmarkStart w:name="z33" w:id="18"/>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xml:space="preserve"> За исключением вторичных алюминиевых сплавов, которые освобождаются от уплаты вывозных таможенных пошлин.</w:t>
      </w:r>
    </w:p>
    <w:bookmarkEnd w:id="18"/>
    <w:bookmarkStart w:name="z34" w:id="19"/>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4</w:t>
      </w:r>
      <w:r>
        <w:rPr>
          <w:rFonts w:ascii="Times New Roman"/>
          <w:b w:val="false"/>
          <w:i w:val="false"/>
          <w:color w:val="000000"/>
          <w:sz w:val="28"/>
        </w:rPr>
        <w:t xml:space="preserve"> За исключением вторичных алюминиевых сплавов, алюмобериллиевой лигатуры, а также лигатуры алюминий-скандий, которые освобождаются от уплаты вывозных таможенных пошлин.</w:t>
      </w:r>
    </w:p>
    <w:bookmarkEnd w:id="19"/>
    <w:bookmarkStart w:name="z35" w:id="20"/>
    <w:p>
      <w:pPr>
        <w:spacing w:after="0"/>
        <w:ind w:left="0"/>
        <w:jc w:val="both"/>
      </w:pPr>
      <w:r>
        <w:rPr>
          <w:rFonts w:ascii="Times New Roman"/>
          <w:b w:val="false"/>
          <w:i w:val="false"/>
          <w:color w:val="000000"/>
          <w:sz w:val="28"/>
        </w:rPr>
        <w:t>
      Раздел 2. Нефть сырая и товары, выработанные из нефти, в отношении которых применяются вывозные таможенные пошлины, размер ставок и срок их действия</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w:t>
            </w:r>
          </w:p>
          <w:p>
            <w:pPr>
              <w:spacing w:after="20"/>
              <w:ind w:left="20"/>
              <w:jc w:val="both"/>
            </w:pPr>
          </w:p>
          <w:p>
            <w:pPr>
              <w:spacing w:after="20"/>
              <w:ind w:left="20"/>
              <w:jc w:val="both"/>
            </w:pPr>
            <w:r>
              <w:rPr>
                <w:rFonts w:ascii="Times New Roman"/>
                <w:b/>
                <w:i w:val="false"/>
                <w:color w:val="000000"/>
                <w:sz w:val="20"/>
              </w:rPr>
              <w:t>
п/п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Код товарной номенклатуры внешнеэкономической деятельности Евразийского экономического союза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Наименование товара</w:t>
            </w:r>
            <w:r>
              <w:rPr>
                <w:rFonts w:ascii="Times New Roman"/>
                <w:b/>
                <w:i w:val="false"/>
                <w:color w:val="000000"/>
                <w:vertAlign w:val="superscript"/>
              </w:rPr>
              <w:t>1</w:t>
            </w:r>
            <w:r>
              <w:rPr>
                <w:rFonts w:ascii="Times New Roman"/>
                <w:b/>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Ставка таможенной пошлины в отношении вывоза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Срок действия таможенной пошлины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 территории Республики Казахстан</w:t>
            </w:r>
            <w:r>
              <w:rPr>
                <w:rFonts w:ascii="Times New Roman"/>
                <w:b/>
                <w:i w:val="false"/>
                <w:color w:val="000000"/>
                <w:vertAlign w:val="superscript"/>
              </w:rPr>
              <w:t>2</w:t>
            </w:r>
            <w:r>
              <w:rPr>
                <w:rFonts w:ascii="Times New Roman"/>
                <w:b/>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в страны – участницы Договора о зоне свободной торговли </w:t>
            </w:r>
            <w:r>
              <w:rPr>
                <w:rFonts w:ascii="Times New Roman"/>
                <w:b/>
                <w:i w:val="false"/>
                <w:color w:val="000000"/>
                <w:vertAlign w:val="superscript"/>
              </w:rPr>
              <w:t>3</w:t>
            </w:r>
            <w:r>
              <w:rPr>
                <w:rFonts w:ascii="Times New Roman"/>
                <w:b/>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Нефть сырая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Правилами расчета размера ставок вывозных таможенных пошлин на сырую нефть и нефтепродукты, утвержденными настоящим приказом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1"/>
          <w:p>
            <w:pPr>
              <w:spacing w:after="20"/>
              <w:ind w:left="20"/>
              <w:jc w:val="both"/>
            </w:pPr>
            <w:r>
              <w:rPr>
                <w:rFonts w:ascii="Times New Roman"/>
                <w:b w:val="false"/>
                <w:i w:val="false"/>
                <w:color w:val="000000"/>
                <w:sz w:val="20"/>
              </w:rPr>
              <w:t xml:space="preserve">
2710 12 </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 исключением: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2710 12 110 1,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2710 12 150 1, </w:t>
            </w:r>
          </w:p>
          <w:p>
            <w:pPr>
              <w:spacing w:after="20"/>
              <w:ind w:left="20"/>
              <w:jc w:val="both"/>
            </w:pPr>
            <w:r>
              <w:rPr>
                <w:rFonts w:ascii="Times New Roman"/>
                <w:b w:val="false"/>
                <w:i w:val="false"/>
                <w:color w:val="000000"/>
                <w:sz w:val="20"/>
              </w:rPr>
              <w:t>
2710 12 900 2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Легкие дистилляты и продукты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2"/>
          <w:p>
            <w:pPr>
              <w:spacing w:after="20"/>
              <w:ind w:left="20"/>
              <w:jc w:val="both"/>
            </w:pPr>
            <w:r>
              <w:rPr>
                <w:rFonts w:ascii="Times New Roman"/>
                <w:b w:val="false"/>
                <w:i w:val="false"/>
                <w:color w:val="000000"/>
                <w:sz w:val="20"/>
              </w:rPr>
              <w:t xml:space="preserve">
2710 19 110 0, </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2710 19 150 0, </w:t>
            </w:r>
          </w:p>
          <w:p>
            <w:pPr>
              <w:spacing w:after="20"/>
              <w:ind w:left="20"/>
              <w:jc w:val="both"/>
            </w:pPr>
            <w:r>
              <w:rPr>
                <w:rFonts w:ascii="Times New Roman"/>
                <w:b w:val="false"/>
                <w:i w:val="false"/>
                <w:color w:val="000000"/>
                <w:sz w:val="20"/>
              </w:rPr>
              <w:t>
</w:t>
            </w:r>
            <w:r>
              <w:rPr>
                <w:rFonts w:ascii="Times New Roman"/>
                <w:b w:val="false"/>
                <w:i w:val="false"/>
                <w:color w:val="000000"/>
                <w:sz w:val="20"/>
              </w:rPr>
              <w:t>2710 19 210 0,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2710 19 250 0, </w:t>
            </w:r>
          </w:p>
          <w:p>
            <w:pPr>
              <w:spacing w:after="20"/>
              <w:ind w:left="20"/>
              <w:jc w:val="both"/>
            </w:pPr>
            <w:r>
              <w:rPr>
                <w:rFonts w:ascii="Times New Roman"/>
                <w:b w:val="false"/>
                <w:i w:val="false"/>
                <w:color w:val="000000"/>
                <w:sz w:val="20"/>
              </w:rPr>
              <w:t>
2710 19 290 0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дистилляты</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3"/>
          <w:p>
            <w:pPr>
              <w:spacing w:after="20"/>
              <w:ind w:left="20"/>
              <w:jc w:val="both"/>
            </w:pPr>
            <w:r>
              <w:rPr>
                <w:rFonts w:ascii="Times New Roman"/>
                <w:b w:val="false"/>
                <w:i w:val="false"/>
                <w:color w:val="000000"/>
                <w:sz w:val="20"/>
              </w:rPr>
              <w:t>
2710 19 42,</w:t>
            </w:r>
          </w:p>
          <w:bookmarkEnd w:id="23"/>
          <w:p>
            <w:pPr>
              <w:spacing w:after="20"/>
              <w:ind w:left="20"/>
              <w:jc w:val="both"/>
            </w:pPr>
            <w:r>
              <w:rPr>
                <w:rFonts w:ascii="Times New Roman"/>
                <w:b w:val="false"/>
                <w:i w:val="false"/>
                <w:color w:val="000000"/>
                <w:sz w:val="20"/>
              </w:rPr>
              <w:t>
 2710 19 460 0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газойли</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4"/>
          <w:p>
            <w:pPr>
              <w:spacing w:after="20"/>
              <w:ind w:left="20"/>
              <w:jc w:val="both"/>
            </w:pPr>
            <w:r>
              <w:rPr>
                <w:rFonts w:ascii="Times New Roman"/>
                <w:b w:val="false"/>
                <w:i w:val="false"/>
                <w:color w:val="000000"/>
                <w:sz w:val="20"/>
              </w:rPr>
              <w:t xml:space="preserve">
2710 20 110 0, </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2710 20 150 0,</w:t>
            </w:r>
          </w:p>
          <w:p>
            <w:pPr>
              <w:spacing w:after="20"/>
              <w:ind w:left="20"/>
              <w:jc w:val="both"/>
            </w:pPr>
            <w:r>
              <w:rPr>
                <w:rFonts w:ascii="Times New Roman"/>
                <w:b w:val="false"/>
                <w:i w:val="false"/>
                <w:color w:val="000000"/>
                <w:sz w:val="20"/>
              </w:rPr>
              <w:t>
2710 20 900 0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газойли: для прочих целей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25"/>
          <w:p>
            <w:pPr>
              <w:spacing w:after="20"/>
              <w:ind w:left="20"/>
              <w:jc w:val="both"/>
            </w:pPr>
            <w:r>
              <w:rPr>
                <w:rFonts w:ascii="Times New Roman"/>
                <w:b w:val="false"/>
                <w:i w:val="false"/>
                <w:color w:val="000000"/>
                <w:sz w:val="20"/>
              </w:rPr>
              <w:t>
ежегодно</w:t>
            </w:r>
          </w:p>
          <w:bookmarkEnd w:id="25"/>
          <w:p>
            <w:pPr>
              <w:spacing w:after="20"/>
              <w:ind w:left="20"/>
              <w:jc w:val="both"/>
            </w:pPr>
            <w:r>
              <w:rPr>
                <w:rFonts w:ascii="Times New Roman"/>
                <w:b w:val="false"/>
                <w:i w:val="false"/>
                <w:color w:val="000000"/>
                <w:sz w:val="20"/>
              </w:rPr>
              <w:t>
с 16 октября по 14 февраля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26"/>
          <w:p>
            <w:pPr>
              <w:spacing w:after="20"/>
              <w:ind w:left="20"/>
              <w:jc w:val="both"/>
            </w:pPr>
            <w:r>
              <w:rPr>
                <w:rFonts w:ascii="Times New Roman"/>
                <w:b w:val="false"/>
                <w:i w:val="false"/>
                <w:color w:val="000000"/>
                <w:sz w:val="20"/>
              </w:rPr>
              <w:t>
200 евро</w:t>
            </w:r>
          </w:p>
          <w:bookmarkEnd w:id="26"/>
          <w:p>
            <w:pPr>
              <w:spacing w:after="20"/>
              <w:ind w:left="20"/>
              <w:jc w:val="both"/>
            </w:pPr>
            <w:r>
              <w:rPr>
                <w:rFonts w:ascii="Times New Roman"/>
                <w:b w:val="false"/>
                <w:i w:val="false"/>
                <w:color w:val="000000"/>
                <w:sz w:val="20"/>
              </w:rPr>
              <w:t>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27"/>
          <w:p>
            <w:pPr>
              <w:spacing w:after="20"/>
              <w:ind w:left="20"/>
              <w:jc w:val="both"/>
            </w:pPr>
            <w:r>
              <w:rPr>
                <w:rFonts w:ascii="Times New Roman"/>
                <w:b w:val="false"/>
                <w:i w:val="false"/>
                <w:color w:val="000000"/>
                <w:sz w:val="20"/>
              </w:rPr>
              <w:t>
200 евро</w:t>
            </w:r>
          </w:p>
          <w:bookmarkEnd w:id="27"/>
          <w:p>
            <w:pPr>
              <w:spacing w:after="20"/>
              <w:ind w:left="20"/>
              <w:jc w:val="both"/>
            </w:pPr>
            <w:r>
              <w:rPr>
                <w:rFonts w:ascii="Times New Roman"/>
                <w:b w:val="false"/>
                <w:i w:val="false"/>
                <w:color w:val="000000"/>
                <w:sz w:val="20"/>
              </w:rPr>
              <w:t>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28"/>
          <w:p>
            <w:pPr>
              <w:spacing w:after="20"/>
              <w:ind w:left="20"/>
              <w:jc w:val="both"/>
            </w:pPr>
            <w:r>
              <w:rPr>
                <w:rFonts w:ascii="Times New Roman"/>
                <w:b w:val="false"/>
                <w:i w:val="false"/>
                <w:color w:val="000000"/>
                <w:sz w:val="20"/>
              </w:rPr>
              <w:t>
ежегодно</w:t>
            </w:r>
          </w:p>
          <w:bookmarkEnd w:id="28"/>
          <w:p>
            <w:pPr>
              <w:spacing w:after="20"/>
              <w:ind w:left="20"/>
              <w:jc w:val="both"/>
            </w:pPr>
            <w:r>
              <w:rPr>
                <w:rFonts w:ascii="Times New Roman"/>
                <w:b w:val="false"/>
                <w:i w:val="false"/>
                <w:color w:val="000000"/>
                <w:sz w:val="20"/>
              </w:rPr>
              <w:t>
с 15 февраля по 15 октября включительно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29"/>
          <w:p>
            <w:pPr>
              <w:spacing w:after="20"/>
              <w:ind w:left="20"/>
              <w:jc w:val="both"/>
            </w:pPr>
            <w:r>
              <w:rPr>
                <w:rFonts w:ascii="Times New Roman"/>
                <w:b w:val="false"/>
                <w:i w:val="false"/>
                <w:color w:val="000000"/>
                <w:sz w:val="20"/>
              </w:rPr>
              <w:t xml:space="preserve">
2710 19 310 0, </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2710 19 350 0,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2710 19 480 0, </w:t>
            </w:r>
          </w:p>
          <w:p>
            <w:pPr>
              <w:spacing w:after="20"/>
              <w:ind w:left="20"/>
              <w:jc w:val="both"/>
            </w:pPr>
            <w:r>
              <w:rPr>
                <w:rFonts w:ascii="Times New Roman"/>
                <w:b w:val="false"/>
                <w:i w:val="false"/>
                <w:color w:val="000000"/>
                <w:sz w:val="20"/>
              </w:rPr>
              <w:t xml:space="preserve">
2710 20 190 0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газойли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Правилами расчета размера ставок вывозных таможенных пошлин на сырую нефть и нефтепродукты, утвержденными настоящим приказом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0"/>
          <w:p>
            <w:pPr>
              <w:spacing w:after="20"/>
              <w:ind w:left="20"/>
              <w:jc w:val="both"/>
            </w:pPr>
            <w:r>
              <w:rPr>
                <w:rFonts w:ascii="Times New Roman"/>
                <w:b w:val="false"/>
                <w:i w:val="false"/>
                <w:color w:val="000000"/>
                <w:sz w:val="20"/>
              </w:rPr>
              <w:t xml:space="preserve">
2710 19 510 1, </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19 510 9 – </w:t>
            </w:r>
          </w:p>
          <w:p>
            <w:pPr>
              <w:spacing w:after="20"/>
              <w:ind w:left="20"/>
              <w:jc w:val="both"/>
            </w:pPr>
            <w:r>
              <w:rPr>
                <w:rFonts w:ascii="Times New Roman"/>
                <w:b w:val="false"/>
                <w:i w:val="false"/>
                <w:color w:val="000000"/>
                <w:sz w:val="20"/>
              </w:rPr>
              <w:t>
2710 19 550 9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топлива жидкие</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1"/>
          <w:p>
            <w:pPr>
              <w:spacing w:after="20"/>
              <w:ind w:left="20"/>
              <w:jc w:val="both"/>
            </w:pPr>
            <w:r>
              <w:rPr>
                <w:rFonts w:ascii="Times New Roman"/>
                <w:b w:val="false"/>
                <w:i w:val="false"/>
                <w:color w:val="000000"/>
                <w:sz w:val="20"/>
              </w:rPr>
              <w:t xml:space="preserve">
2710 19 620 1, </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2710 19 640 1,</w:t>
            </w:r>
          </w:p>
          <w:p>
            <w:pPr>
              <w:spacing w:after="20"/>
              <w:ind w:left="20"/>
              <w:jc w:val="both"/>
            </w:pPr>
            <w:r>
              <w:rPr>
                <w:rFonts w:ascii="Times New Roman"/>
                <w:b w:val="false"/>
                <w:i w:val="false"/>
                <w:color w:val="000000"/>
                <w:sz w:val="20"/>
              </w:rPr>
              <w:t>
</w:t>
            </w:r>
            <w:r>
              <w:rPr>
                <w:rFonts w:ascii="Times New Roman"/>
                <w:b w:val="false"/>
                <w:i w:val="false"/>
                <w:color w:val="000000"/>
                <w:sz w:val="20"/>
              </w:rPr>
              <w:t>2710 19 660 1,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2710 19 680 1,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2710 20 310 1, </w:t>
            </w:r>
          </w:p>
          <w:p>
            <w:pPr>
              <w:spacing w:after="20"/>
              <w:ind w:left="20"/>
              <w:jc w:val="both"/>
            </w:pPr>
            <w:r>
              <w:rPr>
                <w:rFonts w:ascii="Times New Roman"/>
                <w:b w:val="false"/>
                <w:i w:val="false"/>
                <w:color w:val="000000"/>
                <w:sz w:val="20"/>
              </w:rPr>
              <w:t>
</w:t>
            </w:r>
            <w:r>
              <w:rPr>
                <w:rFonts w:ascii="Times New Roman"/>
                <w:b w:val="false"/>
                <w:i w:val="false"/>
                <w:color w:val="000000"/>
                <w:sz w:val="20"/>
              </w:rPr>
              <w:t>2710 20 350 1,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2710 20 370 1, </w:t>
            </w:r>
          </w:p>
          <w:p>
            <w:pPr>
              <w:spacing w:after="20"/>
              <w:ind w:left="20"/>
              <w:jc w:val="both"/>
            </w:pPr>
            <w:r>
              <w:rPr>
                <w:rFonts w:ascii="Times New Roman"/>
                <w:b w:val="false"/>
                <w:i w:val="false"/>
                <w:color w:val="000000"/>
                <w:sz w:val="20"/>
              </w:rPr>
              <w:t>
2710 20 390 1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32"/>
          <w:p>
            <w:pPr>
              <w:spacing w:after="20"/>
              <w:ind w:left="20"/>
              <w:jc w:val="both"/>
            </w:pPr>
            <w:r>
              <w:rPr>
                <w:rFonts w:ascii="Times New Roman"/>
                <w:b w:val="false"/>
                <w:i w:val="false"/>
                <w:color w:val="000000"/>
                <w:sz w:val="20"/>
              </w:rPr>
              <w:t>
ежегодно</w:t>
            </w:r>
          </w:p>
          <w:bookmarkEnd w:id="32"/>
          <w:p>
            <w:pPr>
              <w:spacing w:after="20"/>
              <w:ind w:left="20"/>
              <w:jc w:val="both"/>
            </w:pPr>
            <w:r>
              <w:rPr>
                <w:rFonts w:ascii="Times New Roman"/>
                <w:b w:val="false"/>
                <w:i w:val="false"/>
                <w:color w:val="000000"/>
                <w:sz w:val="20"/>
              </w:rPr>
              <w:t>
с 1 сентября по 30 апреля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33"/>
          <w:p>
            <w:pPr>
              <w:spacing w:after="20"/>
              <w:ind w:left="20"/>
              <w:jc w:val="both"/>
            </w:pPr>
            <w:r>
              <w:rPr>
                <w:rFonts w:ascii="Times New Roman"/>
                <w:b w:val="false"/>
                <w:i w:val="false"/>
                <w:color w:val="000000"/>
                <w:sz w:val="20"/>
              </w:rPr>
              <w:t>
15 евро</w:t>
            </w:r>
          </w:p>
          <w:bookmarkEnd w:id="33"/>
          <w:p>
            <w:pPr>
              <w:spacing w:after="20"/>
              <w:ind w:left="20"/>
              <w:jc w:val="both"/>
            </w:pPr>
            <w:r>
              <w:rPr>
                <w:rFonts w:ascii="Times New Roman"/>
                <w:b w:val="false"/>
                <w:i w:val="false"/>
                <w:color w:val="000000"/>
                <w:sz w:val="20"/>
              </w:rPr>
              <w:t>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34"/>
          <w:p>
            <w:pPr>
              <w:spacing w:after="20"/>
              <w:ind w:left="20"/>
              <w:jc w:val="both"/>
            </w:pPr>
            <w:r>
              <w:rPr>
                <w:rFonts w:ascii="Times New Roman"/>
                <w:b w:val="false"/>
                <w:i w:val="false"/>
                <w:color w:val="000000"/>
                <w:sz w:val="20"/>
              </w:rPr>
              <w:t>
15 евро</w:t>
            </w:r>
          </w:p>
          <w:bookmarkEnd w:id="34"/>
          <w:p>
            <w:pPr>
              <w:spacing w:after="20"/>
              <w:ind w:left="20"/>
              <w:jc w:val="both"/>
            </w:pPr>
            <w:r>
              <w:rPr>
                <w:rFonts w:ascii="Times New Roman"/>
                <w:b w:val="false"/>
                <w:i w:val="false"/>
                <w:color w:val="000000"/>
                <w:sz w:val="20"/>
              </w:rPr>
              <w:t>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35"/>
          <w:p>
            <w:pPr>
              <w:spacing w:after="20"/>
              <w:ind w:left="20"/>
              <w:jc w:val="both"/>
            </w:pPr>
            <w:r>
              <w:rPr>
                <w:rFonts w:ascii="Times New Roman"/>
                <w:b w:val="false"/>
                <w:i w:val="false"/>
                <w:color w:val="000000"/>
                <w:sz w:val="20"/>
              </w:rPr>
              <w:t>
ежегодно</w:t>
            </w:r>
          </w:p>
          <w:bookmarkEnd w:id="35"/>
          <w:p>
            <w:pPr>
              <w:spacing w:after="20"/>
              <w:ind w:left="20"/>
              <w:jc w:val="both"/>
            </w:pPr>
            <w:r>
              <w:rPr>
                <w:rFonts w:ascii="Times New Roman"/>
                <w:b w:val="false"/>
                <w:i w:val="false"/>
                <w:color w:val="000000"/>
                <w:sz w:val="20"/>
              </w:rPr>
              <w:t>
с 1 мая по 31 августа включительно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36"/>
          <w:p>
            <w:pPr>
              <w:spacing w:after="20"/>
              <w:ind w:left="20"/>
              <w:jc w:val="both"/>
            </w:pPr>
            <w:r>
              <w:rPr>
                <w:rFonts w:ascii="Times New Roman"/>
                <w:b w:val="false"/>
                <w:i w:val="false"/>
                <w:color w:val="000000"/>
                <w:sz w:val="20"/>
              </w:rPr>
              <w:t xml:space="preserve">
2710 19 620 9, </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2710 19 640 9,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2710 19 660 9,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2710 19 680 9, </w:t>
            </w:r>
          </w:p>
          <w:p>
            <w:pPr>
              <w:spacing w:after="20"/>
              <w:ind w:left="20"/>
              <w:jc w:val="both"/>
            </w:pPr>
            <w:r>
              <w:rPr>
                <w:rFonts w:ascii="Times New Roman"/>
                <w:b w:val="false"/>
                <w:i w:val="false"/>
                <w:color w:val="000000"/>
                <w:sz w:val="20"/>
              </w:rPr>
              <w:t>
</w:t>
            </w:r>
            <w:r>
              <w:rPr>
                <w:rFonts w:ascii="Times New Roman"/>
                <w:b w:val="false"/>
                <w:i w:val="false"/>
                <w:color w:val="000000"/>
                <w:sz w:val="20"/>
              </w:rPr>
              <w:t>2710 20 310 9,</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2710 20 350 9,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2710 20 370 9, </w:t>
            </w:r>
          </w:p>
          <w:p>
            <w:pPr>
              <w:spacing w:after="20"/>
              <w:ind w:left="20"/>
              <w:jc w:val="both"/>
            </w:pPr>
            <w:r>
              <w:rPr>
                <w:rFonts w:ascii="Times New Roman"/>
                <w:b w:val="false"/>
                <w:i w:val="false"/>
                <w:color w:val="000000"/>
                <w:sz w:val="20"/>
              </w:rPr>
              <w:t>
2710 20 390 9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топлива жидкие: для прочих целей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37"/>
          <w:p>
            <w:pPr>
              <w:spacing w:after="20"/>
              <w:ind w:left="20"/>
              <w:jc w:val="both"/>
            </w:pPr>
            <w:r>
              <w:rPr>
                <w:rFonts w:ascii="Times New Roman"/>
                <w:b w:val="false"/>
                <w:i w:val="false"/>
                <w:color w:val="000000"/>
                <w:sz w:val="20"/>
              </w:rPr>
              <w:t xml:space="preserve">
2710 19 710 0, </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2710 19 750 0,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2710 19 820 0,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2710 19 840 0,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2710 19 860 0,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2710 19 880 0, </w:t>
            </w:r>
          </w:p>
          <w:p>
            <w:pPr>
              <w:spacing w:after="20"/>
              <w:ind w:left="20"/>
              <w:jc w:val="both"/>
            </w:pPr>
            <w:r>
              <w:rPr>
                <w:rFonts w:ascii="Times New Roman"/>
                <w:b w:val="false"/>
                <w:i w:val="false"/>
                <w:color w:val="000000"/>
                <w:sz w:val="20"/>
              </w:rPr>
              <w:t>
</w:t>
            </w:r>
            <w:r>
              <w:rPr>
                <w:rFonts w:ascii="Times New Roman"/>
                <w:b w:val="false"/>
                <w:i w:val="false"/>
                <w:color w:val="000000"/>
                <w:sz w:val="20"/>
              </w:rPr>
              <w:t>2710 19 920 0,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2710 19 940 0, </w:t>
            </w:r>
          </w:p>
          <w:p>
            <w:pPr>
              <w:spacing w:after="20"/>
              <w:ind w:left="20"/>
              <w:jc w:val="both"/>
            </w:pPr>
            <w:r>
              <w:rPr>
                <w:rFonts w:ascii="Times New Roman"/>
                <w:b w:val="false"/>
                <w:i w:val="false"/>
                <w:color w:val="000000"/>
                <w:sz w:val="20"/>
              </w:rPr>
              <w:t>
2710 19 980 0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Масла смазочные: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38"/>
          <w:p>
            <w:pPr>
              <w:spacing w:after="20"/>
              <w:ind w:left="20"/>
              <w:jc w:val="both"/>
            </w:pPr>
            <w:r>
              <w:rPr>
                <w:rFonts w:ascii="Times New Roman"/>
                <w:b w:val="false"/>
                <w:i w:val="false"/>
                <w:color w:val="000000"/>
                <w:sz w:val="20"/>
              </w:rPr>
              <w:t xml:space="preserve">
2710 91 000 0, </w:t>
            </w:r>
          </w:p>
          <w:bookmarkEnd w:id="38"/>
          <w:p>
            <w:pPr>
              <w:spacing w:after="20"/>
              <w:ind w:left="20"/>
              <w:jc w:val="both"/>
            </w:pPr>
            <w:r>
              <w:rPr>
                <w:rFonts w:ascii="Times New Roman"/>
                <w:b w:val="false"/>
                <w:i w:val="false"/>
                <w:color w:val="000000"/>
                <w:sz w:val="20"/>
              </w:rPr>
              <w:t>
2710 99 000 0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нефтепродукты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2712 90 990 0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нефтяной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39"/>
          <w:p>
            <w:pPr>
              <w:spacing w:after="20"/>
              <w:ind w:left="20"/>
              <w:jc w:val="both"/>
            </w:pPr>
            <w:r>
              <w:rPr>
                <w:rFonts w:ascii="Times New Roman"/>
                <w:b w:val="false"/>
                <w:i w:val="false"/>
                <w:color w:val="000000"/>
                <w:sz w:val="20"/>
              </w:rPr>
              <w:t>
ежегодно</w:t>
            </w:r>
          </w:p>
          <w:bookmarkEnd w:id="39"/>
          <w:p>
            <w:pPr>
              <w:spacing w:after="20"/>
              <w:ind w:left="20"/>
              <w:jc w:val="both"/>
            </w:pPr>
            <w:r>
              <w:rPr>
                <w:rFonts w:ascii="Times New Roman"/>
                <w:b w:val="false"/>
                <w:i w:val="false"/>
                <w:color w:val="000000"/>
                <w:sz w:val="20"/>
              </w:rPr>
              <w:t>
с 1 июня по 30 сентября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40"/>
          <w:p>
            <w:pPr>
              <w:spacing w:after="20"/>
              <w:ind w:left="20"/>
              <w:jc w:val="both"/>
            </w:pPr>
            <w:r>
              <w:rPr>
                <w:rFonts w:ascii="Times New Roman"/>
                <w:b w:val="false"/>
                <w:i w:val="false"/>
                <w:color w:val="000000"/>
                <w:sz w:val="20"/>
              </w:rPr>
              <w:t>
ежегодно</w:t>
            </w:r>
          </w:p>
          <w:bookmarkEnd w:id="40"/>
          <w:p>
            <w:pPr>
              <w:spacing w:after="20"/>
              <w:ind w:left="20"/>
              <w:jc w:val="both"/>
            </w:pPr>
            <w:r>
              <w:rPr>
                <w:rFonts w:ascii="Times New Roman"/>
                <w:b w:val="false"/>
                <w:i w:val="false"/>
                <w:color w:val="000000"/>
                <w:sz w:val="20"/>
              </w:rPr>
              <w:t>
с 1 октября по 31 мая включительно</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41"/>
          <w:p>
            <w:pPr>
              <w:spacing w:after="20"/>
              <w:ind w:left="20"/>
              <w:jc w:val="both"/>
            </w:pPr>
            <w:r>
              <w:rPr>
                <w:rFonts w:ascii="Times New Roman"/>
                <w:b w:val="false"/>
                <w:i w:val="false"/>
                <w:color w:val="000000"/>
                <w:sz w:val="20"/>
              </w:rPr>
              <w:t>
2713 90 100 0,</w:t>
            </w:r>
          </w:p>
          <w:bookmarkEnd w:id="41"/>
          <w:p>
            <w:pPr>
              <w:spacing w:after="20"/>
              <w:ind w:left="20"/>
              <w:jc w:val="both"/>
            </w:pPr>
            <w:r>
              <w:rPr>
                <w:rFonts w:ascii="Times New Roman"/>
                <w:b w:val="false"/>
                <w:i w:val="false"/>
                <w:color w:val="000000"/>
                <w:sz w:val="20"/>
              </w:rPr>
              <w:t>
2713 90 900 0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остатки от переработки нефти или нефтепродуктов, полученных из битуминозных пород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42"/>
          <w:p>
            <w:pPr>
              <w:spacing w:after="20"/>
              <w:ind w:left="20"/>
              <w:jc w:val="both"/>
            </w:pPr>
            <w:r>
              <w:rPr>
                <w:rFonts w:ascii="Times New Roman"/>
                <w:b w:val="false"/>
                <w:i w:val="false"/>
                <w:color w:val="000000"/>
                <w:sz w:val="20"/>
              </w:rPr>
              <w:t>
ежегодно</w:t>
            </w:r>
          </w:p>
          <w:bookmarkEnd w:id="42"/>
          <w:p>
            <w:pPr>
              <w:spacing w:after="20"/>
              <w:ind w:left="20"/>
              <w:jc w:val="both"/>
            </w:pPr>
            <w:r>
              <w:rPr>
                <w:rFonts w:ascii="Times New Roman"/>
                <w:b w:val="false"/>
                <w:i w:val="false"/>
                <w:color w:val="000000"/>
                <w:sz w:val="20"/>
              </w:rPr>
              <w:t>
с 16 апреля по 14 октября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43"/>
          <w:p>
            <w:pPr>
              <w:spacing w:after="20"/>
              <w:ind w:left="20"/>
              <w:jc w:val="both"/>
            </w:pPr>
            <w:r>
              <w:rPr>
                <w:rFonts w:ascii="Times New Roman"/>
                <w:b w:val="false"/>
                <w:i w:val="false"/>
                <w:color w:val="000000"/>
                <w:sz w:val="20"/>
              </w:rPr>
              <w:t>
15 евро</w:t>
            </w:r>
          </w:p>
          <w:bookmarkEnd w:id="43"/>
          <w:p>
            <w:pPr>
              <w:spacing w:after="20"/>
              <w:ind w:left="20"/>
              <w:jc w:val="both"/>
            </w:pPr>
            <w:r>
              <w:rPr>
                <w:rFonts w:ascii="Times New Roman"/>
                <w:b w:val="false"/>
                <w:i w:val="false"/>
                <w:color w:val="000000"/>
                <w:sz w:val="20"/>
              </w:rPr>
              <w:t>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44"/>
          <w:p>
            <w:pPr>
              <w:spacing w:after="20"/>
              <w:ind w:left="20"/>
              <w:jc w:val="both"/>
            </w:pPr>
            <w:r>
              <w:rPr>
                <w:rFonts w:ascii="Times New Roman"/>
                <w:b w:val="false"/>
                <w:i w:val="false"/>
                <w:color w:val="000000"/>
                <w:sz w:val="20"/>
              </w:rPr>
              <w:t>
15 евро</w:t>
            </w:r>
          </w:p>
          <w:bookmarkEnd w:id="44"/>
          <w:p>
            <w:pPr>
              <w:spacing w:after="20"/>
              <w:ind w:left="20"/>
              <w:jc w:val="both"/>
            </w:pPr>
            <w:r>
              <w:rPr>
                <w:rFonts w:ascii="Times New Roman"/>
                <w:b w:val="false"/>
                <w:i w:val="false"/>
                <w:color w:val="000000"/>
                <w:sz w:val="20"/>
              </w:rPr>
              <w:t>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45"/>
          <w:p>
            <w:pPr>
              <w:spacing w:after="20"/>
              <w:ind w:left="20"/>
              <w:jc w:val="both"/>
            </w:pPr>
            <w:r>
              <w:rPr>
                <w:rFonts w:ascii="Times New Roman"/>
                <w:b w:val="false"/>
                <w:i w:val="false"/>
                <w:color w:val="000000"/>
                <w:sz w:val="20"/>
              </w:rPr>
              <w:t>
ежегодно</w:t>
            </w:r>
          </w:p>
          <w:bookmarkEnd w:id="45"/>
          <w:p>
            <w:pPr>
              <w:spacing w:after="20"/>
              <w:ind w:left="20"/>
              <w:jc w:val="both"/>
            </w:pPr>
            <w:r>
              <w:rPr>
                <w:rFonts w:ascii="Times New Roman"/>
                <w:b w:val="false"/>
                <w:i w:val="false"/>
                <w:color w:val="000000"/>
                <w:sz w:val="20"/>
              </w:rPr>
              <w:t>
с 15 октября по 15 апреля включительно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битумные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bookmarkStart w:name="z91" w:id="46"/>
    <w:p>
      <w:pPr>
        <w:spacing w:after="0"/>
        <w:ind w:left="0"/>
        <w:jc w:val="both"/>
      </w:pPr>
      <w:r>
        <w:rPr>
          <w:rFonts w:ascii="Times New Roman"/>
          <w:b w:val="false"/>
          <w:i w:val="false"/>
          <w:color w:val="000000"/>
          <w:sz w:val="28"/>
        </w:rPr>
        <w:t>
      Примечание:</w:t>
      </w:r>
    </w:p>
    <w:bookmarkEnd w:id="46"/>
    <w:bookmarkStart w:name="z92" w:id="47"/>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Для целей применения ставок вывозных таможенных пошлин товары определяются исключительно кодами Товарной номенклатуры внешнеэкономической деятельности Евразийского экономического союза. Наименования товаров приведены для удобства пользования.</w:t>
      </w:r>
    </w:p>
    <w:bookmarkEnd w:id="47"/>
    <w:bookmarkStart w:name="z93" w:id="48"/>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2</w:t>
      </w:r>
      <w:r>
        <w:rPr>
          <w:rFonts w:ascii="Times New Roman"/>
          <w:b w:val="false"/>
          <w:i w:val="false"/>
          <w:color w:val="000000"/>
          <w:sz w:val="28"/>
        </w:rPr>
        <w:t>. За исключением стран, с которыми у Республики Казахстан заключены двухсторонние и многосторонние соглашения, предусматривающие освобождение от уплаты вывозных таможенных пошлин в отношении сырой нефти и товаров, выработанных из нефти.</w:t>
      </w:r>
    </w:p>
    <w:bookmarkEnd w:id="48"/>
    <w:bookmarkStart w:name="z94" w:id="49"/>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3</w:t>
      </w:r>
      <w:r>
        <w:rPr>
          <w:rFonts w:ascii="Times New Roman"/>
          <w:b w:val="false"/>
          <w:i w:val="false"/>
          <w:color w:val="000000"/>
          <w:sz w:val="28"/>
        </w:rPr>
        <w:t>. Страны, для которых вступили в силу Договор о зоне свободной торговли, совершенный в Санкт-Петербурге 18 октября 2011 года, и Протокол о применении Договора о зоне свободной торговли от 18 октября 2011 года между его Сторонами и Республикой Узбекистан, совершенный в Минске 31 мая 2013 года.</w:t>
      </w:r>
    </w:p>
    <w:bookmarkEnd w:id="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Первый Вице-министр</w:t>
            </w:r>
            <w:r>
              <w:br/>
            </w:r>
            <w:r>
              <w:rPr>
                <w:rFonts w:ascii="Times New Roman"/>
                <w:b w:val="false"/>
                <w:i w:val="false"/>
                <w:color w:val="000000"/>
                <w:sz w:val="20"/>
              </w:rPr>
              <w:t>торговли и интеграции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14 августа 2023 года № 311-НҚ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17 февраля 2016 года № 81</w:t>
            </w:r>
          </w:p>
        </w:tc>
      </w:tr>
    </w:tbl>
    <w:bookmarkStart w:name="z97" w:id="50"/>
    <w:p>
      <w:pPr>
        <w:spacing w:after="0"/>
        <w:ind w:left="0"/>
        <w:jc w:val="left"/>
      </w:pPr>
      <w:r>
        <w:rPr>
          <w:rFonts w:ascii="Times New Roman"/>
          <w:b/>
          <w:i w:val="false"/>
          <w:color w:val="000000"/>
        </w:rPr>
        <w:t xml:space="preserve"> Правила расчета размера ставок вывозных таможенных пошлин на сырую нефть и нефтепродукты</w:t>
      </w:r>
    </w:p>
    <w:bookmarkEnd w:id="50"/>
    <w:bookmarkStart w:name="z98" w:id="51"/>
    <w:p>
      <w:pPr>
        <w:spacing w:after="0"/>
        <w:ind w:left="0"/>
        <w:jc w:val="left"/>
      </w:pPr>
      <w:r>
        <w:rPr>
          <w:rFonts w:ascii="Times New Roman"/>
          <w:b/>
          <w:i w:val="false"/>
          <w:color w:val="000000"/>
        </w:rPr>
        <w:t xml:space="preserve"> Глава 1. Общие положения</w:t>
      </w:r>
    </w:p>
    <w:bookmarkEnd w:id="51"/>
    <w:bookmarkStart w:name="z99" w:id="52"/>
    <w:p>
      <w:pPr>
        <w:spacing w:after="0"/>
        <w:ind w:left="0"/>
        <w:jc w:val="both"/>
      </w:pPr>
      <w:r>
        <w:rPr>
          <w:rFonts w:ascii="Times New Roman"/>
          <w:b w:val="false"/>
          <w:i w:val="false"/>
          <w:color w:val="000000"/>
          <w:sz w:val="28"/>
        </w:rPr>
        <w:t xml:space="preserve">
      1. Настоящие Правила расчета размера ставок вывозных таможенных пошлин на сырую нефть и нефтепродукты (далее – Правила), разработаны в соответствии с подпунктом 2-1)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регулировании торговой деятельности" и определяют порядок расчета размера ставок вывозных таможенных пошлин в отношении сырой нефти и нефтепродуктов.</w:t>
      </w:r>
    </w:p>
    <w:bookmarkEnd w:id="52"/>
    <w:bookmarkStart w:name="z100" w:id="53"/>
    <w:p>
      <w:pPr>
        <w:spacing w:after="0"/>
        <w:ind w:left="0"/>
        <w:jc w:val="both"/>
      </w:pPr>
      <w:r>
        <w:rPr>
          <w:rFonts w:ascii="Times New Roman"/>
          <w:b w:val="false"/>
          <w:i w:val="false"/>
          <w:color w:val="000000"/>
          <w:sz w:val="28"/>
        </w:rPr>
        <w:t>
      2. В настоящих Правилах используются следующие определения и понятия:</w:t>
      </w:r>
    </w:p>
    <w:bookmarkEnd w:id="53"/>
    <w:bookmarkStart w:name="z101" w:id="54"/>
    <w:p>
      <w:pPr>
        <w:spacing w:after="0"/>
        <w:ind w:left="0"/>
        <w:jc w:val="both"/>
      </w:pPr>
      <w:r>
        <w:rPr>
          <w:rFonts w:ascii="Times New Roman"/>
          <w:b w:val="false"/>
          <w:i w:val="false"/>
          <w:color w:val="000000"/>
          <w:sz w:val="28"/>
        </w:rPr>
        <w:t>
      1) предшествующий период – период времени, начиная с 20 числа за два месяца до текущего месяца по 20 число месяца, предшествующего текущему месяцу;</w:t>
      </w:r>
    </w:p>
    <w:bookmarkEnd w:id="54"/>
    <w:bookmarkStart w:name="z102" w:id="55"/>
    <w:p>
      <w:pPr>
        <w:spacing w:after="0"/>
        <w:ind w:left="0"/>
        <w:jc w:val="both"/>
      </w:pPr>
      <w:r>
        <w:rPr>
          <w:rFonts w:ascii="Times New Roman"/>
          <w:b w:val="false"/>
          <w:i w:val="false"/>
          <w:color w:val="000000"/>
          <w:sz w:val="28"/>
        </w:rPr>
        <w:t>
      2) текущий месяц – календарный месяц применения вывозных таможенных пошлин;</w:t>
      </w:r>
    </w:p>
    <w:bookmarkEnd w:id="55"/>
    <w:bookmarkStart w:name="z103" w:id="56"/>
    <w:p>
      <w:pPr>
        <w:spacing w:after="0"/>
        <w:ind w:left="0"/>
        <w:jc w:val="both"/>
      </w:pPr>
      <w:r>
        <w:rPr>
          <w:rFonts w:ascii="Times New Roman"/>
          <w:b w:val="false"/>
          <w:i w:val="false"/>
          <w:color w:val="000000"/>
          <w:sz w:val="28"/>
        </w:rPr>
        <w:t>
      3) нефтепродукты – товары, выработанные из нефти, указанные в приложении 1 к настоящим Правилам;</w:t>
      </w:r>
    </w:p>
    <w:bookmarkEnd w:id="56"/>
    <w:bookmarkStart w:name="z104" w:id="57"/>
    <w:p>
      <w:pPr>
        <w:spacing w:after="0"/>
        <w:ind w:left="0"/>
        <w:jc w:val="both"/>
      </w:pPr>
      <w:r>
        <w:rPr>
          <w:rFonts w:ascii="Times New Roman"/>
          <w:b w:val="false"/>
          <w:i w:val="false"/>
          <w:color w:val="000000"/>
          <w:sz w:val="28"/>
        </w:rPr>
        <w:t>
      4) сырая нефть – сырая нефть, классифицируемая кодом Товарной номенклатуры внешнеэкономической деятельности Евразийского экономического союза (далее – ТН ВЭД ЕАЭС) 2709 00 900 9.</w:t>
      </w:r>
    </w:p>
    <w:bookmarkEnd w:id="57"/>
    <w:bookmarkStart w:name="z105" w:id="58"/>
    <w:p>
      <w:pPr>
        <w:spacing w:after="0"/>
        <w:ind w:left="0"/>
        <w:jc w:val="left"/>
      </w:pPr>
      <w:r>
        <w:rPr>
          <w:rFonts w:ascii="Times New Roman"/>
          <w:b/>
          <w:i w:val="false"/>
          <w:color w:val="000000"/>
        </w:rPr>
        <w:t xml:space="preserve"> Глава 2. Порядок расчета размера ставок вывозных таможенных пошлин на сырую нефть и нефтепродукты</w:t>
      </w:r>
    </w:p>
    <w:bookmarkEnd w:id="58"/>
    <w:bookmarkStart w:name="z106" w:id="59"/>
    <w:p>
      <w:pPr>
        <w:spacing w:after="0"/>
        <w:ind w:left="0"/>
        <w:jc w:val="both"/>
      </w:pPr>
      <w:r>
        <w:rPr>
          <w:rFonts w:ascii="Times New Roman"/>
          <w:b w:val="false"/>
          <w:i w:val="false"/>
          <w:color w:val="000000"/>
          <w:sz w:val="28"/>
        </w:rPr>
        <w:t>
      3. Размеры ставок вывозных таможенных пошлин на сырую нефть и нефтепродукты рассчитываются следующим образом:</w:t>
      </w:r>
    </w:p>
    <w:bookmarkEnd w:id="59"/>
    <w:bookmarkStart w:name="z107" w:id="60"/>
    <w:p>
      <w:pPr>
        <w:spacing w:after="0"/>
        <w:ind w:left="0"/>
        <w:jc w:val="both"/>
      </w:pPr>
      <w:r>
        <w:rPr>
          <w:rFonts w:ascii="Times New Roman"/>
          <w:b w:val="false"/>
          <w:i w:val="false"/>
          <w:color w:val="000000"/>
          <w:sz w:val="28"/>
        </w:rPr>
        <w:t>
      1) при значении средней рыночной цены сырой нефти до 25 долларов Соединенных Штатов Америки (далее – США) за баррель – размер ставки вывозной таможенной пошлины равен 0;</w:t>
      </w:r>
    </w:p>
    <w:bookmarkEnd w:id="60"/>
    <w:bookmarkStart w:name="z108" w:id="61"/>
    <w:p>
      <w:pPr>
        <w:spacing w:after="0"/>
        <w:ind w:left="0"/>
        <w:jc w:val="both"/>
      </w:pPr>
      <w:r>
        <w:rPr>
          <w:rFonts w:ascii="Times New Roman"/>
          <w:b w:val="false"/>
          <w:i w:val="false"/>
          <w:color w:val="000000"/>
          <w:sz w:val="28"/>
        </w:rPr>
        <w:t>
      2) при значении средней рыночной цены сырой нефти от 25 до 105 долларов США за баррель – размер ставки вывозной таможенной пошлины рассчитывается по следующей формуле:</w:t>
      </w:r>
    </w:p>
    <w:bookmarkEnd w:id="61"/>
    <w:bookmarkStart w:name="z109" w:id="62"/>
    <w:p>
      <w:pPr>
        <w:spacing w:after="0"/>
        <w:ind w:left="0"/>
        <w:jc w:val="both"/>
      </w:pPr>
      <w:r>
        <w:rPr>
          <w:rFonts w:ascii="Times New Roman"/>
          <w:b w:val="false"/>
          <w:i w:val="false"/>
          <w:color w:val="000000"/>
          <w:sz w:val="28"/>
        </w:rPr>
        <w:t>
      ВТП=Ср*К,</w:t>
      </w:r>
    </w:p>
    <w:bookmarkEnd w:id="62"/>
    <w:bookmarkStart w:name="z110" w:id="63"/>
    <w:p>
      <w:pPr>
        <w:spacing w:after="0"/>
        <w:ind w:left="0"/>
        <w:jc w:val="both"/>
      </w:pPr>
      <w:r>
        <w:rPr>
          <w:rFonts w:ascii="Times New Roman"/>
          <w:b w:val="false"/>
          <w:i w:val="false"/>
          <w:color w:val="000000"/>
          <w:sz w:val="28"/>
        </w:rPr>
        <w:t>
      где:</w:t>
      </w:r>
    </w:p>
    <w:bookmarkEnd w:id="63"/>
    <w:bookmarkStart w:name="z111" w:id="64"/>
    <w:p>
      <w:pPr>
        <w:spacing w:after="0"/>
        <w:ind w:left="0"/>
        <w:jc w:val="both"/>
      </w:pPr>
      <w:r>
        <w:rPr>
          <w:rFonts w:ascii="Times New Roman"/>
          <w:b w:val="false"/>
          <w:i w:val="false"/>
          <w:color w:val="000000"/>
          <w:sz w:val="28"/>
        </w:rPr>
        <w:t>
      ВТП – размер ставки вывозной таможенной пошлины на сырую нефть и нефтепродукты, в долларах США за тонну;</w:t>
      </w:r>
    </w:p>
    <w:bookmarkEnd w:id="64"/>
    <w:bookmarkStart w:name="z112" w:id="65"/>
    <w:p>
      <w:pPr>
        <w:spacing w:after="0"/>
        <w:ind w:left="0"/>
        <w:jc w:val="both"/>
      </w:pPr>
      <w:r>
        <w:rPr>
          <w:rFonts w:ascii="Times New Roman"/>
          <w:b w:val="false"/>
          <w:i w:val="false"/>
          <w:color w:val="000000"/>
          <w:sz w:val="28"/>
        </w:rPr>
        <w:t>
      Ср – средняя рыночная цена сырой нефти за предшествующий период;</w:t>
      </w:r>
    </w:p>
    <w:bookmarkEnd w:id="65"/>
    <w:bookmarkStart w:name="z113" w:id="66"/>
    <w:p>
      <w:pPr>
        <w:spacing w:after="0"/>
        <w:ind w:left="0"/>
        <w:jc w:val="both"/>
      </w:pPr>
      <w:r>
        <w:rPr>
          <w:rFonts w:ascii="Times New Roman"/>
          <w:b w:val="false"/>
          <w:i w:val="false"/>
          <w:color w:val="000000"/>
          <w:sz w:val="28"/>
        </w:rPr>
        <w:t>
      К – поправочный коэффициент 1.</w:t>
      </w:r>
    </w:p>
    <w:bookmarkEnd w:id="66"/>
    <w:bookmarkStart w:name="z114" w:id="67"/>
    <w:p>
      <w:pPr>
        <w:spacing w:after="0"/>
        <w:ind w:left="0"/>
        <w:jc w:val="both"/>
      </w:pPr>
      <w:r>
        <w:rPr>
          <w:rFonts w:ascii="Times New Roman"/>
          <w:b w:val="false"/>
          <w:i w:val="false"/>
          <w:color w:val="000000"/>
          <w:sz w:val="28"/>
        </w:rPr>
        <w:t>
      3) при значении средней рыночной цены сырой нефти свыше 105 долларов США за баррель применяется одна из ставок вывозных таможенных пошлин, указанных в приложении 2 к настоящим Правилам, соответствующая средней рыночной цене на сырую нефть за предшествующий период, определенной на текущий месяц.</w:t>
      </w:r>
    </w:p>
    <w:bookmarkEnd w:id="67"/>
    <w:bookmarkStart w:name="z115" w:id="68"/>
    <w:p>
      <w:pPr>
        <w:spacing w:after="0"/>
        <w:ind w:left="0"/>
        <w:jc w:val="both"/>
      </w:pPr>
      <w:r>
        <w:rPr>
          <w:rFonts w:ascii="Times New Roman"/>
          <w:b w:val="false"/>
          <w:i w:val="false"/>
          <w:color w:val="000000"/>
          <w:sz w:val="28"/>
        </w:rPr>
        <w:t>
      4. Ставки вывозных таможенных пошлин применяются в отношении вывоза сырой нефти и нефтепродуктов за пределы Республики Казахстан в течение текущего месяца в долларах США за тонну, за исключением случаев, предусмотренных пунктом 7 настоящих Правил.</w:t>
      </w:r>
    </w:p>
    <w:bookmarkEnd w:id="68"/>
    <w:bookmarkStart w:name="z116" w:id="69"/>
    <w:p>
      <w:pPr>
        <w:spacing w:after="0"/>
        <w:ind w:left="0"/>
        <w:jc w:val="both"/>
      </w:pPr>
      <w:r>
        <w:rPr>
          <w:rFonts w:ascii="Times New Roman"/>
          <w:b w:val="false"/>
          <w:i w:val="false"/>
          <w:color w:val="000000"/>
          <w:sz w:val="28"/>
        </w:rPr>
        <w:t>
      5. Уполномоченный орган в сфере таможенного дела (далее – уполномоченный орган):</w:t>
      </w:r>
    </w:p>
    <w:bookmarkEnd w:id="69"/>
    <w:bookmarkStart w:name="z117" w:id="70"/>
    <w:p>
      <w:pPr>
        <w:spacing w:after="0"/>
        <w:ind w:left="0"/>
        <w:jc w:val="both"/>
      </w:pPr>
      <w:r>
        <w:rPr>
          <w:rFonts w:ascii="Times New Roman"/>
          <w:b w:val="false"/>
          <w:i w:val="false"/>
          <w:color w:val="000000"/>
          <w:sz w:val="28"/>
        </w:rPr>
        <w:t>
      1) ежемесячно осуществляет расчет средней рыночной цены сырой нефти за предшествующий период следующим образом:</w:t>
      </w:r>
    </w:p>
    <w:bookmarkEnd w:id="70"/>
    <w:bookmarkStart w:name="z118" w:id="71"/>
    <w:p>
      <w:pPr>
        <w:spacing w:after="0"/>
        <w:ind w:left="0"/>
        <w:jc w:val="both"/>
      </w:pPr>
      <w:r>
        <w:rPr>
          <w:rFonts w:ascii="Times New Roman"/>
          <w:b w:val="false"/>
          <w:i w:val="false"/>
          <w:color w:val="000000"/>
          <w:sz w:val="28"/>
        </w:rPr>
        <w:t>
      а) рассчитывается среднее значение цен сырой нефти марки KEBCO и BRENT, сложившихся на мировых рынках нефтяного сырья за день на бирже, по следующей формуле:</w:t>
      </w:r>
    </w:p>
    <w:bookmarkEnd w:id="71"/>
    <w:bookmarkStart w:name="z119" w:id="72"/>
    <w:p>
      <w:pPr>
        <w:spacing w:after="0"/>
        <w:ind w:left="0"/>
        <w:jc w:val="both"/>
      </w:pPr>
      <w:r>
        <w:rPr>
          <w:rFonts w:ascii="Times New Roman"/>
          <w:b w:val="false"/>
          <w:i w:val="false"/>
          <w:color w:val="000000"/>
          <w:sz w:val="28"/>
        </w:rPr>
        <w:t>
      Ср</w:t>
      </w:r>
      <w:r>
        <w:rPr>
          <w:rFonts w:ascii="Times New Roman"/>
          <w:b w:val="false"/>
          <w:i w:val="false"/>
          <w:color w:val="000000"/>
          <w:vertAlign w:val="superscript"/>
        </w:rPr>
        <w:t>к</w:t>
      </w:r>
      <w:r>
        <w:rPr>
          <w:rFonts w:ascii="Times New Roman"/>
          <w:b w:val="false"/>
          <w:i w:val="false"/>
          <w:color w:val="000000"/>
          <w:sz w:val="28"/>
        </w:rPr>
        <w:t>,</w:t>
      </w:r>
      <w:r>
        <w:rPr>
          <w:rFonts w:ascii="Times New Roman"/>
          <w:b w:val="false"/>
          <w:i w:val="false"/>
          <w:color w:val="000000"/>
          <w:vertAlign w:val="superscript"/>
        </w:rPr>
        <w:t>б</w:t>
      </w:r>
      <w:r>
        <w:rPr>
          <w:rFonts w:ascii="Times New Roman"/>
          <w:b w:val="false"/>
          <w:i w:val="false"/>
          <w:color w:val="000000"/>
          <w:sz w:val="28"/>
        </w:rPr>
        <w:t xml:space="preserve"> за день=[ (С</w:t>
      </w:r>
      <w:r>
        <w:rPr>
          <w:rFonts w:ascii="Times New Roman"/>
          <w:b w:val="false"/>
          <w:i w:val="false"/>
          <w:color w:val="000000"/>
          <w:vertAlign w:val="superscript"/>
        </w:rPr>
        <w:t>к</w:t>
      </w:r>
      <w:r>
        <w:rPr>
          <w:rFonts w:ascii="Times New Roman"/>
          <w:b w:val="false"/>
          <w:i w:val="false"/>
          <w:color w:val="000000"/>
          <w:sz w:val="28"/>
        </w:rPr>
        <w:t>min+С</w:t>
      </w:r>
      <w:r>
        <w:rPr>
          <w:rFonts w:ascii="Times New Roman"/>
          <w:b w:val="false"/>
          <w:i w:val="false"/>
          <w:color w:val="000000"/>
          <w:vertAlign w:val="superscript"/>
        </w:rPr>
        <w:t>к</w:t>
      </w:r>
      <w:r>
        <w:rPr>
          <w:rFonts w:ascii="Times New Roman"/>
          <w:b w:val="false"/>
          <w:i w:val="false"/>
          <w:color w:val="000000"/>
          <w:sz w:val="28"/>
        </w:rPr>
        <w:t>max)/2 + (С</w:t>
      </w:r>
      <w:r>
        <w:rPr>
          <w:rFonts w:ascii="Times New Roman"/>
          <w:b w:val="false"/>
          <w:i w:val="false"/>
          <w:color w:val="000000"/>
          <w:vertAlign w:val="superscript"/>
        </w:rPr>
        <w:t>б</w:t>
      </w:r>
      <w:r>
        <w:rPr>
          <w:rFonts w:ascii="Times New Roman"/>
          <w:b w:val="false"/>
          <w:i w:val="false"/>
          <w:color w:val="000000"/>
          <w:sz w:val="28"/>
        </w:rPr>
        <w:t>min+С</w:t>
      </w:r>
      <w:r>
        <w:rPr>
          <w:rFonts w:ascii="Times New Roman"/>
          <w:b w:val="false"/>
          <w:i w:val="false"/>
          <w:color w:val="000000"/>
          <w:vertAlign w:val="superscript"/>
        </w:rPr>
        <w:t>б</w:t>
      </w:r>
      <w:r>
        <w:rPr>
          <w:rFonts w:ascii="Times New Roman"/>
          <w:b w:val="false"/>
          <w:i w:val="false"/>
          <w:color w:val="000000"/>
          <w:sz w:val="28"/>
        </w:rPr>
        <w:t>max)/2 ] /2,</w:t>
      </w:r>
    </w:p>
    <w:bookmarkEnd w:id="72"/>
    <w:bookmarkStart w:name="z120" w:id="73"/>
    <w:p>
      <w:pPr>
        <w:spacing w:after="0"/>
        <w:ind w:left="0"/>
        <w:jc w:val="both"/>
      </w:pPr>
      <w:r>
        <w:rPr>
          <w:rFonts w:ascii="Times New Roman"/>
          <w:b w:val="false"/>
          <w:i w:val="false"/>
          <w:color w:val="000000"/>
          <w:sz w:val="28"/>
        </w:rPr>
        <w:t>
      где:</w:t>
      </w:r>
    </w:p>
    <w:bookmarkEnd w:id="73"/>
    <w:bookmarkStart w:name="z121" w:id="74"/>
    <w:p>
      <w:pPr>
        <w:spacing w:after="0"/>
        <w:ind w:left="0"/>
        <w:jc w:val="both"/>
      </w:pPr>
      <w:r>
        <w:rPr>
          <w:rFonts w:ascii="Times New Roman"/>
          <w:b w:val="false"/>
          <w:i w:val="false"/>
          <w:color w:val="000000"/>
          <w:sz w:val="28"/>
        </w:rPr>
        <w:t>
      Ср</w:t>
      </w:r>
      <w:r>
        <w:rPr>
          <w:rFonts w:ascii="Times New Roman"/>
          <w:b w:val="false"/>
          <w:i w:val="false"/>
          <w:color w:val="000000"/>
          <w:vertAlign w:val="superscript"/>
        </w:rPr>
        <w:t>к</w:t>
      </w:r>
      <w:r>
        <w:rPr>
          <w:rFonts w:ascii="Times New Roman"/>
          <w:b w:val="false"/>
          <w:i w:val="false"/>
          <w:color w:val="000000"/>
          <w:sz w:val="28"/>
        </w:rPr>
        <w:t>,</w:t>
      </w:r>
      <w:r>
        <w:rPr>
          <w:rFonts w:ascii="Times New Roman"/>
          <w:b w:val="false"/>
          <w:i w:val="false"/>
          <w:color w:val="000000"/>
          <w:vertAlign w:val="superscript"/>
        </w:rPr>
        <w:t>б</w:t>
      </w:r>
      <w:r>
        <w:rPr>
          <w:rFonts w:ascii="Times New Roman"/>
          <w:b w:val="false"/>
          <w:i w:val="false"/>
          <w:color w:val="000000"/>
          <w:sz w:val="28"/>
        </w:rPr>
        <w:t xml:space="preserve"> за день – среднее значение цен сырой нефти марки KEBCO и BRENT за день на бирже;</w:t>
      </w:r>
    </w:p>
    <w:bookmarkEnd w:id="74"/>
    <w:bookmarkStart w:name="z122" w:id="75"/>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к</w:t>
      </w:r>
      <w:r>
        <w:rPr>
          <w:rFonts w:ascii="Times New Roman"/>
          <w:b w:val="false"/>
          <w:i w:val="false"/>
          <w:color w:val="000000"/>
          <w:sz w:val="28"/>
        </w:rPr>
        <w:t>min – минимальная рыночная цена KEBCO за день на бирже;</w:t>
      </w:r>
    </w:p>
    <w:bookmarkEnd w:id="75"/>
    <w:bookmarkStart w:name="z123" w:id="76"/>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к</w:t>
      </w:r>
      <w:r>
        <w:rPr>
          <w:rFonts w:ascii="Times New Roman"/>
          <w:b w:val="false"/>
          <w:i w:val="false"/>
          <w:color w:val="000000"/>
          <w:sz w:val="28"/>
        </w:rPr>
        <w:t>max – максимальная рыночная цена KEBCO за день на бирже;</w:t>
      </w:r>
    </w:p>
    <w:bookmarkEnd w:id="76"/>
    <w:bookmarkStart w:name="z124" w:id="77"/>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б</w:t>
      </w:r>
      <w:r>
        <w:rPr>
          <w:rFonts w:ascii="Times New Roman"/>
          <w:b w:val="false"/>
          <w:i w:val="false"/>
          <w:color w:val="000000"/>
          <w:sz w:val="28"/>
        </w:rPr>
        <w:t>min – минимальная рыночная цена BRENT за день на бирже;</w:t>
      </w:r>
    </w:p>
    <w:bookmarkEnd w:id="77"/>
    <w:bookmarkStart w:name="z125" w:id="78"/>
    <w:p>
      <w:pPr>
        <w:spacing w:after="0"/>
        <w:ind w:left="0"/>
        <w:jc w:val="both"/>
      </w:pPr>
      <w:r>
        <w:rPr>
          <w:rFonts w:ascii="Times New Roman"/>
          <w:b w:val="false"/>
          <w:i w:val="false"/>
          <w:color w:val="000000"/>
          <w:sz w:val="28"/>
        </w:rPr>
        <w:t>
      С</w:t>
      </w:r>
      <w:r>
        <w:rPr>
          <w:rFonts w:ascii="Times New Roman"/>
          <w:b w:val="false"/>
          <w:i w:val="false"/>
          <w:color w:val="000000"/>
          <w:vertAlign w:val="superscript"/>
        </w:rPr>
        <w:t>б</w:t>
      </w:r>
      <w:r>
        <w:rPr>
          <w:rFonts w:ascii="Times New Roman"/>
          <w:b w:val="false"/>
          <w:i w:val="false"/>
          <w:color w:val="000000"/>
          <w:sz w:val="28"/>
        </w:rPr>
        <w:t>max – максимальная рыночная цена BRENT за день на бирже;</w:t>
      </w:r>
    </w:p>
    <w:bookmarkEnd w:id="78"/>
    <w:bookmarkStart w:name="z126" w:id="79"/>
    <w:p>
      <w:pPr>
        <w:spacing w:after="0"/>
        <w:ind w:left="0"/>
        <w:jc w:val="both"/>
      </w:pPr>
      <w:r>
        <w:rPr>
          <w:rFonts w:ascii="Times New Roman"/>
          <w:b w:val="false"/>
          <w:i w:val="false"/>
          <w:color w:val="000000"/>
          <w:sz w:val="28"/>
        </w:rPr>
        <w:t>
      б) рассчитывается средняя рыночная цена сырой нефти за предшествующий период по следующей формуле:</w:t>
      </w:r>
    </w:p>
    <w:bookmarkEnd w:id="79"/>
    <w:bookmarkStart w:name="z127" w:id="80"/>
    <w:p>
      <w:pPr>
        <w:spacing w:after="0"/>
        <w:ind w:left="0"/>
        <w:jc w:val="both"/>
      </w:pPr>
      <w:r>
        <w:rPr>
          <w:rFonts w:ascii="Times New Roman"/>
          <w:b w:val="false"/>
          <w:i w:val="false"/>
          <w:color w:val="000000"/>
          <w:sz w:val="28"/>
        </w:rPr>
        <w:t>
      Ср= ƩCрn</w:t>
      </w:r>
      <w:r>
        <w:rPr>
          <w:rFonts w:ascii="Times New Roman"/>
          <w:b w:val="false"/>
          <w:i w:val="false"/>
          <w:color w:val="000000"/>
          <w:vertAlign w:val="superscript"/>
        </w:rPr>
        <w:t>к</w:t>
      </w:r>
      <w:r>
        <w:rPr>
          <w:rFonts w:ascii="Times New Roman"/>
          <w:b w:val="false"/>
          <w:i w:val="false"/>
          <w:color w:val="000000"/>
          <w:sz w:val="28"/>
        </w:rPr>
        <w:t>,</w:t>
      </w:r>
      <w:r>
        <w:rPr>
          <w:rFonts w:ascii="Times New Roman"/>
          <w:b w:val="false"/>
          <w:i w:val="false"/>
          <w:color w:val="000000"/>
          <w:vertAlign w:val="superscript"/>
        </w:rPr>
        <w:t>б</w:t>
      </w:r>
      <w:r>
        <w:rPr>
          <w:rFonts w:ascii="Times New Roman"/>
          <w:b w:val="false"/>
          <w:i w:val="false"/>
          <w:color w:val="000000"/>
          <w:sz w:val="28"/>
        </w:rPr>
        <w:t>/n,</w:t>
      </w:r>
    </w:p>
    <w:bookmarkEnd w:id="80"/>
    <w:bookmarkStart w:name="z128" w:id="81"/>
    <w:p>
      <w:pPr>
        <w:spacing w:after="0"/>
        <w:ind w:left="0"/>
        <w:jc w:val="both"/>
      </w:pPr>
      <w:r>
        <w:rPr>
          <w:rFonts w:ascii="Times New Roman"/>
          <w:b w:val="false"/>
          <w:i w:val="false"/>
          <w:color w:val="000000"/>
          <w:sz w:val="28"/>
        </w:rPr>
        <w:t>
      где:</w:t>
      </w:r>
    </w:p>
    <w:bookmarkEnd w:id="81"/>
    <w:bookmarkStart w:name="z129" w:id="82"/>
    <w:p>
      <w:pPr>
        <w:spacing w:after="0"/>
        <w:ind w:left="0"/>
        <w:jc w:val="both"/>
      </w:pPr>
      <w:r>
        <w:rPr>
          <w:rFonts w:ascii="Times New Roman"/>
          <w:b w:val="false"/>
          <w:i w:val="false"/>
          <w:color w:val="000000"/>
          <w:sz w:val="28"/>
        </w:rPr>
        <w:t>
      Ср – средняя рыночная цена сырой нефти за предшествующий период;</w:t>
      </w:r>
    </w:p>
    <w:bookmarkEnd w:id="82"/>
    <w:bookmarkStart w:name="z130" w:id="83"/>
    <w:p>
      <w:pPr>
        <w:spacing w:after="0"/>
        <w:ind w:left="0"/>
        <w:jc w:val="both"/>
      </w:pPr>
      <w:r>
        <w:rPr>
          <w:rFonts w:ascii="Times New Roman"/>
          <w:b w:val="false"/>
          <w:i w:val="false"/>
          <w:color w:val="000000"/>
          <w:sz w:val="28"/>
        </w:rPr>
        <w:t>
      ƩCрn</w:t>
      </w:r>
      <w:r>
        <w:rPr>
          <w:rFonts w:ascii="Times New Roman"/>
          <w:b w:val="false"/>
          <w:i w:val="false"/>
          <w:color w:val="000000"/>
          <w:vertAlign w:val="superscript"/>
        </w:rPr>
        <w:t>к</w:t>
      </w:r>
      <w:r>
        <w:rPr>
          <w:rFonts w:ascii="Times New Roman"/>
          <w:b w:val="false"/>
          <w:i w:val="false"/>
          <w:color w:val="000000"/>
          <w:sz w:val="28"/>
        </w:rPr>
        <w:t>,</w:t>
      </w:r>
      <w:r>
        <w:rPr>
          <w:rFonts w:ascii="Times New Roman"/>
          <w:b w:val="false"/>
          <w:i w:val="false"/>
          <w:color w:val="000000"/>
          <w:vertAlign w:val="superscript"/>
        </w:rPr>
        <w:t>б</w:t>
      </w:r>
      <w:r>
        <w:rPr>
          <w:rFonts w:ascii="Times New Roman"/>
          <w:b w:val="false"/>
          <w:i w:val="false"/>
          <w:color w:val="000000"/>
          <w:sz w:val="28"/>
        </w:rPr>
        <w:t xml:space="preserve"> – сумма средних значений цен сырой нефти марки KEBCO и BRENT в дни публикации таких котировок в течение предшествующего периода;</w:t>
      </w:r>
    </w:p>
    <w:bookmarkEnd w:id="83"/>
    <w:bookmarkStart w:name="z131" w:id="84"/>
    <w:p>
      <w:pPr>
        <w:spacing w:after="0"/>
        <w:ind w:left="0"/>
        <w:jc w:val="both"/>
      </w:pPr>
      <w:r>
        <w:rPr>
          <w:rFonts w:ascii="Times New Roman"/>
          <w:b w:val="false"/>
          <w:i w:val="false"/>
          <w:color w:val="000000"/>
          <w:sz w:val="28"/>
        </w:rPr>
        <w:t>
      n – количество дней публикации таких котировок в течение предшествующего периода.</w:t>
      </w:r>
    </w:p>
    <w:bookmarkEnd w:id="84"/>
    <w:bookmarkStart w:name="z132" w:id="85"/>
    <w:p>
      <w:pPr>
        <w:spacing w:after="0"/>
        <w:ind w:left="0"/>
        <w:jc w:val="both"/>
      </w:pPr>
      <w:r>
        <w:rPr>
          <w:rFonts w:ascii="Times New Roman"/>
          <w:b w:val="false"/>
          <w:i w:val="false"/>
          <w:color w:val="000000"/>
          <w:sz w:val="28"/>
        </w:rPr>
        <w:t>
      2) не позднее 28 числа месяца, предшествующего месяцу применения вывозных таможенных пошлин, размещает на своем официальном интернет-ресурсе информацию о средней рыночной цене сырой нефти за предшествующий период.</w:t>
      </w:r>
    </w:p>
    <w:bookmarkEnd w:id="85"/>
    <w:bookmarkStart w:name="z133" w:id="86"/>
    <w:p>
      <w:pPr>
        <w:spacing w:after="0"/>
        <w:ind w:left="0"/>
        <w:jc w:val="both"/>
      </w:pPr>
      <w:r>
        <w:rPr>
          <w:rFonts w:ascii="Times New Roman"/>
          <w:b w:val="false"/>
          <w:i w:val="false"/>
          <w:color w:val="000000"/>
          <w:sz w:val="28"/>
        </w:rPr>
        <w:t>
      6. Результаты расчетов, произведенных по формулам, указанным в пункте 5 настоящих Правил, математически округляются до целого числа.</w:t>
      </w:r>
    </w:p>
    <w:bookmarkEnd w:id="86"/>
    <w:bookmarkStart w:name="z134" w:id="87"/>
    <w:p>
      <w:pPr>
        <w:spacing w:after="0"/>
        <w:ind w:left="0"/>
        <w:jc w:val="both"/>
      </w:pPr>
      <w:r>
        <w:rPr>
          <w:rFonts w:ascii="Times New Roman"/>
          <w:b w:val="false"/>
          <w:i w:val="false"/>
          <w:color w:val="000000"/>
          <w:sz w:val="28"/>
        </w:rPr>
        <w:t>
      7. Вывоз сырой нефти и нефтепродуктов с территории Республики Казахстан не облагается вывозными таможенными пошлинами в случаях:</w:t>
      </w:r>
    </w:p>
    <w:bookmarkEnd w:id="87"/>
    <w:bookmarkStart w:name="z135" w:id="88"/>
    <w:p>
      <w:pPr>
        <w:spacing w:after="0"/>
        <w:ind w:left="0"/>
        <w:jc w:val="both"/>
      </w:pPr>
      <w:r>
        <w:rPr>
          <w:rFonts w:ascii="Times New Roman"/>
          <w:b w:val="false"/>
          <w:i w:val="false"/>
          <w:color w:val="000000"/>
          <w:sz w:val="28"/>
        </w:rPr>
        <w:t>
      1) вывоза в страны, с которыми у Республики Казахстан заключены двухсторонние или многосторонние договоры, предусматривающие освобождение вывоза сырой нефти и нефтепродуктов от уплаты вывозных таможенных пошлин;</w:t>
      </w:r>
    </w:p>
    <w:bookmarkEnd w:id="88"/>
    <w:bookmarkStart w:name="z136" w:id="89"/>
    <w:p>
      <w:pPr>
        <w:spacing w:after="0"/>
        <w:ind w:left="0"/>
        <w:jc w:val="both"/>
      </w:pPr>
      <w:r>
        <w:rPr>
          <w:rFonts w:ascii="Times New Roman"/>
          <w:b w:val="false"/>
          <w:i w:val="false"/>
          <w:color w:val="000000"/>
          <w:sz w:val="28"/>
        </w:rPr>
        <w:t>
      2) вывоза недропользователями сырой нефти, добытой ими по соглашениям (контрактам) о разделе продукции, заключенным с Правительством Республики Казахстан или компетентным органом до 1 января 2009 года и прошедшим обязательную налоговую экспертизу, в которых предусмотрено освобождение вывоза сырой нефти от уплаты вывозных таможенных пошлин;</w:t>
      </w:r>
    </w:p>
    <w:bookmarkEnd w:id="89"/>
    <w:bookmarkStart w:name="z137" w:id="90"/>
    <w:p>
      <w:pPr>
        <w:spacing w:after="0"/>
        <w:ind w:left="0"/>
        <w:jc w:val="both"/>
      </w:pPr>
      <w:r>
        <w:rPr>
          <w:rFonts w:ascii="Times New Roman"/>
          <w:b w:val="false"/>
          <w:i w:val="false"/>
          <w:color w:val="000000"/>
          <w:sz w:val="28"/>
        </w:rPr>
        <w:t>
      3) вывоза недропользователями сырой нефти, добытой ими по контрактам на недропользование, не являющимся соглашениями (контрактами) о разделе продукции, в которых предусмотрено освобождение сырой нефти от уплаты вывозных таможенных пошлин за исключением сырой нефти, вывозимой недропользователями, осуществляющими уплату роялти;</w:t>
      </w:r>
    </w:p>
    <w:bookmarkEnd w:id="90"/>
    <w:bookmarkStart w:name="z138" w:id="91"/>
    <w:p>
      <w:pPr>
        <w:spacing w:after="0"/>
        <w:ind w:left="0"/>
        <w:jc w:val="both"/>
      </w:pPr>
      <w:r>
        <w:rPr>
          <w:rFonts w:ascii="Times New Roman"/>
          <w:b w:val="false"/>
          <w:i w:val="false"/>
          <w:color w:val="000000"/>
          <w:sz w:val="28"/>
        </w:rPr>
        <w:t>
      4) вывоза сырой нефти, добытой в рамках контрактов на недропользование по морским месторождениям, полностью расположенным в казахстанском секторе Каспийского моря, за исключением контрактов на разведку и добычу или добычу углеводородов по сложным проектам:</w:t>
      </w:r>
    </w:p>
    <w:bookmarkEnd w:id="91"/>
    <w:bookmarkStart w:name="z139" w:id="92"/>
    <w:p>
      <w:pPr>
        <w:spacing w:after="0"/>
        <w:ind w:left="0"/>
        <w:jc w:val="both"/>
      </w:pPr>
      <w:r>
        <w:rPr>
          <w:rFonts w:ascii="Times New Roman"/>
          <w:b w:val="false"/>
          <w:i w:val="false"/>
          <w:color w:val="000000"/>
          <w:sz w:val="28"/>
        </w:rPr>
        <w:t>
      с 1 января 2027 года по 31 декабря 2031 года включительно при средней рыночной цене сырой нефти ниже 95 долларов за баррель;</w:t>
      </w:r>
    </w:p>
    <w:bookmarkEnd w:id="92"/>
    <w:bookmarkStart w:name="z140" w:id="93"/>
    <w:p>
      <w:pPr>
        <w:spacing w:after="0"/>
        <w:ind w:left="0"/>
        <w:jc w:val="both"/>
      </w:pPr>
      <w:r>
        <w:rPr>
          <w:rFonts w:ascii="Times New Roman"/>
          <w:b w:val="false"/>
          <w:i w:val="false"/>
          <w:color w:val="000000"/>
          <w:sz w:val="28"/>
        </w:rPr>
        <w:t>
      с 1 января 2032 года по 31 декабря 2036 года включительно при средней рыночной цене сырой нефти ниже 100 долларов за баррель;</w:t>
      </w:r>
    </w:p>
    <w:bookmarkEnd w:id="93"/>
    <w:bookmarkStart w:name="z141" w:id="94"/>
    <w:p>
      <w:pPr>
        <w:spacing w:after="0"/>
        <w:ind w:left="0"/>
        <w:jc w:val="both"/>
      </w:pPr>
      <w:r>
        <w:rPr>
          <w:rFonts w:ascii="Times New Roman"/>
          <w:b w:val="false"/>
          <w:i w:val="false"/>
          <w:color w:val="000000"/>
          <w:sz w:val="28"/>
        </w:rPr>
        <w:t>
      с 1 января 2037 года по 31 декабря 2041 года включительно при средней рыночной цене сырой нефти ниже 105 долларов за баррель;</w:t>
      </w:r>
    </w:p>
    <w:bookmarkEnd w:id="94"/>
    <w:bookmarkStart w:name="z142" w:id="95"/>
    <w:p>
      <w:pPr>
        <w:spacing w:after="0"/>
        <w:ind w:left="0"/>
        <w:jc w:val="both"/>
      </w:pPr>
      <w:r>
        <w:rPr>
          <w:rFonts w:ascii="Times New Roman"/>
          <w:b w:val="false"/>
          <w:i w:val="false"/>
          <w:color w:val="000000"/>
          <w:sz w:val="28"/>
        </w:rPr>
        <w:t>
      с 1 января 2042 года при средней рыночной цене сырой нефти ниже 110 долларов за баррель.</w:t>
      </w:r>
    </w:p>
    <w:bookmarkEnd w:id="95"/>
    <w:bookmarkStart w:name="z143" w:id="96"/>
    <w:p>
      <w:pPr>
        <w:spacing w:after="0"/>
        <w:ind w:left="0"/>
        <w:jc w:val="both"/>
      </w:pPr>
      <w:r>
        <w:rPr>
          <w:rFonts w:ascii="Times New Roman"/>
          <w:b w:val="false"/>
          <w:i w:val="false"/>
          <w:color w:val="000000"/>
          <w:sz w:val="28"/>
        </w:rPr>
        <w:t xml:space="preserve">
      Объем вывозимой сырой нефти, добытой в рамках контрактов на недропользование по морским месторождениям, полностью расположенным в казахстанском секторе Каспийского моря, а также наименования таких морских месторождений, определяются графиком поставки нефти, ежемесячно направляемым уполномоченным органом в области углеводородов в уполномоченный орган в соответствии с Правилами формирования графика поставки нефти,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17 мая 2018 года № 191 (зарегистрирован в Реестре государственной регистрации нормативных правовых актов под № 17072) (далее – Правила формирования графика поставки нефти).</w:t>
      </w:r>
    </w:p>
    <w:bookmarkEnd w:id="96"/>
    <w:bookmarkStart w:name="z144" w:id="97"/>
    <w:p>
      <w:pPr>
        <w:spacing w:after="0"/>
        <w:ind w:left="0"/>
        <w:jc w:val="both"/>
      </w:pPr>
      <w:r>
        <w:rPr>
          <w:rFonts w:ascii="Times New Roman"/>
          <w:b w:val="false"/>
          <w:i w:val="false"/>
          <w:color w:val="000000"/>
          <w:sz w:val="28"/>
        </w:rPr>
        <w:t>
      5) вывоза недропользователями сырой нефти, добытой ими по контрактам на разведку и добычу или добычу углеводородов по сложным проектам, заключенным в соответствии с законодательством Республики Казахстан о недрах и недропользовании.</w:t>
      </w:r>
    </w:p>
    <w:bookmarkEnd w:id="97"/>
    <w:bookmarkStart w:name="z145" w:id="98"/>
    <w:p>
      <w:pPr>
        <w:spacing w:after="0"/>
        <w:ind w:left="0"/>
        <w:jc w:val="both"/>
      </w:pPr>
      <w:r>
        <w:rPr>
          <w:rFonts w:ascii="Times New Roman"/>
          <w:b w:val="false"/>
          <w:i w:val="false"/>
          <w:color w:val="000000"/>
          <w:sz w:val="28"/>
        </w:rPr>
        <w:t>
      Положения настоящего подпункта применяются, начиная с периода, на который приходится начало вывоза углеводородов, добытых в рамках соответствующего контракта на недропользование, в течение:</w:t>
      </w:r>
    </w:p>
    <w:bookmarkEnd w:id="98"/>
    <w:bookmarkStart w:name="z146" w:id="99"/>
    <w:p>
      <w:pPr>
        <w:spacing w:after="0"/>
        <w:ind w:left="0"/>
        <w:jc w:val="both"/>
      </w:pPr>
      <w:r>
        <w:rPr>
          <w:rFonts w:ascii="Times New Roman"/>
          <w:b w:val="false"/>
          <w:i w:val="false"/>
          <w:color w:val="000000"/>
          <w:sz w:val="28"/>
        </w:rPr>
        <w:t>
      двадцати календарных лет – по контракту на разведку и добычу или добычу углеводородов по сложным морским проектам и газовым проектам на суше;</w:t>
      </w:r>
    </w:p>
    <w:bookmarkEnd w:id="99"/>
    <w:bookmarkStart w:name="z147" w:id="100"/>
    <w:p>
      <w:pPr>
        <w:spacing w:after="0"/>
        <w:ind w:left="0"/>
        <w:jc w:val="both"/>
      </w:pPr>
      <w:r>
        <w:rPr>
          <w:rFonts w:ascii="Times New Roman"/>
          <w:b w:val="false"/>
          <w:i w:val="false"/>
          <w:color w:val="000000"/>
          <w:sz w:val="28"/>
        </w:rPr>
        <w:t>
      десяти календарных лет – по контракту на разведку и добычу или добычу углеводородов по сложным проектам на суше.</w:t>
      </w:r>
    </w:p>
    <w:bookmarkEnd w:id="100"/>
    <w:bookmarkStart w:name="z148" w:id="101"/>
    <w:p>
      <w:pPr>
        <w:spacing w:after="0"/>
        <w:ind w:left="0"/>
        <w:jc w:val="both"/>
      </w:pPr>
      <w:r>
        <w:rPr>
          <w:rFonts w:ascii="Times New Roman"/>
          <w:b w:val="false"/>
          <w:i w:val="false"/>
          <w:color w:val="000000"/>
          <w:sz w:val="28"/>
        </w:rPr>
        <w:t>
      Объем вывозимой сырой нефти, добытой в рамках контрактов на разведку и добычу или добычу углеводородов по сложным проектам, а также наименования таких месторождений, определяются графиком поставки нефти, ежемесячно направляемым уполномоченным органом в области углеводородов в уполномоченный орган в соответствии с Правилами формирования графика поставки нефти.</w:t>
      </w:r>
    </w:p>
    <w:bookmarkEnd w:id="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расчета размера</w:t>
            </w:r>
            <w:r>
              <w:br/>
            </w:r>
            <w:r>
              <w:rPr>
                <w:rFonts w:ascii="Times New Roman"/>
                <w:b w:val="false"/>
                <w:i w:val="false"/>
                <w:color w:val="000000"/>
                <w:sz w:val="20"/>
              </w:rPr>
              <w:t>ставок вывозных таможенных</w:t>
            </w:r>
            <w:r>
              <w:br/>
            </w:r>
            <w:r>
              <w:rPr>
                <w:rFonts w:ascii="Times New Roman"/>
                <w:b w:val="false"/>
                <w:i w:val="false"/>
                <w:color w:val="000000"/>
                <w:sz w:val="20"/>
              </w:rPr>
              <w:t>пошлин на сырую нефть и</w:t>
            </w:r>
            <w:r>
              <w:br/>
            </w:r>
            <w:r>
              <w:rPr>
                <w:rFonts w:ascii="Times New Roman"/>
                <w:b w:val="false"/>
                <w:i w:val="false"/>
                <w:color w:val="000000"/>
                <w:sz w:val="20"/>
              </w:rPr>
              <w:t>нефтепродукты</w:t>
            </w:r>
          </w:p>
        </w:tc>
      </w:tr>
    </w:tbl>
    <w:bookmarkStart w:name="z151" w:id="102"/>
    <w:p>
      <w:pPr>
        <w:spacing w:after="0"/>
        <w:ind w:left="0"/>
        <w:jc w:val="left"/>
      </w:pPr>
      <w:r>
        <w:rPr>
          <w:rFonts w:ascii="Times New Roman"/>
          <w:b/>
          <w:i w:val="false"/>
          <w:color w:val="000000"/>
        </w:rPr>
        <w:t xml:space="preserve"> Товары, выработанные из сырой нефти</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Нефтепродукты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Код товарной номенклатуры внешнеэкономической деятельности Евразийского экономического союза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Светлые нефтепродукты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03"/>
          <w:p>
            <w:pPr>
              <w:spacing w:after="20"/>
              <w:ind w:left="20"/>
              <w:jc w:val="both"/>
            </w:pPr>
            <w:r>
              <w:rPr>
                <w:rFonts w:ascii="Times New Roman"/>
                <w:b w:val="false"/>
                <w:i w:val="false"/>
                <w:color w:val="000000"/>
                <w:sz w:val="20"/>
              </w:rPr>
              <w:t xml:space="preserve">
2710 12, </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19 110 0 – 2710 19 290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2710 19 42, </w:t>
            </w:r>
          </w:p>
          <w:p>
            <w:pPr>
              <w:spacing w:after="20"/>
              <w:ind w:left="20"/>
              <w:jc w:val="both"/>
            </w:pPr>
            <w:r>
              <w:rPr>
                <w:rFonts w:ascii="Times New Roman"/>
                <w:b w:val="false"/>
                <w:i w:val="false"/>
                <w:color w:val="000000"/>
                <w:sz w:val="20"/>
              </w:rPr>
              <w:t>
2710 19 460 0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Темные нефтепродукты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04"/>
          <w:p>
            <w:pPr>
              <w:spacing w:after="20"/>
              <w:ind w:left="20"/>
              <w:jc w:val="both"/>
            </w:pPr>
            <w:r>
              <w:rPr>
                <w:rFonts w:ascii="Times New Roman"/>
                <w:b w:val="false"/>
                <w:i w:val="false"/>
                <w:color w:val="000000"/>
                <w:sz w:val="20"/>
              </w:rPr>
              <w:t xml:space="preserve">
2710 19 310 0, </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2710 19 350 0,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2710 19 480 0,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2710 20 190 0,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2710 19 510 1, </w:t>
            </w:r>
          </w:p>
          <w:p>
            <w:pPr>
              <w:spacing w:after="20"/>
              <w:ind w:left="20"/>
              <w:jc w:val="both"/>
            </w:pPr>
            <w:r>
              <w:rPr>
                <w:rFonts w:ascii="Times New Roman"/>
                <w:b w:val="false"/>
                <w:i w:val="false"/>
                <w:color w:val="000000"/>
                <w:sz w:val="20"/>
              </w:rPr>
              <w:t>
2710 19 510 9 – 2710 19 550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расчета размера</w:t>
            </w:r>
            <w:r>
              <w:br/>
            </w:r>
            <w:r>
              <w:rPr>
                <w:rFonts w:ascii="Times New Roman"/>
                <w:b w:val="false"/>
                <w:i w:val="false"/>
                <w:color w:val="000000"/>
                <w:sz w:val="20"/>
              </w:rPr>
              <w:t>ставок вывозных таможенных</w:t>
            </w:r>
            <w:r>
              <w:br/>
            </w:r>
            <w:r>
              <w:rPr>
                <w:rFonts w:ascii="Times New Roman"/>
                <w:b w:val="false"/>
                <w:i w:val="false"/>
                <w:color w:val="000000"/>
                <w:sz w:val="20"/>
              </w:rPr>
              <w:t>пошлин на сырую нефть и</w:t>
            </w:r>
            <w:r>
              <w:br/>
            </w:r>
            <w:r>
              <w:rPr>
                <w:rFonts w:ascii="Times New Roman"/>
                <w:b w:val="false"/>
                <w:i w:val="false"/>
                <w:color w:val="000000"/>
                <w:sz w:val="20"/>
              </w:rPr>
              <w:t>нефтепродукты</w:t>
            </w:r>
          </w:p>
        </w:tc>
      </w:tr>
    </w:tbl>
    <w:bookmarkStart w:name="z161" w:id="105"/>
    <w:p>
      <w:pPr>
        <w:spacing w:after="0"/>
        <w:ind w:left="0"/>
        <w:jc w:val="left"/>
      </w:pPr>
      <w:r>
        <w:rPr>
          <w:rFonts w:ascii="Times New Roman"/>
          <w:b/>
          <w:i w:val="false"/>
          <w:color w:val="000000"/>
        </w:rPr>
        <w:t xml:space="preserve"> Ставки вывозных таможенных пошлин на сырую нефть и нефтепродукты </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рыночная цена сырой нефти за предшествующий период, долларов Соединенных Штатов Америки (далее – США) за баррель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вывозной таможенной пошлины на сырую нефть и нефтепродукты, долларов США за 1 тонну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105 до 115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115 до 125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125 до 135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135 до 145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145 до 155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155 до 165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165 до 175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 175 до 185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185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