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1130a" w14:textId="8f1130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типового устава центра трудовой мобильности, типового положения карьерного центра, типового положения о региональной комиссии по вопросам занятости населения, типового положения о районной (городской) комиссии по вопросам занятости населения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Заместителя Премьер-Министра - Министра труда и социальной защиты населения Республики Казахстан от 28 июля 2023 года № 322. Зарегистрирован в Министерстве юстиции Республики Казахстан 1 августа 2023 года № 33211.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66)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Министерстве труда и социальной защиты населения Республики Казахстан, утвержденного постановлением Правительства Республики Казахстан от 18 февраля 2017 года № 81,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Типовой устав</w:t>
      </w:r>
      <w:r>
        <w:rPr>
          <w:rFonts w:ascii="Times New Roman"/>
          <w:b w:val="false"/>
          <w:i w:val="false"/>
          <w:color w:val="000000"/>
          <w:sz w:val="28"/>
        </w:rPr>
        <w:t xml:space="preserve"> центра трудовой мобильности согласно приложению 1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карьерного центра согласно приложению 2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региональной комиссии по вопросам занятости населения согласно приложению 3 к настоящему приказу;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Типовое 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районной (городской) комиссии по вопросам занятости населения согласно приложению 4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и структурные элементы некоторых приказов Министерства труда и социальной защиты населения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Департаменту занятости населения Министерства труда и социальной защиты населения Республики Казахстан в установленном законодательством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государственную регистрацию настоящего приказа в Министерстве юстиции Республики Казахстан;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труда и социальной защиты населения Республики Казахстан после его официальной публикации;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труда и социальной защиты населения Республики Казахстан сведений об исполнении мероприятий, предусмотренных подпунктами 1) и 2) настоящего пункта.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труда и социальной защиты населения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со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Заместитель Премьер-Министра -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труда и социальной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Дуйсенова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Заместитель Премьер-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- Министр труда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социальной 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322 </w:t>
            </w:r>
          </w:p>
        </w:tc>
      </w:tr>
    </w:tbl>
    <w:bookmarkStart w:name="z25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Типовой устав центра трудовой мобильности </w:t>
      </w:r>
    </w:p>
    <w:bookmarkEnd w:id="13"/>
    <w:bookmarkStart w:name="z26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4"/>
    <w:bookmarkStart w:name="z2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"Центр трудовой мобильности ______________ области (столицы, города республиканского значения)" (далее – Центр) является некоммерческой организацией, обладающей статусом юридического лица, созданной в организационно-правовой форме учреждения, в целях разработки и реализации мер содействия занятости, предусмотренных Социальным Кодексом Республики Казахстан (далее – Социальный Кодекс) на территории ______________ области (столицы, города республиканского значения).</w:t>
      </w:r>
    </w:p>
    <w:bookmarkEnd w:id="15"/>
    <w:bookmarkStart w:name="z2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Вид государственного учреждения: коммунальное.</w:t>
      </w:r>
    </w:p>
    <w:bookmarkEnd w:id="16"/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Государственное учреждение создано постановлением акимата ______________ области (столицы, города республиканского значения) № ___ от "___" _______ _____ года.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Учредителем Центра является _______________________________________________________________________________________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учредителя: ________________________________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Уполномоченным органом по отношению к Центру является местный исполнительный орган по вопросам социальной защиты и занятости населения области, города республиканского значения и столицы (далее – уполномоченный орган).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Полное наименование Центра: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"______________ облысы (астананың, республикалық маңызы бар қаласы) еңбек мобильдігі орталығы" коммуналдық мемлекеттік мекемесі;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коммунальное государственное учреждение "Центр трудовой мобильности ______________ области (столицы, города республиканского значения)".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Место нахождения Центра: ________________________________.</w:t>
      </w:r>
    </w:p>
    <w:bookmarkEnd w:id="24"/>
    <w:bookmarkStart w:name="z3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Юридический статус Центра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Центр считается созданным и приобретает права юридического лица с момента его государственной регистрации.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Центр имеет самостоятельный баланс, счета в казначействе в соответствии с законодательством о банковской деятельности Республики Казахстан, бланки, печати и штампы с изображением Государственного Герба Республики Казахстан и наименованием на казахском и русском языках, выступает истцом и ответчиком в суде.</w:t>
      </w:r>
    </w:p>
    <w:bookmarkEnd w:id="27"/>
    <w:bookmarkStart w:name="z4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Центр осуществляет свои функции через карьерные центры, создаваемые в районах, городах областного и республиканского значения, столице в виде филиалов.</w:t>
      </w:r>
    </w:p>
    <w:bookmarkEnd w:id="28"/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охвата населения мерами содействия занятости Центр создает мобильные (передвижные) карьерные центры.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Центр по всем своим обязательствам отвечает находящимися в его распоряжении финансовыми средствами. При недостаточности финансовых средств у Центра, субсидиарную ответственность по его обязательствам несет учредитель.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Гражданско-правовые сделки Центра вступают в силу после их регистрации в территориальных подразделениях казначейства Министерства финансов Республики Казахстан в соответствии с Гражданским кодексом Республики Казахстан.</w:t>
      </w:r>
    </w:p>
    <w:bookmarkEnd w:id="31"/>
    <w:bookmarkStart w:name="z4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Предмет и цель деятельности Центра</w:t>
      </w:r>
    </w:p>
    <w:bookmarkEnd w:id="32"/>
    <w:bookmarkStart w:name="z4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Предметом деятельности Центра является оказание мер содействия занятости населения.</w:t>
      </w:r>
    </w:p>
    <w:bookmarkEnd w:id="33"/>
    <w:bookmarkStart w:name="z4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Целью деятельности Центра является реализация активных мер содействия занятости, организация социальной защиты от безработицы и оказание адресной социальной помощи.</w:t>
      </w:r>
    </w:p>
    <w:bookmarkEnd w:id="34"/>
    <w:bookmarkStart w:name="z4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Для достижения цели Центр осуществляет следующие виды деятельности:</w:t>
      </w:r>
    </w:p>
    <w:bookmarkEnd w:id="35"/>
    <w:bookmarkStart w:name="z4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анализирует, прогнозирует спрос и предложение рабочей силы, информирует население, местные исполнительные органы и Центр развития трудовых ресурсов о состоянии рынка труда области, городов республиканского значения и столицы;</w:t>
      </w:r>
    </w:p>
    <w:bookmarkEnd w:id="36"/>
    <w:bookmarkStart w:name="z4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вносит местному исполнительному органу области, города республиканского значения, столицы по вопросам cоциальной защиты и занятости населения предложения по мерам содействия занятости и проект региональной карты занятости;</w:t>
      </w:r>
    </w:p>
    <w:bookmarkEnd w:id="37"/>
    <w:bookmarkStart w:name="z5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учет создания и мониторинга рабочих мест в рамках национальных проектов, планов развития области, города республиканского значения, столицы, региональной карты занятости области, города республиканского значения, столицы;</w:t>
      </w:r>
    </w:p>
    <w:bookmarkEnd w:id="38"/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от структурных подразделений местных исполнительных органов по вопросам образования, организаций образования, учебных центров при организациях, имеющих право на образовательную деятельность, осуществляющих профессиональное обучение, сведения о трудоустройстве выпускников, информацию о профессиях (специальностях), по которым ведется обучение, количестве подготовленных и планируемых к подготовке и выпуску специалистов по конкретным профессиям (специальностям);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запрашивает у работодателей информацию о прогнозной потребности в рабочей силе;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учет вакансий, размещаемых работодателями на Электронной бирже труда о текущих вакансиях и прогнозе создаваемых рабочих мест в проектах, реализуемых в рамках национальных проектов и концепций, планов развития области (города республиканского значения и столицы), а также инициатив частного сектора;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реализацию активных мер содействия занятости;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взаимодействует с местными исполнительными органами районов (городов областного и республиканского значения, столицы) по вопросам содействия занятости лиц, получающих адресную социальную помощь;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взаимодействует с работодателями по созданию специальных рабочих мест для трудоустройства лиц с инвалидностью;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аутсорсинг услуг в сфере занятости населения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Социальным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мониторинг и контроль за ходом реализации договора об аутсорсинге услуг в сфере занятости населения;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регистрирует обратившихся лиц в качестве ищущих работу и безработных;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обеспечивает профессиональное развитие и повышение квалификации работников карьерных центров;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оказывает меры содействия занятости в соответствии с Социальным Кодексом.</w:t>
      </w:r>
    </w:p>
    <w:bookmarkEnd w:id="49"/>
    <w:bookmarkStart w:name="z62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Центром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Руководителем Центра является директор.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Директор назначается на должность и освобождается от должности уполномоченным органом в соответствии с трудовым законодательством Республики Казахстан.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17 – в редакции приказа Министра труда и социальной защиты населения РК от 17.10.2025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Директор организует и руководит работой Центра, подчиняется уполномоченному органу и несет персональную ответственность за выполнение возложенных на Центр задач и осуществление им своих функций.</w:t>
      </w:r>
    </w:p>
    <w:bookmarkEnd w:id="53"/>
    <w:bookmarkStart w:name="z6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Директор действует на принципах единоначалия и самостоятельно решает вопросы деятельности Центра в соответствии с его компетенцией.</w:t>
      </w:r>
    </w:p>
    <w:bookmarkEnd w:id="54"/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Директор без доверенности действует от имени Центра, представляет его интересы в государственных органах и иных организациях, распоряжается в установленном законодательством о государственном имуществе порядке имуществом и средствами Центра, заключает договоры, выдает доверенности, в том числе с правом передоверия, открывает в банках счета Центра.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Директор издает акты, касающиеся деятельности Центра, в соответствии с трудовым законодательством Республики Казахстан принимает на работу и увольняет работников, принимает меры поощрения и налагает дисциплинарные взыскания на работников Центра, в порядке, установленном трудовым законодательством Республики Казахстан.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Определяет обязанности и круг полномочий своего заместителя (заместителей) и руководящих сотрудников Центра.</w:t>
      </w:r>
    </w:p>
    <w:bookmarkEnd w:id="57"/>
    <w:bookmarkStart w:name="z7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Направляет на подготовку и повышение квалификации работников Центра, а также Карьерного центра.</w:t>
      </w:r>
    </w:p>
    <w:bookmarkEnd w:id="58"/>
    <w:bookmarkStart w:name="z7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Осуществляет функции, возложенные на него гражданским законодательством Республики Казахстан, настоящим уставом и учредителем.</w:t>
      </w:r>
    </w:p>
    <w:bookmarkEnd w:id="59"/>
    <w:bookmarkStart w:name="z7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Действия директора Центра, направленные на осуществление Центром неуставной деятельности, являются нарушением трудовых обязанностей и влекут применения мер дисциплинарной и материальной ответственности в соответствии с Трудовым кодексом Республики Казахстан.</w:t>
      </w:r>
    </w:p>
    <w:bookmarkEnd w:id="60"/>
    <w:bookmarkStart w:name="z7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Устав Центра утверждается учредителем. </w:t>
      </w:r>
    </w:p>
    <w:bookmarkEnd w:id="61"/>
    <w:bookmarkStart w:name="z7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Уполномоченный орган осуществляет следующие функции:</w:t>
      </w:r>
    </w:p>
    <w:bookmarkEnd w:id="62"/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координирует работу Центра;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методическое и организационное руководство Центром;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утверждает индивидуальный план финансирования Центра;</w:t>
      </w:r>
    </w:p>
    <w:bookmarkEnd w:id="65"/>
    <w:bookmarkStart w:name="z7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осуществляет внутренний контроль за использованием по назначению и сохранностью принадлежащего Центру имущества;</w:t>
      </w:r>
    </w:p>
    <w:bookmarkEnd w:id="66"/>
    <w:bookmarkStart w:name="z79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определяет права, обязанности и ответственность Директора Центра, основания освобождения его от занимаемой должности;</w:t>
      </w:r>
    </w:p>
    <w:bookmarkEnd w:id="67"/>
    <w:bookmarkStart w:name="z80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утверждает структуру согласно приложению к настоящему типовому уставу Центра и предельную штатную численность Центра;</w:t>
      </w:r>
    </w:p>
    <w:bookmarkEnd w:id="68"/>
    <w:bookmarkStart w:name="z81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утверждает годовую финансовую отчетность;</w:t>
      </w:r>
    </w:p>
    <w:bookmarkEnd w:id="69"/>
    <w:bookmarkStart w:name="z82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дает согласие уполномоченному органу по государственному имуществу на изъятие или перераспределение имущества, переданного Центру.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с изменением, внесенным приказом Министра труда и социальной защиты населения РК от 17.10.2025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3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Порядок образования имущества Центра</w:t>
      </w:r>
    </w:p>
    <w:bookmarkEnd w:id="71"/>
    <w:bookmarkStart w:name="z84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Центр имеет на праве оперативного управления обособленное имущество, которое относится к коммунальной собственности ______________ района (города) ______________ области (столицы, города республиканского значения).</w:t>
      </w:r>
    </w:p>
    <w:bookmarkEnd w:id="72"/>
    <w:bookmarkStart w:name="z85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Имущество Центра состоит из основных фондов и оборотных средств, а также иного имущества, стоимость которых отражается на балансе Центра.</w:t>
      </w:r>
    </w:p>
    <w:bookmarkEnd w:id="73"/>
    <w:bookmarkStart w:name="z86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Имущество Центра формируется за счет:</w:t>
      </w:r>
    </w:p>
    <w:bookmarkEnd w:id="74"/>
    <w:bookmarkStart w:name="z87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имущества, переданного ему учредителем;</w:t>
      </w:r>
    </w:p>
    <w:bookmarkEnd w:id="75"/>
    <w:bookmarkStart w:name="z88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иных источников, не запрещенных законодательством о государственном имуществе Республики Казахстан.</w:t>
      </w:r>
    </w:p>
    <w:bookmarkEnd w:id="76"/>
    <w:bookmarkStart w:name="z89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Деятельность Центра финансируется из бюджета ______________ ______________ области (столицы, города республиканского значения), если дополнительный источник финансирования не установлен Бюджетным кодексом Республики Казахстан.</w:t>
      </w:r>
    </w:p>
    <w:bookmarkEnd w:id="77"/>
    <w:bookmarkStart w:name="z90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Центр ведет бухгалтерский учет и представляет финансовую отчетность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бухгалтерском учете и финансовой отчетности".</w:t>
      </w:r>
    </w:p>
    <w:bookmarkEnd w:id="78"/>
    <w:bookmarkStart w:name="z91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Проверка и ревизия финансово-хозяйственной деятельности Центра осуществляется в соответствии с Предпринимательским кодексом Республики Казахстан.</w:t>
      </w:r>
    </w:p>
    <w:bookmarkEnd w:id="79"/>
    <w:bookmarkStart w:name="z92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Режим работы Центра</w:t>
      </w:r>
    </w:p>
    <w:bookmarkEnd w:id="80"/>
    <w:bookmarkStart w:name="z93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Режим работы Центра не противоречит нормам Трудового кодекса Республики Казахстан.</w:t>
      </w:r>
    </w:p>
    <w:bookmarkEnd w:id="81"/>
    <w:bookmarkStart w:name="z94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7. Порядок внесения изменений и дополнений в учредительные документы</w:t>
      </w:r>
    </w:p>
    <w:bookmarkEnd w:id="82"/>
    <w:bookmarkStart w:name="z95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Внесение изменений и дополнений в учредительные документы государственного учреждения производится уполномоченным органом по решению учредителя.</w:t>
      </w:r>
    </w:p>
    <w:bookmarkEnd w:id="83"/>
    <w:bookmarkStart w:name="z96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Внесенные изменения и дополнения в учредительные документы Центра регистрируются в соответствии с гражданским законодательством Республики Казахстан.</w:t>
      </w:r>
    </w:p>
    <w:bookmarkEnd w:id="84"/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8. Условия реорганизации и ликвидации Центра</w:t>
      </w:r>
    </w:p>
    <w:bookmarkEnd w:id="85"/>
    <w:bookmarkStart w:name="z9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Реорганизация и ликвидация Центра осуществляется учредителем в соответствии с гражданским законодательством Республики Казахстан.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___________________________________ _____________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Фамилия, имя, отчество (при его наличии) подпись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уставу центра трудовой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мобильности</w:t>
            </w:r>
          </w:p>
        </w:tc>
      </w:tr>
    </w:tbl>
    <w:bookmarkStart w:name="z269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центров трудовой мобильности областей, столицы и городов республиканского значения</w:t>
      </w:r>
    </w:p>
    <w:bookmarkEnd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Типовой устав дополнен приложением в соответствии с приказом Министра труда и социальной защиты населения РК от 17.10.2025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Функциональное направление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деятельностью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центра трудовой мобильности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Содействие занятости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соискателей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обучения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Мониторинг и социальное партнерство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поддержки работодателей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прогнозирования, мониторинга и анализа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Аналитик рынка труда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Адресная социальная помощь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Заместитель директора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по социальной работе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Административное, правовое, финансовое обеспечение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и бухгалтерского учета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отдела-главный бухгалтер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Бухгалтер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управления персоналом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кадрам, инспектор по кадрам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административно-правового обеспечения и государственных закупок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- Управленческий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отдела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Юрист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государственным закупкам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Переводчик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связям с общественностью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</w:tbl>
    <w:bookmarkStart w:name="z27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89"/>
    <w:bookmarkStart w:name="z27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структуре центра трудовой мобильности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90"/>
    <w:bookmarkStart w:name="z27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 отсутствии заместителя директора по соответствующему функциональному направлению структурное подразделение подчиняется непосредственно директору центра трудовой мобильности.</w:t>
      </w:r>
    </w:p>
    <w:bookmarkEnd w:id="91"/>
    <w:bookmarkStart w:name="z27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структуре центра трудовой мобильности должности административного, вспомогательного персонала и квалифицированные рабочие не предусматриваются при отсутствии потребности в них.</w:t>
      </w:r>
    </w:p>
    <w:bookmarkEnd w:id="9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322</w:t>
            </w:r>
          </w:p>
        </w:tc>
      </w:tr>
    </w:tbl>
    <w:bookmarkStart w:name="z107" w:id="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карьерного центра </w:t>
      </w:r>
    </w:p>
    <w:bookmarkEnd w:id="93"/>
    <w:bookmarkStart w:name="z108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Филиал государственного учреждения "Карьерный центр ______________ района, города областного и республиканского значения, столицы" – (далее – Карьерный центр) является обособленным подразделением государственного учреждения "Центр трудовой мобильности ___ области, города республиканского значения, столицы" (далее – Центр трудовой мобильности), которое является юридическим лицом в соответствии с Социальным Кодексом Республики Казахстан.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Полное наименование юридического лица, создающего филиал: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"_________ облысының (республикалық маңызы бар қаланың, астананың) "Еңбек мобильдігі орталығы", БИН__________.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"Центр трудовой мобильности ___ области, города республиканского значения, столицы", БИН__________.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Местонахождение юридического лица, создающего филиал: ____________________.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Полное наименование Карьерного центра: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казахском языке: "Ауданның, облыстық және республикалық маңызы бар қаланың, астананың "Мансап орталығы" мемлекеттік мекемесінің филиалы.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русском языке: Филиал государственного учреждения "Карьерный центр ______________ района, города областного и республиканского значения, столицы".</w:t>
      </w:r>
    </w:p>
    <w:bookmarkEnd w:id="102"/>
    <w:bookmarkStart w:name="z11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Местонахождение Карьерного центра: ____________________.</w:t>
      </w:r>
    </w:p>
    <w:bookmarkEnd w:id="103"/>
    <w:bookmarkStart w:name="z118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Карьерный центр учрежден на срок деятельности Центра трудовой мобильности.</w:t>
      </w:r>
    </w:p>
    <w:bookmarkEnd w:id="104"/>
    <w:bookmarkStart w:name="z119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Правовой статус Карьерного центра</w:t>
      </w:r>
    </w:p>
    <w:bookmarkEnd w:id="105"/>
    <w:bookmarkStart w:name="z120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Карьерный центр не является юридическим лицом, расположен вне места нахождения Центра трудовой мобильности, осуществляет функции, указанные в пункте 13 настоящего положения, в том числе функции представительства.</w:t>
      </w:r>
    </w:p>
    <w:bookmarkEnd w:id="106"/>
    <w:bookmarkStart w:name="z121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своей деятельности Карьерный центр руководствуется законодательством Республики Казахстан, настоящим Положением и решениями, принимаемыми Центром трудовой мобильности.</w:t>
      </w:r>
    </w:p>
    <w:bookmarkEnd w:id="107"/>
    <w:bookmarkStart w:name="z122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Карьерный центр осуществляет деятельность от имени создавшего его Центра трудовой мобильности.</w:t>
      </w:r>
    </w:p>
    <w:bookmarkEnd w:id="108"/>
    <w:bookmarkStart w:name="z123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Карьерный центр имеет единый с Центром трудовой мобильности баланс. Имущество, переданное Карьерному центру, учитывается на общем балансе Центра трудовой мобильности.</w:t>
      </w:r>
    </w:p>
    <w:bookmarkEnd w:id="109"/>
    <w:bookmarkStart w:name="z124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Карьерный центр не ведет финансово-хозяйственную деятельность, не имеет отдельный расчетный счет. Деятельность карьерного центра планируется и учитывается в составе Центра трудовой мобильности.</w:t>
      </w:r>
    </w:p>
    <w:bookmarkEnd w:id="110"/>
    <w:bookmarkStart w:name="z125" w:id="1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Цель и функции Карьерного центра</w:t>
      </w:r>
    </w:p>
    <w:bookmarkEnd w:id="111"/>
    <w:bookmarkStart w:name="z126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Целью деятельности Карьерного центра является реализация активных мер содействия занятости, организация социальной защиты от безработицы и оказание адресной социальной помощи.</w:t>
      </w:r>
    </w:p>
    <w:bookmarkEnd w:id="112"/>
    <w:bookmarkStart w:name="z127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Для достижения цели Карьерный центр осуществляет следующие функции:</w:t>
      </w:r>
    </w:p>
    <w:bookmarkEnd w:id="113"/>
    <w:bookmarkStart w:name="z128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оценку состояния и прогноз развития занятости населения, информирование населения о состоянии рынка труда;</w:t>
      </w:r>
    </w:p>
    <w:bookmarkEnd w:id="114"/>
    <w:bookmarkStart w:name="z129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реализацию активных мер содействия занятости, предусмотренных Социальным Кодексом, а также дополнительных мер содействия занятости, финансируемых за счет средств бюджета;</w:t>
      </w:r>
    </w:p>
    <w:bookmarkEnd w:id="115"/>
    <w:bookmarkStart w:name="z130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регистрирует обратившихся лиц в качестве ищущих работу и безработных;</w:t>
      </w:r>
    </w:p>
    <w:bookmarkEnd w:id="116"/>
    <w:bookmarkStart w:name="z131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оказывает услуги по социальной профессиональной ориентации;</w:t>
      </w:r>
    </w:p>
    <w:bookmarkEnd w:id="117"/>
    <w:bookmarkStart w:name="z132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оказывает содействие лицам, ищущим работу, и безработным в подборе подходящей работы, выдает направление для трудоустройства;</w:t>
      </w:r>
    </w:p>
    <w:bookmarkEnd w:id="118"/>
    <w:bookmarkStart w:name="z13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ведет индивидуальную карту трудоустройства безработного;</w:t>
      </w:r>
    </w:p>
    <w:bookmarkEnd w:id="119"/>
    <w:bookmarkStart w:name="z13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взаимодействие с Государственным фондом социального страхования и акимами поселков, села, сельского округа по вопросам реализации мер содействия занятости населения</w:t>
      </w:r>
    </w:p>
    <w:bookmarkEnd w:id="120"/>
    <w:bookmarkStart w:name="z13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ведет учет о наличии свободных рабочих мест (вакантных должностей) у работодателей, а также о выполняемости квот для трудоустройства лиц с инвалидностью, лиц, состоящих на учете службы пробации, лиц, освобожденных из мест лишения свободы, граждан из числа молодежи, потерявших или оставшихся до наступления совершеннолетия без попечения родителей, являющихся выпускниками организаций образования;</w:t>
      </w:r>
    </w:p>
    <w:bookmarkEnd w:id="121"/>
    <w:bookmarkStart w:name="z13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осуществляет прием документов, перечень которых предусмотрен пунктом 3 Правил исчисления (определения) размеров социальных выплат, назначения, перерасчета, приостановления, возобновления, прекращения и осуществления социальных выплат из Государственного фонда социального страхования, утвержденных приказом Министра труда и социальной защиты населения Республики Казахстан от 8 июня 2020 года № 217 (зарегистрирован в Реестре государственной регистрации нормативных правовых актов под № 20838), необходимых для назначения социальной выплаты на случай потери работы за счет средств Государственного фонда социального страхования и направляет их в Государственную корпорацию;</w:t>
      </w:r>
    </w:p>
    <w:bookmarkEnd w:id="122"/>
    <w:bookmarkStart w:name="z13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прием документов для назначения адресной социальной помощи, координацию деятельности заинтересованных органов и организаций, направляет их на рассмотрение участковой комиссии, а также районной (городской) и (или) региональной комиссии, заключает социальный контракт, по форме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назначения и выплаты государственной адресной социальной помощи, утвержденными приказом Заместителя Премьер- Министра-Министра труда и социальной защиты населения Республики Казахстан от 21 июня 2023 года № 227 (зарегистрирован в Реестре государственной регистрации нормативных правовых актов под № 32885), передает документы заявителей обратившихся на назначение адресной социальной помощи в уполномоченный орган по вопросам социальной защиты, оказывает содействие получателям адресной социальной помощи в реализации индивидуального плана, осуществляет мониторинг выполнения обязательств социального контракта;</w:t>
      </w:r>
    </w:p>
    <w:bookmarkEnd w:id="123"/>
    <w:bookmarkStart w:name="z13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ведет информационно-разъяснительную работу среди населения по вопросам участия в мерах содействия занятости;</w:t>
      </w:r>
    </w:p>
    <w:bookmarkEnd w:id="124"/>
    <w:bookmarkStart w:name="z13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осуществляет мониторинг участников активных мер содействия занятости на предмет трудоустройства и наличия обязательных пенсионных взносов через автоматизированную информационную систему "Рынок труда".</w:t>
      </w:r>
    </w:p>
    <w:bookmarkEnd w:id="125"/>
    <w:bookmarkStart w:name="z14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привлекает частные агентства занятости для оказания услуг по трудовому посредничеству;</w:t>
      </w:r>
    </w:p>
    <w:bookmarkEnd w:id="126"/>
    <w:bookmarkStart w:name="z14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готовит проект социального контракта с участниками добровольного переселения и направляет для заключения в Центр трудовой мобильности;</w:t>
      </w:r>
    </w:p>
    <w:bookmarkEnd w:id="127"/>
    <w:bookmarkStart w:name="z14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представляет интересы Центра трудовой мобильности в государственных, судебных органах и иных организациях;</w:t>
      </w:r>
    </w:p>
    <w:bookmarkEnd w:id="128"/>
    <w:bookmarkStart w:name="z14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предоставляет необходимую информацию и отчетность в Центр трудовой мобильности в соответствии с установленным Центром трудовой мобильности порядком и требованиями;</w:t>
      </w:r>
    </w:p>
    <w:bookmarkEnd w:id="129"/>
    <w:bookmarkStart w:name="z14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осуществляет функции на основаниях решений, принимаемых Центром трудовой мобильности.</w:t>
      </w:r>
    </w:p>
    <w:bookmarkEnd w:id="130"/>
    <w:bookmarkStart w:name="z145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Управление Карьерным центром</w:t>
      </w:r>
    </w:p>
    <w:bookmarkEnd w:id="131"/>
    <w:bookmarkStart w:name="z146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Центр трудовой мобильности определяет принципы, цели деятельности и вопросы, связанные с деятельностью Карьерного центра.</w:t>
      </w:r>
    </w:p>
    <w:bookmarkEnd w:id="132"/>
    <w:bookmarkStart w:name="z147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Руководство деятельностью Карьерного центра осуществляет руководитель Карьерного центра.</w:t>
      </w:r>
    </w:p>
    <w:bookmarkEnd w:id="133"/>
    <w:bookmarkStart w:name="z148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Руководитель Карьерного центра назначается на должность и освобождается от должности приказом руководителя Центра трудовой мобильности.</w:t>
      </w:r>
    </w:p>
    <w:bookmarkEnd w:id="134"/>
    <w:bookmarkStart w:name="z149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Карьерного центра:</w:t>
      </w:r>
    </w:p>
    <w:bookmarkEnd w:id="135"/>
    <w:bookmarkStart w:name="z150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действует от имени Центра трудовой мобильности на основании генеральной доверенности, выданной руководителем Центра трудовой мобильности;</w:t>
      </w:r>
    </w:p>
    <w:bookmarkEnd w:id="136"/>
    <w:bookmarkStart w:name="z151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оперативное руководство деятельностью Карьерного центра в соответствии с решениями Центра трудовой мобильности;</w:t>
      </w:r>
    </w:p>
    <w:bookmarkEnd w:id="137"/>
    <w:bookmarkStart w:name="z152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представляет интересы Центра трудовой мобильности и Карьерного центра во всех государственных органах, органах местного самоуправления и других организациях;</w:t>
      </w:r>
    </w:p>
    <w:bookmarkEnd w:id="138"/>
    <w:bookmarkStart w:name="z153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распоряжается средствами Карьерного центра в пределах прав, предоставленных ему в соответствии с генеральной доверенностью;</w:t>
      </w:r>
    </w:p>
    <w:bookmarkEnd w:id="139"/>
    <w:bookmarkStart w:name="z154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согласовывает с руководителем Центра трудовой мобильности вопросы о приеме, перемещении и увольнении работников Карьерного центра, и наложения взысканий на работников Карьерного центра;</w:t>
      </w:r>
    </w:p>
    <w:bookmarkEnd w:id="140"/>
    <w:bookmarkStart w:name="z155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сохранность имущества и других материальных ценностей, переданных Центром трудовой мобильности Карьерному центру;</w:t>
      </w:r>
    </w:p>
    <w:bookmarkEnd w:id="141"/>
    <w:bookmarkStart w:name="z156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организует работу по борьбе с коррупцией и несет персональную ответственность за указанную работу;</w:t>
      </w:r>
    </w:p>
    <w:bookmarkEnd w:id="142"/>
    <w:bookmarkStart w:name="z157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совершает действия, необходимые для достижения целей и задач Карьерного центра.</w:t>
      </w:r>
    </w:p>
    <w:bookmarkEnd w:id="143"/>
    <w:bookmarkStart w:name="z158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Персонал Карьерного центра</w:t>
      </w:r>
    </w:p>
    <w:bookmarkEnd w:id="144"/>
    <w:bookmarkStart w:name="z159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Отношения между работниками Карьерного центра и руководством регулируются трудовым законодательством Республики Казахстан.</w:t>
      </w:r>
    </w:p>
    <w:bookmarkEnd w:id="145"/>
    <w:bookmarkStart w:name="z160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Руководитель Центра трудовой мобильности осуществляет прием, перемещение и увольнение работников Карьерного центра по представлению руководителя Карьерного центра.</w:t>
      </w:r>
    </w:p>
    <w:bookmarkEnd w:id="146"/>
    <w:bookmarkStart w:name="z161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Структуру Карьерного центра утверждает Центр в рамках структуры Центра согласно приложению к Типовому положению карьерного центра.</w:t>
      </w:r>
    </w:p>
    <w:bookmarkEnd w:id="1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20 – в редакции приказа Министра труда и социальной защиты населения РК от 17.10.2025 </w:t>
      </w:r>
      <w:r>
        <w:rPr>
          <w:rFonts w:ascii="Times New Roman"/>
          <w:b w:val="false"/>
          <w:i w:val="false"/>
          <w:color w:val="00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2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6. Прекращение деятельности Карьерного центра</w:t>
      </w:r>
    </w:p>
    <w:bookmarkEnd w:id="148"/>
    <w:bookmarkStart w:name="z163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Деятельность Карьерного центра прекращается:</w:t>
      </w:r>
    </w:p>
    <w:bookmarkEnd w:id="149"/>
    <w:bookmarkStart w:name="z164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решению Центра трудовой мобильности;</w:t>
      </w:r>
    </w:p>
    <w:bookmarkEnd w:id="150"/>
    <w:bookmarkStart w:name="z165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ликвидации Центра трудовой мобильности.</w:t>
      </w:r>
    </w:p>
    <w:bookmarkEnd w:id="151"/>
    <w:bookmarkStart w:name="z166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Прекращение деятельности Карьерного центра происходит путем снятия его с учетной регистрации.</w:t>
      </w:r>
    </w:p>
    <w:bookmarkEnd w:id="1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Типовому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положению карьерного центра</w:t>
            </w:r>
          </w:p>
        </w:tc>
      </w:tr>
    </w:tbl>
    <w:bookmarkStart w:name="z275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структура карьерных центров столицы, городов республиканского и областного значения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Типовое положение дополнено приложением в соответствии с приказом Министра труда и социальной защиты населения РК от 17.10.2025 </w:t>
      </w:r>
      <w:r>
        <w:rPr>
          <w:rFonts w:ascii="Times New Roman"/>
          <w:b w:val="false"/>
          <w:i w:val="false"/>
          <w:color w:val="ff0000"/>
          <w:sz w:val="28"/>
        </w:rPr>
        <w:t>№ 324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Структурное подразделение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карьерного центра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поддержки соискателей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ориентации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трудоустройству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поддержки работодателей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 по социальной работе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котельной, машинист (кочегар) котельной, истопник</w:t>
            </w:r>
          </w:p>
        </w:tc>
      </w:tr>
    </w:tbl>
    <w:bookmarkStart w:name="z27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54"/>
    <w:bookmarkStart w:name="z27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Указанная организационная структура, вводится при штатной численности карьерного центра от 25 и более единиц.</w:t>
      </w:r>
    </w:p>
    <w:bookmarkEnd w:id="155"/>
    <w:bookmarkStart w:name="z27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карьерного центра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156"/>
    <w:bookmarkStart w:name="z2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 создании карьерных центров в столице и городах республиканского значения на уровне районов в городах их организационная структура соответствует организационной структуре карьерных центров городов районного значения.</w:t>
      </w:r>
    </w:p>
    <w:bookmarkEnd w:id="157"/>
    <w:bookmarkStart w:name="z2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Создание сектора и введение должности "Руководитель сектора" предусматривается при штатной численности сектора от 4 и более единиц.</w:t>
      </w:r>
    </w:p>
    <w:bookmarkEnd w:id="158"/>
    <w:bookmarkStart w:name="z2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отсутствии соответствующего сектора специалист подчиняется директору карьерного центра.</w:t>
      </w:r>
    </w:p>
    <w:bookmarkEnd w:id="159"/>
    <w:bookmarkStart w:name="z2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структуре карьерного центра должности вспомогательного персонала и квалифицированные рабочие не предусматриваются при отсутствии потребности в них.</w:t>
      </w:r>
    </w:p>
    <w:bookmarkEnd w:id="160"/>
    <w:bookmarkStart w:name="z283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организационная структура карьерных центров городов областного и районного значения, районов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карьерного центра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сектора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ориентации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трудоустройству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профессиональной подготовке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- Административный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Системный администратор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котельной, машинист (кочегар) котельной, истопник</w:t>
            </w:r>
          </w:p>
        </w:tc>
      </w:tr>
    </w:tbl>
    <w:bookmarkStart w:name="z2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2"/>
    <w:bookmarkStart w:name="z2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Указанная организационная структура вводится при штатной численности карьерного центра от 10 и более единиц.</w:t>
      </w:r>
    </w:p>
    <w:bookmarkEnd w:id="163"/>
    <w:bookmarkStart w:name="z2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карьерного центра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164"/>
    <w:bookmarkStart w:name="z2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Создание сектора и введение должности "Руководитель сектора" предусматривается при штатной численности сектора от 4 и более единиц.</w:t>
      </w:r>
    </w:p>
    <w:bookmarkEnd w:id="165"/>
    <w:bookmarkStart w:name="z2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структуре карьерного центра должности вспомогательного персонала и квалифицированные рабочие не предусматриваются при отсутствии потребности в них.</w:t>
      </w:r>
    </w:p>
    <w:bookmarkEnd w:id="166"/>
    <w:bookmarkStart w:name="z2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Штатные единицы квалифицированных рабочих устанавливаются из расчета от 0,5 штатной единицы.</w:t>
      </w:r>
    </w:p>
    <w:bookmarkEnd w:id="167"/>
    <w:bookmarkStart w:name="z290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организационная структура карьерных центров районов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должности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– Управленческий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Директор карьерного центра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– Основной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содействию занятости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 по взаимодействию с работодателями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Консультант по социальной работе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 - Вспомогательный персонал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Ассистент по социальной работе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 – Квалифицированный рабочий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производственных и служебных помещений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Сторож (вахтер)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Дворник, уборщик территорий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котельной, машинист (кочегар) котельной, истопник</w:t>
            </w:r>
          </w:p>
        </w:tc>
      </w:tr>
    </w:tbl>
    <w:bookmarkStart w:name="z2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Примечания:</w:t>
      </w:r>
    </w:p>
    <w:bookmarkEnd w:id="169"/>
    <w:bookmarkStart w:name="z2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Организационная структура, предусмотренная Главой 4, вводится при штатной численности карьерного центра 9 и менее единиц.</w:t>
      </w:r>
    </w:p>
    <w:bookmarkEnd w:id="170"/>
    <w:bookmarkStart w:name="z2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структуре карьерного центра не допускается наличие структурных подразделений и должностей, кроме тех, которые предусмотрены типовой организационной структурой.</w:t>
      </w:r>
    </w:p>
    <w:bookmarkEnd w:id="171"/>
    <w:bookmarkStart w:name="z2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структуре карьерного центра должности вспомогательного персонала и квалифицированные рабочие не предусматриваются при отсутствии потребности в них.</w:t>
      </w:r>
    </w:p>
    <w:bookmarkEnd w:id="172"/>
    <w:bookmarkStart w:name="z2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Штатные единицы квалифицированных рабочих устанавливаются из расчета от 0,5 штатной единицы.</w:t>
      </w:r>
    </w:p>
    <w:bookmarkEnd w:id="17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322 </w:t>
            </w:r>
          </w:p>
        </w:tc>
      </w:tr>
    </w:tbl>
    <w:bookmarkStart w:name="z174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региональной комиссии по вопросам занятости населения</w:t>
      </w:r>
    </w:p>
    <w:bookmarkEnd w:id="174"/>
    <w:bookmarkStart w:name="z175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75"/>
    <w:bookmarkStart w:name="z17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Региональная комиссия по вопросам занятости населения, создается местным исполнительным органом на территории области (городов республиканского значения, столицы) (далее – Региональная комиссия).</w:t>
      </w:r>
    </w:p>
    <w:bookmarkEnd w:id="176"/>
    <w:bookmarkStart w:name="z17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Региональной комиссии является обеспечение эффективной реализации мер содействия занятости населения и выработка предложений по их совершенствованию на территории области (городов республиканского значения, столицы).</w:t>
      </w:r>
    </w:p>
    <w:bookmarkEnd w:id="177"/>
    <w:bookmarkStart w:name="z17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Региональная комиссия создается постановлением акимата области (городов республиканского значения, столицы).</w:t>
      </w:r>
    </w:p>
    <w:bookmarkEnd w:id="178"/>
    <w:bookmarkStart w:name="z179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Региональной комиссии</w:t>
      </w:r>
    </w:p>
    <w:bookmarkEnd w:id="179"/>
    <w:bookmarkStart w:name="z18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Основными задачей Региональной комиссии является координация деятельности государственных органов и других организаций, расположенных на территории области (городов республиканского значения, столицы) по вопросам реализации плана развития области в части занятости населения, региональной карты занятости и социальной помощи.</w:t>
      </w:r>
    </w:p>
    <w:bookmarkEnd w:id="180"/>
    <w:bookmarkStart w:name="z18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функции Региональной комиссии входят:</w:t>
      </w:r>
    </w:p>
    <w:bookmarkEnd w:id="181"/>
    <w:bookmarkStart w:name="z18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предложения по установлению лимитов финансирования и распределению средств;</w:t>
      </w:r>
    </w:p>
    <w:bookmarkEnd w:id="182"/>
    <w:bookmarkStart w:name="z18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установление стоимости профессионального обучения в организациях образования по представлению местных исполнительных органов в области образования и Региональной палатой предпринимателей ежегодно, исходя из расходов на образовательный процесс в соответствии с требованиями образовательных программ;</w:t>
      </w:r>
    </w:p>
    <w:bookmarkEnd w:id="183"/>
    <w:bookmarkStart w:name="z18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улучшению механизмов реализации мер содействия занятости населения, а также по устранению выявленных нарушений по результатам проверок реализации мер содействия занятости населения;</w:t>
      </w:r>
    </w:p>
    <w:bookmarkEnd w:id="184"/>
    <w:bookmarkStart w:name="z18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выработка предложений по эффективному использованию бюджетных средств, выделенных на реализацию мер содействия занятости населения;</w:t>
      </w:r>
    </w:p>
    <w:bookmarkEnd w:id="185"/>
    <w:bookmarkStart w:name="z18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рассмотрение вопросов о предоставлении единовременной выплаты обусловленной денежной помощи;</w:t>
      </w:r>
    </w:p>
    <w:bookmarkEnd w:id="186"/>
    <w:bookmarkStart w:name="z18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ежегодно, к 15 декабря утверждает перечень сел и городов областного (районного) значения в пределах области для организаций добровольного переселения граждан и направляет его в карьерные центры населения/акимам сельских округов;</w:t>
      </w:r>
    </w:p>
    <w:bookmarkEnd w:id="187"/>
    <w:bookmarkStart w:name="z18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рассмотрение списков претендентов в рамках государственной поддержки добровольного межрегионального переселения для принятия решения о приеме в региональную квоту местным органом по вопросам занятости населения;</w:t>
      </w:r>
    </w:p>
    <w:bookmarkEnd w:id="188"/>
    <w:bookmarkStart w:name="z18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утверждение перечня профессий, по которым будут привлекаться дополнительные трудовые ресурсы из регионов выбытия;</w:t>
      </w:r>
    </w:p>
    <w:bookmarkEnd w:id="189"/>
    <w:bookmarkStart w:name="z19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установление размера субсидирования заработной платы социальных рабочих мест, создаваемых неправительственными организациями для лиц с инвалидностью.</w:t>
      </w:r>
    </w:p>
    <w:bookmarkEnd w:id="190"/>
    <w:bookmarkStart w:name="z191" w:id="1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Региональной комиссии</w:t>
      </w:r>
    </w:p>
    <w:bookmarkEnd w:id="191"/>
    <w:bookmarkStart w:name="z19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Региональная комиссия:</w:t>
      </w:r>
    </w:p>
    <w:bookmarkEnd w:id="192"/>
    <w:bookmarkStart w:name="z19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заинтересованными государственными органами и другими организациями, расположенными на территории области (городов республиканского значения, столицы) по вопросам реализации мер содействия занятости населения и социальной помощи;</w:t>
      </w:r>
    </w:p>
    <w:bookmarkEnd w:id="193"/>
    <w:bookmarkStart w:name="z19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приглашает на заседания и заслушивает представителей заинтересованных государственных органов и других организаций, расположенных на территории области (городов республиканского значения, столицы) по вопросам реализации мер содействия занятости населения и социальной помощи, входящим в ее компетенцию;</w:t>
      </w:r>
    </w:p>
    <w:bookmarkEnd w:id="194"/>
    <w:bookmarkStart w:name="z19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специалистов заинтересованных государственных органов и других организаций, расположенных на территории области (городов республиканского значения, столицы), для дачи заключения в качестве консультантов (экспертов) в решении вопросов, входящих в компетенцию Комиссии;</w:t>
      </w:r>
    </w:p>
    <w:bookmarkEnd w:id="195"/>
    <w:bookmarkStart w:name="z19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 получает от государственных органов и других организаций, расположенных на территории области (городов республиканского значения, столицы) и участников активных мер содействия занятости материалы и сведения, необходимые для реализации ее функций.</w:t>
      </w:r>
    </w:p>
    <w:bookmarkEnd w:id="196"/>
    <w:bookmarkStart w:name="z197" w:id="1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Региональной комиссии</w:t>
      </w:r>
    </w:p>
    <w:bookmarkEnd w:id="197"/>
    <w:bookmarkStart w:name="z19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Региональной комиссии формируется из представителей местных представительных и исполнительных органов области (городов республиканского значения, столицы), территориального объединения профсоюзов на уровне области, городов республиканского значения, столицы и региональных палат предпринимателей области, городов республиканского значения, столицы, иных заинтересованных государственных органов и других организаций.</w:t>
      </w:r>
    </w:p>
    <w:bookmarkEnd w:id="198"/>
    <w:bookmarkStart w:name="z19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Региональной комиссии входит не менее пяти, но не более семи человек.</w:t>
      </w:r>
    </w:p>
    <w:bookmarkEnd w:id="199"/>
    <w:bookmarkStart w:name="z20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членов Региональной комиссии избирается председатель, который председательствует на ее заседаниях.</w:t>
      </w:r>
    </w:p>
    <w:bookmarkEnd w:id="200"/>
    <w:bookmarkStart w:name="z20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на первом заседании Комиссии из числа ее членов открытым голосованием большинством голосов.</w:t>
      </w:r>
    </w:p>
    <w:bookmarkEnd w:id="201"/>
    <w:bookmarkStart w:name="z20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Подготовку материалов и документов на заседания осуществляет секретарь, который не является членом Региональной комиссии.</w:t>
      </w:r>
    </w:p>
    <w:bookmarkEnd w:id="202"/>
    <w:bookmarkStart w:name="z20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Комиссии, осуществляет организацию заседания комиссии, по согласованию с председателем, определяет место, дату и время проведения заседания, извещает членов Комиссии о предстоящем заседании, представляет членам Комиссии материалы, необходимые для проведения заседания.</w:t>
      </w:r>
    </w:p>
    <w:bookmarkEnd w:id="203"/>
    <w:bookmarkStart w:name="z20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переутверждается ежегодно.</w:t>
      </w:r>
    </w:p>
    <w:bookmarkEnd w:id="204"/>
    <w:bookmarkStart w:name="z20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Повестка дня заседаний, а также место и время их проведения определяются председателем Региональной комиссии.</w:t>
      </w:r>
    </w:p>
    <w:bookmarkEnd w:id="205"/>
    <w:bookmarkStart w:name="z20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и документы заседаний Районной (городской) комиссии после согласования с председателем, направляется секретарем на электронную почту каждого члена Районной (городской) комиссии не позднее, чем за пять рабочих дня до заседания.</w:t>
      </w:r>
    </w:p>
    <w:bookmarkEnd w:id="206"/>
    <w:bookmarkStart w:name="z20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День проведения заседания определяется председателем Комиссии, о чем члены Районной (городской) комиссии уведомляются секретарем.</w:t>
      </w:r>
    </w:p>
    <w:bookmarkEnd w:id="207"/>
    <w:bookmarkStart w:name="z20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Региональной комиссии проводятся по мере необходимости, но не реже одного раза в квартал, и считаются правомочными, если на них присутствует не менее двух третей от общего числа членов комиссии.</w:t>
      </w:r>
    </w:p>
    <w:bookmarkEnd w:id="208"/>
    <w:bookmarkStart w:name="z20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Региональной комиссии принимаются открытым голосованием в течение одного рабочего дня и считаются принятыми, если за них подано большинство голосов от общего количества членов Региональной комиссии. В случае равенства голосов принятым считается решение, за которое проголосовал председатель. Члены Региональной комиссии имеют право на особое мнение, которое в случае его выражения излагается в письменном (произвольном) виде и прилагается к протоколу.</w:t>
      </w:r>
    </w:p>
    <w:bookmarkEnd w:id="209"/>
    <w:bookmarkStart w:name="z21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Региональной комиссии оформляются протоколом, который подписываются председателем и секретарем, и в течение трех рабочих дней со дня их принятия направляются в карьерный центр региона.</w:t>
      </w:r>
    </w:p>
    <w:bookmarkEnd w:id="2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322 </w:t>
            </w:r>
          </w:p>
        </w:tc>
      </w:tr>
    </w:tbl>
    <w:bookmarkStart w:name="z21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Типовое положение о районной (городской) комиссии по вопросам занятости населения</w:t>
      </w:r>
    </w:p>
    <w:bookmarkEnd w:id="211"/>
    <w:bookmarkStart w:name="z219" w:id="2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Районная (городская) комиссия по вопросам занятости населения (далее – Районная (городская) комиссия) создается местным исполнительным органом на территории района (города областного значения).</w:t>
      </w:r>
    </w:p>
    <w:bookmarkEnd w:id="213"/>
    <w:bookmarkStart w:name="z221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Целью деятельности Районной (городской) комиссии является обеспечение эффективной реализации мер содействия занятости населения и выработка предложений по их совершенствованию на территории района (городов областного значения).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Районная (городская) комиссия создается постановлением акимата района (города областного значения).</w:t>
      </w:r>
    </w:p>
    <w:bookmarkEnd w:id="215"/>
    <w:bookmarkStart w:name="z223" w:id="2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Основные задачи и функции Районной (городской) комиссии</w:t>
      </w:r>
    </w:p>
    <w:bookmarkEnd w:id="216"/>
    <w:bookmarkStart w:name="z224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Основной задачей Районной (городской) комиссии является координация деятельности государственных органов и других организаций, расположенных на территории района (города областного значения), акимов городов районного значения, сел, поселков, сельских округов по вопросам реализации по вопросам реализации плана развития области в части занятости населения, региональной карты занятости и социальной помощи.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функции Районной (городской) комиссии входит: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выработка рекомендаций о единовременной выплате суммы материальной помощи с согласия участника добровольного переселения;</w:t>
      </w:r>
    </w:p>
    <w:bookmarkEnd w:id="219"/>
    <w:bookmarkStart w:name="z227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выработка рекомендаций по улучшению механизмов реализации мер содействия занятости населения, а также предупреждению и устранению выявленных нарушений по результатам проверок реализации мер содействия занятости населения;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выработка предложений по координации мероприятий по обеспечению занятости населения с мерами, принимаемыми местными исполнительными органами;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рассмотрение вопросов о предоставлении единовременной выплаты обусловленной денежной помощи;</w:t>
      </w:r>
    </w:p>
    <w:bookmarkEnd w:id="222"/>
    <w:bookmarkStart w:name="z230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утверждение перечня работодателей по заявкам которых будет организовано профессиональное обучение на очередной финансовый год;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принятие решения о предоставлении комнаты в общежитии и продлении договора найма (поднайма) комнаты в общежитии для молодежи;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осуществление выезда с целью проверки хода строительных работ для выплаты материальной помощи.</w:t>
      </w:r>
    </w:p>
    <w:bookmarkEnd w:id="225"/>
    <w:bookmarkStart w:name="z23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Права Районной (городской) комиссии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Районная (городская) комиссия: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взаимодействует с государственными органами и другими организациями, расположенными на территории района (города областного значения), акимами городов районного значения, сел, поселков, сельских округов по вопросам реализации мер содействия занятости населения и социальной помощи;</w:t>
      </w:r>
    </w:p>
    <w:bookmarkEnd w:id="228"/>
    <w:bookmarkStart w:name="z236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 заседания с участием представителей местных представительных и исполнительных органов района (города областного значения), территориального объединения профсоюзов на уровне района, города и филиалов региональных палат предпринимателей в районах соответствующих областей, городов областного, республиканского значения, столицы, иных заинтересованных государственных органов и других организаций по вопросам реализации мер содействия занятости населения и социальной помощи;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привлекает специалистов и консультантов государственных органов и других организаций для дачи заключений в рамках компетенции Районной (городской) комиссии;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запрашивает и получает от государственных органов и других организаций материалы и сведения, необходимые для реализации своих функций.</w:t>
      </w:r>
    </w:p>
    <w:bookmarkEnd w:id="231"/>
    <w:bookmarkStart w:name="z2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Организация деятельности Районной (городской) комиссии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Состав Районной (городской) комиссии формируется из представителей местных представительных и исполнительных органов района (города областного значения), территориального объединения профсоюзов на уровне района, города и филиалов региональных палат предпринимателей в районах соответствующих областей, городов областного, республиканского значения, столицы, иных заинтересованных государственных органов и частных организаций.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состав Районной (городской) комиссии входит не менее пяти, но не более семи человек.</w:t>
      </w:r>
    </w:p>
    <w:bookmarkEnd w:id="234"/>
    <w:bookmarkStart w:name="z242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 общего числа членов Районной (городской) комиссии избирается председатель, который председательствует на ее заседаниях.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Комиссии избирается на первом заседании Комиссии из числа ее членов открытым голосованием большинством голосов.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Подготовку материалов и документов на заседания осуществляет секретарь, который не является членом Районной (городской) комиссии.</w:t>
      </w:r>
    </w:p>
    <w:bookmarkEnd w:id="237"/>
    <w:bookmarkStart w:name="z245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Комиссии, осуществляет организацию заседания комиссии, по согласованию с председателем, определяет место, дату и время проведения заседания, извещает членов Комиссии о предстоящем заседании, представляет членам Комиссии материалы, необходимые для проведения заседания.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 комиссии переутверждается ежегодно.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Повестка дня заседаний, а также место и время их проведения определяются председателем Районной (городской) комиссии.</w:t>
      </w:r>
    </w:p>
    <w:bookmarkEnd w:id="240"/>
    <w:bookmarkStart w:name="z248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Материалы и документы заседаний Районной (городской) комиссии после согласования с председателем, направляется секретарем на электронную почту каждого члена Районной (городской) комиссии не позднее, чем за пять рабочих дня до заседания.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День проведения заседания определяется председателем Комиссии, о чем члены Районной (городской) комиссии уведомляются секретарем.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Заседания Районной (городской) комиссии проводятся по мере необходимости, но не реже одного раза в квартал, и считаются правомочными, если на них присутствует не менее двух третей от общего числа членов Районной (городской) комиссии.</w:t>
      </w:r>
    </w:p>
    <w:bookmarkEnd w:id="243"/>
    <w:bookmarkStart w:name="z251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Решения Районной (городской) комиссии принимаются открытым голосованием в течение одного рабочего дня и считаются принятыми, если за них подано большинство голосов от общего количества членов Районной (городской) комиссии. В случае равенства голосов принятым считается решение, за которое проголосовал председатель. Члены Районной (городской) комиссии имеют право на особое мнение, которое в случае его выражения излагается в письменном (произвольном) виде и прилагается к протоколу.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Районной (городской) комиссии оформляются протоколом, который подписываются председателем и секретарем, и в течение трех рабочих дней со дня их принятия направляются в карьерный центр.</w:t>
      </w:r>
    </w:p>
    <w:bookmarkEnd w:id="2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Заместитель Премьер-Министра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труда 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защиты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июля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322 </w:t>
            </w:r>
          </w:p>
        </w:tc>
      </w:tr>
    </w:tbl>
    <w:bookmarkStart w:name="z260" w:id="2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и структурных элементов некоторых приказов Министерства труда и социальной защиты населения Республики Казахстан</w:t>
      </w:r>
    </w:p>
    <w:bookmarkEnd w:id="246"/>
    <w:bookmarkStart w:name="z261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 в Реестре государственной регистрации нормативных правовых актов под № 13867).</w:t>
      </w:r>
    </w:p>
    <w:bookmarkEnd w:id="247"/>
    <w:bookmarkStart w:name="z262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изменения, утвержденный приказом Министра труда и социальной защиты населения Республики Казахстан от 14 февраля 2017 года № 8 "О внесении изменений в некоторые приказы Министра здравоохранения и социального развития Республики Казахстан и признании утратившими силу некоторых приказов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14863).</w:t>
      </w:r>
    </w:p>
    <w:bookmarkEnd w:id="248"/>
    <w:bookmarkStart w:name="z263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27 ноября 2017 года № 402 "О внесении изменений в приказ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 в Реестре государственной регистрации нормативных правовых актов под № 16023).</w:t>
      </w:r>
    </w:p>
    <w:bookmarkEnd w:id="249"/>
    <w:bookmarkStart w:name="z264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изменения, утвержденный приказом Министра труда и социальной защиты населения Республики Казахстан от 27 марта 2019 года № 146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18446).</w:t>
      </w:r>
    </w:p>
    <w:bookmarkEnd w:id="250"/>
    <w:bookmarkStart w:name="z265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изменения, утвержденный приказом Министра труда и социальной защиты населения Республики Казахстан от 26 августа 2019 года № 461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19289).</w:t>
      </w:r>
    </w:p>
    <w:bookmarkEnd w:id="251"/>
    <w:bookmarkStart w:name="z266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труда и социальной защиты населения Республики Казахстан от 6 сентября 2022 года № 347 "О внесении изменений в приказ Министра здравоохранения и социального развития Республики Казахстан от 7 июня 2016 года № 482 "Об утверждении некоторых типовых документов" (зарегистрирован в Реестре государственной регистрации нормативных правовых актов под № 29470).</w:t>
      </w:r>
    </w:p>
    <w:bookmarkEnd w:id="252"/>
    <w:bookmarkStart w:name="z267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некоторых приказов Министра здравоохранения и социального развития Республики Казахстан, в которые вносятся изменения, утвержденный приказом Министра труда и социальной защиты населения Республики Казахстан от 30 марта 2023 года № 98 "О внесении изменений в некоторые приказы Министра здравоохранения и социального развития Республики Казахстан" (зарегистрирован в Реестре государственной регистрации нормативных правовых актов под № 32196).</w:t>
      </w:r>
    </w:p>
    <w:bookmarkEnd w:id="2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