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acdc" w14:textId="41ca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28 июля 2023 года № 297-НҚ. Зарегистрирован в Министерстве юстиции Республики Казахстан 1 августа 2023 года № 33208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 (зарегистрирован в Реестре государственной регистрации нормативных правовых актов под № 28994)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товаров и услуг обрабатывающей промышленности, по которым частично возмещаются затраты по их продвижению на внешние рынки,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4950, 4951, 4952, 4953 и 4954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 растительного происхождения, используемые главным образом для плетения (ситник,ива,рафия,очищенная,отбеленная или окрашенная солома зерновых и липовая кора), кроме ротанга и бамбука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 прочие, в другом месте не поименованные 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гранулированная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дистилляты и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некальцинированный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