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5e0d2" w14:textId="565e0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обороны Республики Казахстан от 19 июня 2020 года № 281 "Об утверждении Правил оказания государственной услуги "Апостилирование архивных справок и копий архивных документов, исходящих из Центрального архива Министерства обороны Республики Казахстан"</w:t>
      </w:r>
    </w:p>
    <w:p>
      <w:pPr>
        <w:spacing w:after="0"/>
        <w:ind w:left="0"/>
        <w:jc w:val="both"/>
      </w:pPr>
      <w:r>
        <w:rPr>
          <w:rFonts w:ascii="Times New Roman"/>
          <w:b w:val="false"/>
          <w:i w:val="false"/>
          <w:color w:val="000000"/>
          <w:sz w:val="28"/>
        </w:rPr>
        <w:t>Приказ Министра обороны Республики Казахстан от 27 июля 2023 года № 735. Зарегистрирован в Министерстве юстиции Республики Казахстан 31 июля 2023 года № 33195</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обороны Республики Казахстан от 19 июня 2020 года № 281 "Об утверждении Правил оказания государственной услуги "Апостилирование архивных справок и копий архивных документов, исходящих из Центрального архива Министерства обороны Республики Казахстан" (зарегистрирован в Реестре государственной регистрации нормативных правовых актов под № 20989)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Правилам оказания государственной услуги "Апостилирование архивных справок и копий архивных документов, исходящих из Центрального архива Министерства обороны Республики Казахстан"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Центральному архиву Министерства обороны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обороны Республики Казахстан;</w:t>
      </w:r>
    </w:p>
    <w:bookmarkEnd w:id="4"/>
    <w:bookmarkStart w:name="z10" w:id="5"/>
    <w:p>
      <w:pPr>
        <w:spacing w:after="0"/>
        <w:ind w:left="0"/>
        <w:jc w:val="both"/>
      </w:pPr>
      <w:r>
        <w:rPr>
          <w:rFonts w:ascii="Times New Roman"/>
          <w:b w:val="false"/>
          <w:i w:val="false"/>
          <w:color w:val="000000"/>
          <w:sz w:val="28"/>
        </w:rPr>
        <w:t>
      3) направление сведений в Юридический департамент Министерства обороны Республики Казахстан об исполнении мероприятий, предусмотренных подпунктами 1) и 2) настоящего пункта в течение десяти календарных дней со дня его первого официального опубликования.</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заместителя Министра обороны ‒ начальника Генерального штаба Вооруженных Сил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довести до должностных лиц в части, их касающейся.</w:t>
      </w:r>
    </w:p>
    <w:bookmarkEnd w:id="7"/>
    <w:bookmarkStart w:name="z13"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обороны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Р. Жаксылыков  </w:t>
            </w:r>
            <w:r>
              <w:rPr>
                <w:rFonts w:ascii="Times New Roman"/>
                <w:b w:val="false"/>
                <w:i w:val="false"/>
                <w:color w:val="000000"/>
                <w:sz w:val="20"/>
              </w:rPr>
              <w:t>
</w:t>
            </w:r>
          </w:p>
        </w:tc>
      </w:tr>
    </w:tbl>
    <w:p>
      <w:pPr>
        <w:spacing w:after="0"/>
        <w:ind w:left="0"/>
        <w:jc w:val="both"/>
      </w:pPr>
      <w:bookmarkStart w:name="z16" w:id="9"/>
      <w:r>
        <w:rPr>
          <w:rFonts w:ascii="Times New Roman"/>
          <w:b w:val="false"/>
          <w:i w:val="false"/>
          <w:color w:val="000000"/>
          <w:sz w:val="28"/>
        </w:rPr>
        <w:t xml:space="preserve">
      "СОГЛАСОВАН"   </w:t>
      </w:r>
    </w:p>
    <w:bookmarkEnd w:id="9"/>
    <w:p>
      <w:pPr>
        <w:spacing w:after="0"/>
        <w:ind w:left="0"/>
        <w:jc w:val="both"/>
      </w:pPr>
      <w:r>
        <w:rPr>
          <w:rFonts w:ascii="Times New Roman"/>
          <w:b w:val="false"/>
          <w:i w:val="false"/>
          <w:color w:val="000000"/>
          <w:sz w:val="28"/>
        </w:rPr>
        <w:t xml:space="preserve">Министерство цифрового развития,   </w:t>
      </w:r>
    </w:p>
    <w:p>
      <w:pPr>
        <w:spacing w:after="0"/>
        <w:ind w:left="0"/>
        <w:jc w:val="both"/>
      </w:pPr>
      <w:r>
        <w:rPr>
          <w:rFonts w:ascii="Times New Roman"/>
          <w:b w:val="false"/>
          <w:i w:val="false"/>
          <w:color w:val="000000"/>
          <w:sz w:val="28"/>
        </w:rPr>
        <w:t xml:space="preserve"> инноваций и аэрокосмической    </w:t>
      </w:r>
    </w:p>
    <w:p>
      <w:pPr>
        <w:spacing w:after="0"/>
        <w:ind w:left="0"/>
        <w:jc w:val="both"/>
      </w:pPr>
      <w:r>
        <w:rPr>
          <w:rFonts w:ascii="Times New Roman"/>
          <w:b w:val="false"/>
          <w:i w:val="false"/>
          <w:color w:val="000000"/>
          <w:sz w:val="28"/>
        </w:rPr>
        <w:t xml:space="preserve">промышленности Республики Казахстан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27 июля 2023 года </w:t>
            </w:r>
            <w:r>
              <w:rPr>
                <w:rFonts w:ascii="Times New Roman"/>
                <w:b w:val="false"/>
                <w:i w:val="false"/>
                <w:color w:val="000000"/>
                <w:sz w:val="20"/>
              </w:rPr>
              <w:t>№ 735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Правилам оказания </w:t>
            </w:r>
            <w:r>
              <w:br/>
            </w:r>
            <w:r>
              <w:rPr>
                <w:rFonts w:ascii="Times New Roman"/>
                <w:b w:val="false"/>
                <w:i w:val="false"/>
                <w:color w:val="000000"/>
                <w:sz w:val="20"/>
              </w:rPr>
              <w:t>государственной</w:t>
            </w:r>
            <w:r>
              <w:br/>
            </w:r>
            <w:r>
              <w:rPr>
                <w:rFonts w:ascii="Times New Roman"/>
                <w:b w:val="false"/>
                <w:i w:val="false"/>
                <w:color w:val="000000"/>
                <w:sz w:val="20"/>
              </w:rPr>
              <w:t xml:space="preserve">услуги "Апостилирование </w:t>
            </w:r>
            <w:r>
              <w:br/>
            </w:r>
            <w:r>
              <w:rPr>
                <w:rFonts w:ascii="Times New Roman"/>
                <w:b w:val="false"/>
                <w:i w:val="false"/>
                <w:color w:val="000000"/>
                <w:sz w:val="20"/>
              </w:rPr>
              <w:t>архивных</w:t>
            </w:r>
            <w:r>
              <w:br/>
            </w:r>
            <w:r>
              <w:rPr>
                <w:rFonts w:ascii="Times New Roman"/>
                <w:b w:val="false"/>
                <w:i w:val="false"/>
                <w:color w:val="000000"/>
                <w:sz w:val="20"/>
              </w:rPr>
              <w:t>справок и копий архивных</w:t>
            </w:r>
            <w:r>
              <w:br/>
            </w:r>
            <w:r>
              <w:rPr>
                <w:rFonts w:ascii="Times New Roman"/>
                <w:b w:val="false"/>
                <w:i w:val="false"/>
                <w:color w:val="000000"/>
                <w:sz w:val="20"/>
              </w:rPr>
              <w:t>документов, исходящих из</w:t>
            </w:r>
            <w:r>
              <w:br/>
            </w:r>
            <w:r>
              <w:rPr>
                <w:rFonts w:ascii="Times New Roman"/>
                <w:b w:val="false"/>
                <w:i w:val="false"/>
                <w:color w:val="000000"/>
                <w:sz w:val="20"/>
              </w:rPr>
              <w:t>Центрального архива</w:t>
            </w:r>
            <w:r>
              <w:br/>
            </w:r>
            <w:r>
              <w:rPr>
                <w:rFonts w:ascii="Times New Roman"/>
                <w:b w:val="false"/>
                <w:i w:val="false"/>
                <w:color w:val="000000"/>
                <w:sz w:val="20"/>
              </w:rPr>
              <w:t>Министерства обороны</w:t>
            </w:r>
            <w:r>
              <w:br/>
            </w:r>
            <w:r>
              <w:rPr>
                <w:rFonts w:ascii="Times New Roman"/>
                <w:b w:val="false"/>
                <w:i w:val="false"/>
                <w:color w:val="000000"/>
                <w:sz w:val="20"/>
              </w:rPr>
              <w:t xml:space="preserve">Республики Казахстан" </w:t>
            </w:r>
          </w:p>
        </w:tc>
      </w:tr>
    </w:tbl>
    <w:bookmarkStart w:name="z33" w:id="10"/>
    <w:p>
      <w:pPr>
        <w:spacing w:after="0"/>
        <w:ind w:left="0"/>
        <w:jc w:val="left"/>
      </w:pPr>
      <w:r>
        <w:rPr>
          <w:rFonts w:ascii="Times New Roman"/>
          <w:b/>
          <w:i w:val="false"/>
          <w:color w:val="000000"/>
        </w:rPr>
        <w:t xml:space="preserve"> Перечень основных требований к оказанию государственной услуги "Апостилирование архивных справок и копий архивных документов, исходящих из Центрального архива Министерства обороны Республики Казахстан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обороны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1"/>
          <w:p>
            <w:pPr>
              <w:spacing w:after="20"/>
              <w:ind w:left="20"/>
              <w:jc w:val="both"/>
            </w:pPr>
            <w:r>
              <w:rPr>
                <w:rFonts w:ascii="Times New Roman"/>
                <w:b w:val="false"/>
                <w:i w:val="false"/>
                <w:color w:val="000000"/>
                <w:sz w:val="20"/>
              </w:rPr>
              <w:t>
15 (пятнадцать) рабочих дней.</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через Государственную корпорацию: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максимально допустимое время ожидания для сдачи пакета документов – 15 (пятнадцать) минут;</w:t>
            </w:r>
          </w:p>
          <w:p>
            <w:pPr>
              <w:spacing w:after="20"/>
              <w:ind w:left="20"/>
              <w:jc w:val="both"/>
            </w:pPr>
            <w:r>
              <w:rPr>
                <w:rFonts w:ascii="Times New Roman"/>
                <w:b w:val="false"/>
                <w:i w:val="false"/>
                <w:color w:val="000000"/>
                <w:sz w:val="20"/>
              </w:rPr>
              <w:t>
максимально допустимое время обслуживания в Государственной корпорации – 15 (пятнадцать)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2"/>
          <w:p>
            <w:pPr>
              <w:spacing w:after="20"/>
              <w:ind w:left="20"/>
              <w:jc w:val="both"/>
            </w:pPr>
            <w:r>
              <w:rPr>
                <w:rFonts w:ascii="Times New Roman"/>
                <w:b w:val="false"/>
                <w:i w:val="false"/>
                <w:color w:val="000000"/>
                <w:sz w:val="20"/>
              </w:rPr>
              <w:t>
Апостилированные архивные справки, копий архивных документов, либо мотивированный ответ об отказе в оказании государственной услуги.</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В Государственной корпорации выдача готовых документов осуществляется при предъявлении документа, удостоверяющего личность (либо его представителя по нотариально заверенной доверенности).</w:t>
            </w:r>
          </w:p>
          <w:p>
            <w:pPr>
              <w:spacing w:after="20"/>
              <w:ind w:left="20"/>
              <w:jc w:val="both"/>
            </w:pPr>
            <w:r>
              <w:rPr>
                <w:rFonts w:ascii="Times New Roman"/>
                <w:b w:val="false"/>
                <w:i w:val="false"/>
                <w:color w:val="000000"/>
                <w:sz w:val="20"/>
              </w:rPr>
              <w:t>
Государственная корпорация обеспечивает хранение результата в течение одного месяца, после чего передает услугодателю для дальнейшего хранения. При обращении услугополучателя по истечению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3"/>
          <w:p>
            <w:pPr>
              <w:spacing w:after="20"/>
              <w:ind w:left="20"/>
              <w:jc w:val="both"/>
            </w:pPr>
            <w:r>
              <w:rPr>
                <w:rFonts w:ascii="Times New Roman"/>
                <w:b w:val="false"/>
                <w:i w:val="false"/>
                <w:color w:val="000000"/>
                <w:sz w:val="20"/>
              </w:rPr>
              <w:t xml:space="preserve">
За оказание государственной услуги взимается государственная пошлина в соответствии с </w:t>
            </w:r>
            <w:r>
              <w:rPr>
                <w:rFonts w:ascii="Times New Roman"/>
                <w:b w:val="false"/>
                <w:i w:val="false"/>
                <w:color w:val="000000"/>
                <w:sz w:val="20"/>
              </w:rPr>
              <w:t>подпунктом 15)</w:t>
            </w:r>
            <w:r>
              <w:rPr>
                <w:rFonts w:ascii="Times New Roman"/>
                <w:b w:val="false"/>
                <w:i w:val="false"/>
                <w:color w:val="000000"/>
                <w:sz w:val="20"/>
              </w:rPr>
              <w:t xml:space="preserve"> пункта 1 статьи 609 Кодекса Республики Казахстан "О налогах и других обязательных платежах в бюджет" (Налоговый кодекс), которая составляет 50 (пятьдесят) процентов от размера месячного расчетного показателя, установленного на день уплаты государственной пошлины.</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пошлина уплачивается через банковские учреждения Республики Казахстан, которыми выдается документ (квитанция), подтверждающий размер и дату оплаты.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проставлении апостиля на документах, поступающих на апостилирование через дипломатические представительства и консульские учреждения Республики Казахстан, в соответствии с </w:t>
            </w:r>
            <w:r>
              <w:rPr>
                <w:rFonts w:ascii="Times New Roman"/>
                <w:b w:val="false"/>
                <w:i w:val="false"/>
                <w:color w:val="000000"/>
                <w:sz w:val="20"/>
              </w:rPr>
              <w:t>подпунктом 2)</w:t>
            </w:r>
            <w:r>
              <w:rPr>
                <w:rFonts w:ascii="Times New Roman"/>
                <w:b w:val="false"/>
                <w:i w:val="false"/>
                <w:color w:val="000000"/>
                <w:sz w:val="20"/>
              </w:rPr>
              <w:t xml:space="preserve"> статьи 622 Кодекса Республики Казахстан "О налогах и других обязательных платежах в бюджет" (Налоговый кодекс) освобождаются от уплаты государственной пошлины:</w:t>
            </w:r>
          </w:p>
          <w:p>
            <w:pPr>
              <w:spacing w:after="20"/>
              <w:ind w:left="20"/>
              <w:jc w:val="both"/>
            </w:pPr>
            <w:r>
              <w:rPr>
                <w:rFonts w:ascii="Times New Roman"/>
                <w:b w:val="false"/>
                <w:i w:val="false"/>
                <w:color w:val="000000"/>
                <w:sz w:val="20"/>
              </w:rPr>
              <w:t>
</w:t>
            </w:r>
            <w:r>
              <w:rPr>
                <w:rFonts w:ascii="Times New Roman"/>
                <w:b w:val="false"/>
                <w:i w:val="false"/>
                <w:color w:val="000000"/>
                <w:sz w:val="20"/>
              </w:rPr>
              <w:t>герои Советского Союза, герои Социалистического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лица, награжденные орденами Славы трех степеней и Трудовой Славы трех степеней, "Алтын Қыран", "Отан", удостоенные звания "Халық қаһарманы", "Қазақстанның Еңбек 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многодетные матери, удостоенные звания "Мать-героиня", награжденные подвесками "Алтын алқа", "Күміс алқа";</w:t>
            </w:r>
          </w:p>
          <w:p>
            <w:pPr>
              <w:spacing w:after="20"/>
              <w:ind w:left="20"/>
              <w:jc w:val="both"/>
            </w:pPr>
            <w:r>
              <w:rPr>
                <w:rFonts w:ascii="Times New Roman"/>
                <w:b w:val="false"/>
                <w:i w:val="false"/>
                <w:color w:val="000000"/>
                <w:sz w:val="20"/>
              </w:rPr>
              <w:t>
</w:t>
            </w:r>
            <w:r>
              <w:rPr>
                <w:rFonts w:ascii="Times New Roman"/>
                <w:b w:val="false"/>
                <w:i w:val="false"/>
                <w:color w:val="000000"/>
                <w:sz w:val="20"/>
              </w:rPr>
              <w:t>ветераны Великой отечественной войны, ветераны, приравненные по льготам к ветеранам Великой Отечественной войны, и ветераны боевых действий на территории других государств,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 с инвалидностью, а также один из родителей лица с инвалидностью с детства; ребенка с инвалидностью;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престарелые, проживающие в медико-социальных учреждениях общего типа для престарелых и лиц с инвалидностью, дети-сироты и дети, оставшиеся без попечения родителей, находящиеся на полном государственном обеспечении, проживающие в детских домах и (или) интернатах;</w:t>
            </w:r>
          </w:p>
          <w:p>
            <w:pPr>
              <w:spacing w:after="20"/>
              <w:ind w:left="20"/>
              <w:jc w:val="both"/>
            </w:pPr>
            <w:r>
              <w:rPr>
                <w:rFonts w:ascii="Times New Roman"/>
                <w:b w:val="false"/>
                <w:i w:val="false"/>
                <w:color w:val="000000"/>
                <w:sz w:val="20"/>
              </w:rPr>
              <w:t>
граждане, пострадавшие вследствие Чернобыльской катастрофы.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14"/>
          <w:p>
            <w:pPr>
              <w:spacing w:after="20"/>
              <w:ind w:left="20"/>
              <w:jc w:val="both"/>
            </w:pPr>
            <w:r>
              <w:rPr>
                <w:rFonts w:ascii="Times New Roman"/>
                <w:b w:val="false"/>
                <w:i w:val="false"/>
                <w:color w:val="000000"/>
                <w:sz w:val="20"/>
              </w:rPr>
              <w:t>
1) Услугодателя – с понедельника по пятницу с 9.00 до 18.00 часов, с перерывом на обед с 13.00 до 14.00 часов, кроме выходных и праздничных дней, согласно глав 6 и 7 Трудового кодекса Республики Казахстан;</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 с понедельника по пятницу включительно, в соответствии с установленным графиком работы с 9.00 до 18.00 часов, без перерыва на обед. Дежурные отделы обслуживания населения Государственной корпорации, с понедельника по пятницу включительно с 9.00 до 20.00 часов и в субботу с 9.00 до 13.00, за исключением воскресенья и праздничных дней, согласно глав 6 и 7 Трудового кодекса Республики Казахстан;</w:t>
            </w:r>
          </w:p>
          <w:p>
            <w:pPr>
              <w:spacing w:after="20"/>
              <w:ind w:left="20"/>
              <w:jc w:val="both"/>
            </w:pPr>
            <w:r>
              <w:rPr>
                <w:rFonts w:ascii="Times New Roman"/>
                <w:b w:val="false"/>
                <w:i w:val="false"/>
                <w:color w:val="000000"/>
                <w:sz w:val="20"/>
              </w:rPr>
              <w:t>
Прием заявления осуществляется через Государственную корпорацию, без ускоренного обслуживания. По желанию услугополучателя имеется возможность бронирования электронной очереди посредством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15"/>
          <w:p>
            <w:pPr>
              <w:spacing w:after="20"/>
              <w:ind w:left="20"/>
              <w:jc w:val="both"/>
            </w:pPr>
            <w:r>
              <w:rPr>
                <w:rFonts w:ascii="Times New Roman"/>
                <w:b w:val="false"/>
                <w:i w:val="false"/>
                <w:color w:val="000000"/>
                <w:sz w:val="20"/>
              </w:rPr>
              <w:t>
В Государственную корпорацию:</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на апостилирование архивных справок и копий архивных документов, исходящих из Центрального архива Министерства обороны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гражданина, либо электронный документ из сервиса цифровых документов (для идентификации личности), (либо его представителя по нотариально заверенной доверенности), либо нотариально засвидетельствованная доверенность, при представлении интересов услугополучателя третьим лицом (представляется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квитанция об оплате государственной пошлины за апостилирование;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архивная справка и (или) копии архивных документов, выданные Архивом, на которые необходимо проставить штамп апостиля.</w:t>
            </w:r>
          </w:p>
          <w:p>
            <w:pPr>
              <w:spacing w:after="20"/>
              <w:ind w:left="20"/>
              <w:jc w:val="both"/>
            </w:pPr>
            <w:r>
              <w:rPr>
                <w:rFonts w:ascii="Times New Roman"/>
                <w:b w:val="false"/>
                <w:i w:val="false"/>
                <w:color w:val="000000"/>
                <w:sz w:val="20"/>
              </w:rPr>
              <w:t>
Услугополучатель дает согласие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16"/>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установленными настоящими Правилами;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6) отсутствие согласия услугополучателя, представляемого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17"/>
          <w:p>
            <w:pPr>
              <w:spacing w:after="20"/>
              <w:ind w:left="20"/>
              <w:jc w:val="both"/>
            </w:pPr>
            <w:r>
              <w:rPr>
                <w:rFonts w:ascii="Times New Roman"/>
                <w:b w:val="false"/>
                <w:i w:val="false"/>
                <w:color w:val="000000"/>
                <w:sz w:val="20"/>
              </w:rPr>
              <w:t>
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на портале, Единого контакт-центра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интернет-ресурсе Министерства обороны Республики Казахстан: www. ​mod.​gov.​kz, а также на интернет-ресурсе Государственной корпорации: www. ​gov4c.​kz.</w:t>
            </w:r>
          </w:p>
          <w:p>
            <w:pPr>
              <w:spacing w:after="20"/>
              <w:ind w:left="20"/>
              <w:jc w:val="both"/>
            </w:pPr>
            <w:r>
              <w:rPr>
                <w:rFonts w:ascii="Times New Roman"/>
                <w:b w:val="false"/>
                <w:i w:val="false"/>
                <w:color w:val="000000"/>
                <w:sz w:val="20"/>
              </w:rPr>
              <w:t>
Информацию о порядке оказания государственной услуги можно получить по телефону Единого контакт-центра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