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8f1c" w14:textId="9758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концепции развития отрасли/сферы, планов развития государственных органов, планов развития области, города республиканского значения, столицы" и от 3 сентября 2021 года № 83 "Об утверждении Правил разработки доктрин (стратегий), государственных программ, комплексных планов, дорожных карт"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июля 2023 года № 142. Зарегистрирован в Министерстве юстиции Республики Казахстан 28 июля 2023 года № 33176. Утратил силу приказом Заместителя Премьер-Министра - Министра национальной экономики Республики Казахстан от 4 марта 2026 года № 15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04.03.2026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концепции развития отрасли/сферы, планов развития государственных органов, планов развития области, города республиканского значения, столицы" (зарегистрирован в Реестре государственной регистрации нормативных правовых актов за № 24908)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концепции развития отрасли/сферы, планов развития государственных органов, планов развития области, города республиканского значения, столицы,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"166. Реализация планов развития областей, городов республиканского значения, столицы осуществляется посредством реализации плана мероприятий по их реализации и бюджетных программ в соответствии с Правилами осуществления проектного управления,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Правила осуществления проектного управления)".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