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0661" w14:textId="25e0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регулирования миграционных процессов в областях, городах республиканского значения, столице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26 июля 2023 года № 312. Зарегистрирован в Министерстве юстиции Республики Казахстан 27 июля 2023 года № 33163.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областях, городах республиканского значения, столице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труда и социальной защиты населения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Дуйсенова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312 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регулирования миграционных процессов в областях, городах республиканского значения, столице 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регулирования миграционных процессов в областях, городах республиканского значения, столице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и определяют типовой порядок регулирования миграционных процессов в областях, городах республиканского значения и столице.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типовых правилах: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цифровая система социально-трудовой сферы – цифровой объект,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мигрант – лицо, переселяющееся внутри Республики Казахстан самостоятельно в целях постоянного или временного проживания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этнический казах – иностранец или лицо без гражданства казахской национальности.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областях, городах республиканского значения, столице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регионах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регионе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в регионе местные исполнительные органы по вопросам социальной защиты и занятости населения вносят предложения в уполномоченный орган по вопросам миграции населения, касающиеся: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по вопросам социальной защиты и занятости населения для повышения мобильности рабочей силы формирует перечень населенных пунктов для переселения из числа сельских населенных пунктов, малых и моногородов со средним и высоким потенциалом экономического развития, городов областного и районного значения, а также центра экономического роста.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по вопросам социальной защиты и занятости населения ежегодно, до 15 декабря определяет перечень населенных пунктов для добровольного переселения лиц для повышения мобильности рабочей силы в целях расселения кандасов и переселенцев, в том числе для внутриобластного переселения.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орган по вопросам социальной защиты и занятости населения обеспечивает размещение перечня населенных пунктов в Электронной бирже труда, в разделе "Переселение" и направляет в центр трудовой мобильности, в карьерные центры, акиматам сельских округов.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 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территориях агломерации и сельских населенных пунктов, малых и моногородов, городов районного и областного значения с потенциалом развития, имеющих потребность в государственной поддержке демографического развития реализуются адаптационные программы для расселения кандасов.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внутренних мигрантов, утвержденных постановлением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