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4cda" w14:textId="9a74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27 июня 2023 года № 183. Зарегистрирован в Министерстве юстиции Республики Казахстан 25 июля 2023 года № 33154.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приказы Министра просвещения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183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приказы Министра просвещения Республики Казахстан: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 (зарегистрирован в Реестре государственной регистрации нормативных правовых актов под № 22711):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просвещения Республики Казахстан, утвержденных постановлением Правительства Республики Казахстан от 19 августа 2022 года № 581 ПРИКАЗЫВАЮ:";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образовательных достижений обучающихся,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мониторинга образовательных достижений обучающихся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просвещения Республики Казахстан, утвержденных Постановлением Правительства Республики Казахстан от 19 августа 2022 года № 581 (далее – Положение)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МОДО проводится в организациях начального и основного среднего образования среди обучающихся 4 и 9 классов, в организациях технического и профессионального, послесреднего образования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"Об образовании" (далее – Закон).".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им" (зарегистрирован в Реестре государственной регистрации нормативных правовых актов под № 30721):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ПРИКАЗЫВАЮ:".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5 декабря 2022 года № 486 "Об утверждении критериев оценки организаций образования" (зарегистрирован в Реестре государственной регистрации нормативных правовых актов под № 31053):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организаций образования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с целью использования их при осуществлении самооценки образовательной деятельности организаций образования.";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наличие и соответствие плана работы (по направлениям деятельности) на учебный год, разработанного и утвержденного согласно Перечню документов, обязательных для ведения педагогами организаций среднего, технического и профессионального, послесреднего образования, и их формы,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 содержанию образовательных программ технического и профессионального, послесреднего образования по:".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13 февраля 2023 года № 34 "Об утверждении требований, предъявляемые к аккредитационному органу в сфере среднего, технического и профессионального, послесреднего образования и правил признания аккредитационных органов, в том числе зарубежных в сфере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31902):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органов, в том числе зарубежных в сфере среднего, технического и профессионального, послесреднего образования,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аккредитационных органов, в том числе зарубежных в сфере среднего,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определяет порядок признания аккредитационных органов, в том числе зарубежных в сфере среднего, технического и профессионального, послесреднего образования.";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следущей редакции: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Аккредитационный орган, в том числе зарубежный в подтверждение его соответствия требованиям, предъявляемым к аккредитационному органу,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представляет для признания в уполномоченный орган следующие документы в бумажной и/или электронной формах:";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документы, подтверждающие наличие имеющихся ресурсов, указанных в пункте 3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 результатам рассмотрения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Совет принимает решение:";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выявлении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выдаются рекомендаций по их устранению в произвольной форме.";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решений Совета;";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Сведения для анализа выполнения аккредитационным органом Требований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