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65ef" w14:textId="5f26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национального оператора по магистральному нефтепроводу и утверждения Положения о нем</w:t>
      </w:r>
    </w:p>
    <w:p>
      <w:pPr>
        <w:spacing w:after="0"/>
        <w:ind w:left="0"/>
        <w:jc w:val="both"/>
      </w:pPr>
      <w:r>
        <w:rPr>
          <w:rFonts w:ascii="Times New Roman"/>
          <w:b w:val="false"/>
          <w:i w:val="false"/>
          <w:color w:val="000000"/>
          <w:sz w:val="28"/>
        </w:rPr>
        <w:t>Приказ Министра энергетики Республики Казахстан от 12 июля 2023 года № 265. Зарегистрирован в Министерстве юстиции Республики Казахстан 15 июля 2023 года № 33083</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подпунктом 6-3)</w:t>
      </w:r>
      <w:r>
        <w:rPr>
          <w:rFonts w:ascii="Times New Roman"/>
          <w:b w:val="false"/>
          <w:i w:val="false"/>
          <w:color w:val="000000"/>
          <w:sz w:val="28"/>
        </w:rPr>
        <w:t xml:space="preserve"> статьи 6 Закона Республики Казахстан "О магистральном трубопроводе" ПРИКАЗЫВАЮ:</w:t>
      </w:r>
    </w:p>
    <w:bookmarkEnd w:id="0"/>
    <w:bookmarkStart w:name="z5" w:id="1"/>
    <w:p>
      <w:pPr>
        <w:spacing w:after="0"/>
        <w:ind w:left="0"/>
        <w:jc w:val="both"/>
      </w:pPr>
      <w:r>
        <w:rPr>
          <w:rFonts w:ascii="Times New Roman"/>
          <w:b w:val="false"/>
          <w:i w:val="false"/>
          <w:color w:val="000000"/>
          <w:sz w:val="28"/>
        </w:rPr>
        <w:t>
      1. Определить национальным оператором по магистральному нефтепроводу акционерное общество "КазТрансОйл".</w:t>
      </w:r>
    </w:p>
    <w:bookmarkEnd w:id="1"/>
    <w:bookmarkStart w:name="z6" w:id="2"/>
    <w:p>
      <w:pPr>
        <w:spacing w:after="0"/>
        <w:ind w:left="0"/>
        <w:jc w:val="both"/>
      </w:pPr>
      <w:r>
        <w:rPr>
          <w:rFonts w:ascii="Times New Roman"/>
          <w:b w:val="false"/>
          <w:i w:val="false"/>
          <w:color w:val="000000"/>
          <w:sz w:val="28"/>
        </w:rPr>
        <w:t xml:space="preserve">
      2. Утвердить Положение о национальном операторе по магистральному нефтепроводу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265</w:t>
            </w:r>
          </w:p>
        </w:tc>
      </w:tr>
    </w:tbl>
    <w:bookmarkStart w:name="z15" w:id="9"/>
    <w:p>
      <w:pPr>
        <w:spacing w:after="0"/>
        <w:ind w:left="0"/>
        <w:jc w:val="left"/>
      </w:pPr>
      <w:r>
        <w:rPr>
          <w:rFonts w:ascii="Times New Roman"/>
          <w:b/>
          <w:i w:val="false"/>
          <w:color w:val="000000"/>
        </w:rPr>
        <w:t xml:space="preserve"> Положение о национальном операторе по магистральному нефтепроводу</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Настоящее Положение о национальном операторе по магистральному нефтепроводу (далее – Положение) разработано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6 Закона Республики Казахстан "О магистральном трубопроводе" (далее - Закон) и определяет полномочия, основные задачи и функции национального оператора по магистральному нефтепроводу (далее – национальный оператор).</w:t>
      </w:r>
    </w:p>
    <w:bookmarkEnd w:id="11"/>
    <w:bookmarkStart w:name="z18" w:id="12"/>
    <w:p>
      <w:pPr>
        <w:spacing w:after="0"/>
        <w:ind w:left="0"/>
        <w:jc w:val="both"/>
      </w:pPr>
      <w:r>
        <w:rPr>
          <w:rFonts w:ascii="Times New Roman"/>
          <w:b w:val="false"/>
          <w:i w:val="false"/>
          <w:color w:val="000000"/>
          <w:sz w:val="28"/>
        </w:rPr>
        <w:t xml:space="preserve">
      2. Национальный оператор в своей деятельности руководствуется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 и другими нормативными правовыми актами Республики Казахстан, международными договорами, ратифицированными Республикой Казахстан, а также настоящим Положением.</w:t>
      </w:r>
    </w:p>
    <w:bookmarkEnd w:id="12"/>
    <w:bookmarkStart w:name="z19" w:id="13"/>
    <w:p>
      <w:pPr>
        <w:spacing w:after="0"/>
        <w:ind w:left="0"/>
        <w:jc w:val="both"/>
      </w:pPr>
      <w:r>
        <w:rPr>
          <w:rFonts w:ascii="Times New Roman"/>
          <w:b w:val="false"/>
          <w:i w:val="false"/>
          <w:color w:val="000000"/>
          <w:sz w:val="28"/>
        </w:rPr>
        <w:t>
      3. Основные термины и определения, используемые в настоящем Положении:</w:t>
      </w:r>
    </w:p>
    <w:bookmarkEnd w:id="13"/>
    <w:bookmarkStart w:name="z20" w:id="14"/>
    <w:p>
      <w:pPr>
        <w:spacing w:after="0"/>
        <w:ind w:left="0"/>
        <w:jc w:val="both"/>
      </w:pPr>
      <w:r>
        <w:rPr>
          <w:rFonts w:ascii="Times New Roman"/>
          <w:b w:val="false"/>
          <w:i w:val="false"/>
          <w:color w:val="000000"/>
          <w:sz w:val="28"/>
        </w:rPr>
        <w:t>
      1)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14"/>
    <w:bookmarkStart w:name="z21" w:id="15"/>
    <w:p>
      <w:pPr>
        <w:spacing w:after="0"/>
        <w:ind w:left="0"/>
        <w:jc w:val="both"/>
      </w:pPr>
      <w:r>
        <w:rPr>
          <w:rFonts w:ascii="Times New Roman"/>
          <w:b w:val="false"/>
          <w:i w:val="false"/>
          <w:color w:val="000000"/>
          <w:sz w:val="28"/>
        </w:rPr>
        <w:t>
      2)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5"/>
    <w:bookmarkStart w:name="z22" w:id="16"/>
    <w:p>
      <w:pPr>
        <w:spacing w:after="0"/>
        <w:ind w:left="0"/>
        <w:jc w:val="both"/>
      </w:pPr>
      <w:r>
        <w:rPr>
          <w:rFonts w:ascii="Times New Roman"/>
          <w:b w:val="false"/>
          <w:i w:val="false"/>
          <w:color w:val="000000"/>
          <w:sz w:val="28"/>
        </w:rPr>
        <w:t>
      3) уполномоченный орган – центральный исполнительный орган, осуществляющий руководство и межотраслевую координацию в области магистрального трубопровода;</w:t>
      </w:r>
    </w:p>
    <w:bookmarkEnd w:id="16"/>
    <w:bookmarkStart w:name="z23" w:id="17"/>
    <w:p>
      <w:pPr>
        <w:spacing w:after="0"/>
        <w:ind w:left="0"/>
        <w:jc w:val="both"/>
      </w:pPr>
      <w:r>
        <w:rPr>
          <w:rFonts w:ascii="Times New Roman"/>
          <w:b w:val="false"/>
          <w:i w:val="false"/>
          <w:color w:val="000000"/>
          <w:sz w:val="28"/>
        </w:rPr>
        <w:t>
      Иные термины и определения, используемые в настоящем Положении, применяются в соответствии с законодательством Республики Казахстан о магистральном трубопроводе.</w:t>
      </w:r>
    </w:p>
    <w:bookmarkEnd w:id="17"/>
    <w:bookmarkStart w:name="z24" w:id="18"/>
    <w:p>
      <w:pPr>
        <w:spacing w:after="0"/>
        <w:ind w:left="0"/>
        <w:jc w:val="left"/>
      </w:pPr>
      <w:r>
        <w:rPr>
          <w:rFonts w:ascii="Times New Roman"/>
          <w:b/>
          <w:i w:val="false"/>
          <w:color w:val="000000"/>
        </w:rPr>
        <w:t xml:space="preserve"> Глава 2. Задачи и функции национального оператора</w:t>
      </w:r>
    </w:p>
    <w:bookmarkEnd w:id="18"/>
    <w:bookmarkStart w:name="z25" w:id="19"/>
    <w:p>
      <w:pPr>
        <w:spacing w:after="0"/>
        <w:ind w:left="0"/>
        <w:jc w:val="both"/>
      </w:pPr>
      <w:r>
        <w:rPr>
          <w:rFonts w:ascii="Times New Roman"/>
          <w:b w:val="false"/>
          <w:i w:val="false"/>
          <w:color w:val="000000"/>
          <w:sz w:val="28"/>
        </w:rPr>
        <w:t>
      4. Деятельность национального оператора направлена на развитие системы магистральных нефтепроводов в Республике Казахстан и обеспечение их эффективной, надежной и безопасной эксплуатации.</w:t>
      </w:r>
    </w:p>
    <w:bookmarkEnd w:id="19"/>
    <w:bookmarkStart w:name="z26" w:id="20"/>
    <w:p>
      <w:pPr>
        <w:spacing w:after="0"/>
        <w:ind w:left="0"/>
        <w:jc w:val="both"/>
      </w:pPr>
      <w:r>
        <w:rPr>
          <w:rFonts w:ascii="Times New Roman"/>
          <w:b w:val="false"/>
          <w:i w:val="false"/>
          <w:color w:val="000000"/>
          <w:sz w:val="28"/>
        </w:rPr>
        <w:t>
      5. Основными задачами национального оператора являются:</w:t>
      </w:r>
    </w:p>
    <w:bookmarkEnd w:id="20"/>
    <w:bookmarkStart w:name="z27" w:id="21"/>
    <w:p>
      <w:pPr>
        <w:spacing w:after="0"/>
        <w:ind w:left="0"/>
        <w:jc w:val="both"/>
      </w:pPr>
      <w:r>
        <w:rPr>
          <w:rFonts w:ascii="Times New Roman"/>
          <w:b w:val="false"/>
          <w:i w:val="false"/>
          <w:color w:val="000000"/>
          <w:sz w:val="28"/>
        </w:rPr>
        <w:t>
      1) обеспечение интересов Республики Казахстан и других участников отношений при транспортировке продукции магистральными нефтепроводами на внутренний и внешний рынок;</w:t>
      </w:r>
    </w:p>
    <w:bookmarkEnd w:id="21"/>
    <w:bookmarkStart w:name="z28" w:id="22"/>
    <w:p>
      <w:pPr>
        <w:spacing w:after="0"/>
        <w:ind w:left="0"/>
        <w:jc w:val="both"/>
      </w:pPr>
      <w:r>
        <w:rPr>
          <w:rFonts w:ascii="Times New Roman"/>
          <w:b w:val="false"/>
          <w:i w:val="false"/>
          <w:color w:val="000000"/>
          <w:sz w:val="28"/>
        </w:rPr>
        <w:t>
      2) обеспечение инновационного развития системы магистральных нефтепроводов и ее интеграции в мировую энергетическую систему;</w:t>
      </w:r>
    </w:p>
    <w:bookmarkEnd w:id="22"/>
    <w:bookmarkStart w:name="z29" w:id="23"/>
    <w:p>
      <w:pPr>
        <w:spacing w:after="0"/>
        <w:ind w:left="0"/>
        <w:jc w:val="both"/>
      </w:pPr>
      <w:r>
        <w:rPr>
          <w:rFonts w:ascii="Times New Roman"/>
          <w:b w:val="false"/>
          <w:i w:val="false"/>
          <w:color w:val="000000"/>
          <w:sz w:val="28"/>
        </w:rPr>
        <w:t>
      3) участие в разработке и выполнении государственных и национальных программ развития нефтегазового сектора в части транспортировки нефти по магистральным нефтепроводам;</w:t>
      </w:r>
    </w:p>
    <w:bookmarkEnd w:id="23"/>
    <w:bookmarkStart w:name="z30" w:id="24"/>
    <w:p>
      <w:pPr>
        <w:spacing w:after="0"/>
        <w:ind w:left="0"/>
        <w:jc w:val="both"/>
      </w:pPr>
      <w:r>
        <w:rPr>
          <w:rFonts w:ascii="Times New Roman"/>
          <w:b w:val="false"/>
          <w:i w:val="false"/>
          <w:color w:val="000000"/>
          <w:sz w:val="28"/>
        </w:rPr>
        <w:t>
      4) выработка и внесение на рассмотрение в уполномоченный орган предложений по проектам нормативных правовых актов, направленных на совершенствование законодательства Республики Казахстан о магистральном трубопроводе;</w:t>
      </w:r>
    </w:p>
    <w:bookmarkEnd w:id="24"/>
    <w:bookmarkStart w:name="z31" w:id="25"/>
    <w:p>
      <w:pPr>
        <w:spacing w:after="0"/>
        <w:ind w:left="0"/>
        <w:jc w:val="both"/>
      </w:pPr>
      <w:r>
        <w:rPr>
          <w:rFonts w:ascii="Times New Roman"/>
          <w:b w:val="false"/>
          <w:i w:val="false"/>
          <w:color w:val="000000"/>
          <w:sz w:val="28"/>
        </w:rPr>
        <w:t>
      5) участие в разработке проектов нормативной и нормативно-технической документации в области магистральных нефтепроводов;</w:t>
      </w:r>
    </w:p>
    <w:bookmarkEnd w:id="25"/>
    <w:bookmarkStart w:name="z32" w:id="26"/>
    <w:p>
      <w:pPr>
        <w:spacing w:after="0"/>
        <w:ind w:left="0"/>
        <w:jc w:val="both"/>
      </w:pPr>
      <w:r>
        <w:rPr>
          <w:rFonts w:ascii="Times New Roman"/>
          <w:b w:val="false"/>
          <w:i w:val="false"/>
          <w:color w:val="000000"/>
          <w:sz w:val="28"/>
        </w:rPr>
        <w:t>
      6) участие в разработке и реализации международных договоров в области транспортировки нефти по магистральным трубопроводам;</w:t>
      </w:r>
    </w:p>
    <w:bookmarkEnd w:id="26"/>
    <w:bookmarkStart w:name="z33" w:id="27"/>
    <w:p>
      <w:pPr>
        <w:spacing w:after="0"/>
        <w:ind w:left="0"/>
        <w:jc w:val="both"/>
      </w:pPr>
      <w:r>
        <w:rPr>
          <w:rFonts w:ascii="Times New Roman"/>
          <w:b w:val="false"/>
          <w:i w:val="false"/>
          <w:color w:val="000000"/>
          <w:sz w:val="28"/>
        </w:rPr>
        <w:t>
      7) участие в работе по реализации международных проектов, направленных на укрепление энергетической безопасности и диверсификацию маршрутов транспортировки нефти.</w:t>
      </w:r>
    </w:p>
    <w:bookmarkEnd w:id="27"/>
    <w:bookmarkStart w:name="z34" w:id="28"/>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национальный оператор:</w:t>
      </w:r>
    </w:p>
    <w:bookmarkEnd w:id="28"/>
    <w:bookmarkStart w:name="z35" w:id="29"/>
    <w:p>
      <w:pPr>
        <w:spacing w:after="0"/>
        <w:ind w:left="0"/>
        <w:jc w:val="both"/>
      </w:pPr>
      <w:r>
        <w:rPr>
          <w:rFonts w:ascii="Times New Roman"/>
          <w:b w:val="false"/>
          <w:i w:val="false"/>
          <w:color w:val="000000"/>
          <w:sz w:val="28"/>
        </w:rPr>
        <w:t>
      1) обладает правом оказания на территории Республики Казахстан операторских услуг по магистральному трубопроводу по соответствующему виду продукции, пятьдесят и более процентов голосующих акций (долей участия) собственника которого прямо или косвенно принадлежат государству, национальному управляющему холдингу или национальной компании;</w:t>
      </w:r>
    </w:p>
    <w:bookmarkEnd w:id="29"/>
    <w:bookmarkStart w:name="z36" w:id="30"/>
    <w:p>
      <w:pPr>
        <w:spacing w:after="0"/>
        <w:ind w:left="0"/>
        <w:jc w:val="both"/>
      </w:pPr>
      <w:r>
        <w:rPr>
          <w:rFonts w:ascii="Times New Roman"/>
          <w:b w:val="false"/>
          <w:i w:val="false"/>
          <w:color w:val="000000"/>
          <w:sz w:val="28"/>
        </w:rPr>
        <w:t>
      2) обладает правом оказания услуг по организации транспортировки по трубопроводным системам других государств продукции, транспортируемой с территории Республики Казахстан по магистральному трубопроводу, принадлежащему на праве собственности или ином законном основании национальному оператору (операторская деятельность по единой маршрутизации).</w:t>
      </w:r>
    </w:p>
    <w:bookmarkEnd w:id="30"/>
    <w:bookmarkStart w:name="z37" w:id="31"/>
    <w:p>
      <w:pPr>
        <w:spacing w:after="0"/>
        <w:ind w:left="0"/>
        <w:jc w:val="both"/>
      </w:pPr>
      <w:r>
        <w:rPr>
          <w:rFonts w:ascii="Times New Roman"/>
          <w:b w:val="false"/>
          <w:i w:val="false"/>
          <w:color w:val="000000"/>
          <w:sz w:val="28"/>
        </w:rPr>
        <w:t>
      7. Национальный оператор в рамках оказания услуг, указанных в подпункте 2) пункта 6 настоящего Положения, осуществляет следующие функции:</w:t>
      </w:r>
    </w:p>
    <w:bookmarkEnd w:id="31"/>
    <w:bookmarkStart w:name="z38" w:id="32"/>
    <w:p>
      <w:pPr>
        <w:spacing w:after="0"/>
        <w:ind w:left="0"/>
        <w:jc w:val="both"/>
      </w:pPr>
      <w:r>
        <w:rPr>
          <w:rFonts w:ascii="Times New Roman"/>
          <w:b w:val="false"/>
          <w:i w:val="false"/>
          <w:color w:val="000000"/>
          <w:sz w:val="28"/>
        </w:rPr>
        <w:t>
      1) заключает с отправителями продукции договоры по организации транспортировки нефти по трубопроводным системам других государств;</w:t>
      </w:r>
    </w:p>
    <w:bookmarkEnd w:id="32"/>
    <w:bookmarkStart w:name="z39" w:id="33"/>
    <w:p>
      <w:pPr>
        <w:spacing w:after="0"/>
        <w:ind w:left="0"/>
        <w:jc w:val="both"/>
      </w:pPr>
      <w:r>
        <w:rPr>
          <w:rFonts w:ascii="Times New Roman"/>
          <w:b w:val="false"/>
          <w:i w:val="false"/>
          <w:color w:val="000000"/>
          <w:sz w:val="28"/>
        </w:rPr>
        <w:t>
      2) на основании заключенных договоров заключает соответствующие договоры с организациями, оказывающими услуги по транспортировке нефти, перевалке нефти через морские терминалы, транспортно-экспедиторскому (экспедиционному) обслуживанию при перевалке нефти через морские терминалы, в том числе организациями других государств, и другие договоры, необходимые для исполнения договорных обязательств.</w:t>
      </w:r>
    </w:p>
    <w:bookmarkEnd w:id="33"/>
    <w:bookmarkStart w:name="z40" w:id="34"/>
    <w:p>
      <w:pPr>
        <w:spacing w:after="0"/>
        <w:ind w:left="0"/>
        <w:jc w:val="left"/>
      </w:pPr>
      <w:r>
        <w:rPr>
          <w:rFonts w:ascii="Times New Roman"/>
          <w:b/>
          <w:i w:val="false"/>
          <w:color w:val="000000"/>
        </w:rPr>
        <w:t xml:space="preserve"> Глава 3. Организация деятельности</w:t>
      </w:r>
    </w:p>
    <w:bookmarkEnd w:id="34"/>
    <w:bookmarkStart w:name="z41" w:id="35"/>
    <w:p>
      <w:pPr>
        <w:spacing w:after="0"/>
        <w:ind w:left="0"/>
        <w:jc w:val="both"/>
      </w:pPr>
      <w:r>
        <w:rPr>
          <w:rFonts w:ascii="Times New Roman"/>
          <w:b w:val="false"/>
          <w:i w:val="false"/>
          <w:color w:val="000000"/>
          <w:sz w:val="28"/>
        </w:rPr>
        <w:t>
      8. Национальный оператор организует свою деятельность в соответствии с настоящим Положением и уставом.</w:t>
      </w:r>
    </w:p>
    <w:bookmarkEnd w:id="35"/>
    <w:bookmarkStart w:name="z42" w:id="36"/>
    <w:p>
      <w:pPr>
        <w:spacing w:after="0"/>
        <w:ind w:left="0"/>
        <w:jc w:val="both"/>
      </w:pPr>
      <w:r>
        <w:rPr>
          <w:rFonts w:ascii="Times New Roman"/>
          <w:b w:val="false"/>
          <w:i w:val="false"/>
          <w:color w:val="000000"/>
          <w:sz w:val="28"/>
        </w:rPr>
        <w:t xml:space="preserve">
      9. Реорганизация и ликвидация национального оператора осуществляются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Гражданского кодекса Республики Казахстан и </w:t>
      </w:r>
      <w:r>
        <w:rPr>
          <w:rFonts w:ascii="Times New Roman"/>
          <w:b w:val="false"/>
          <w:i w:val="false"/>
          <w:color w:val="000000"/>
          <w:sz w:val="28"/>
        </w:rPr>
        <w:t>статьями 6-3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