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91c96" w14:textId="fd91c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правового мониторинга</w:t>
      </w:r>
    </w:p>
    <w:p>
      <w:pPr>
        <w:spacing w:after="0"/>
        <w:ind w:left="0"/>
        <w:jc w:val="both"/>
      </w:pPr>
      <w:r>
        <w:rPr>
          <w:rFonts w:ascii="Times New Roman"/>
          <w:b w:val="false"/>
          <w:i w:val="false"/>
          <w:color w:val="000000"/>
          <w:sz w:val="28"/>
        </w:rPr>
        <w:t>Приказ Министра юстиции Республики Казахстан от 11 июля 2023 года № 471. Зарегистрирован в Министерстве юстиции Республики Казахстан 12 июля 2023 года № 33069.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264)</w:t>
      </w:r>
      <w:r>
        <w:rPr>
          <w:rFonts w:ascii="Times New Roman"/>
          <w:b w:val="false"/>
          <w:i w:val="false"/>
          <w:color w:val="000000"/>
          <w:sz w:val="28"/>
        </w:rPr>
        <w:t xml:space="preserve"> пункта 14 Положения о Министерстве юстиции Республики Казахстан, утвержденного постановлением Правительства Республики Казахстан от 28 октября 2004 года № 1120 "Вопросы Министерства юстиции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правового мониторинга.</w:t>
      </w:r>
    </w:p>
    <w:bookmarkEnd w:id="1"/>
    <w:bookmarkStart w:name="z6" w:id="2"/>
    <w:p>
      <w:pPr>
        <w:spacing w:after="0"/>
        <w:ind w:left="0"/>
        <w:jc w:val="both"/>
      </w:pPr>
      <w:r>
        <w:rPr>
          <w:rFonts w:ascii="Times New Roman"/>
          <w:b w:val="false"/>
          <w:i w:val="false"/>
          <w:color w:val="000000"/>
          <w:sz w:val="28"/>
        </w:rPr>
        <w:t>
      2. Департаменту правовой политики Министерства юстиции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июля 2023 года № 471</w:t>
            </w:r>
          </w:p>
        </w:tc>
      </w:tr>
    </w:tbl>
    <w:bookmarkStart w:name="z13" w:id="7"/>
    <w:p>
      <w:pPr>
        <w:spacing w:after="0"/>
        <w:ind w:left="0"/>
        <w:jc w:val="left"/>
      </w:pPr>
      <w:r>
        <w:rPr>
          <w:rFonts w:ascii="Times New Roman"/>
          <w:b/>
          <w:i w:val="false"/>
          <w:color w:val="000000"/>
        </w:rPr>
        <w:t xml:space="preserve"> Правила проведения правового мониторинга</w:t>
      </w:r>
    </w:p>
    <w:bookmarkEnd w:id="7"/>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31.12.2024 </w:t>
      </w:r>
      <w:r>
        <w:rPr>
          <w:rFonts w:ascii="Times New Roman"/>
          <w:b w:val="false"/>
          <w:i w:val="false"/>
          <w:color w:val="ff0000"/>
          <w:sz w:val="28"/>
        </w:rPr>
        <w:t>№ 1070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проведения правового мониторинга (далее – Правила) разработаны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подпунктом 264)</w:t>
      </w:r>
      <w:r>
        <w:rPr>
          <w:rFonts w:ascii="Times New Roman"/>
          <w:b w:val="false"/>
          <w:i w:val="false"/>
          <w:color w:val="000000"/>
          <w:sz w:val="28"/>
        </w:rPr>
        <w:t xml:space="preserve"> пункта 14 Положения о Министерстве юстиции Республики Казахстан, утвержденного постановлением Правительства Республики Казахстан от 28 октября 2004 года № 1120 "Вопросы Министерства юстиции Республики Казахстан", и определяют порядок проведения государственными органами правового мониторинга.</w:t>
      </w:r>
    </w:p>
    <w:bookmarkEnd w:id="9"/>
    <w:bookmarkStart w:name="z17" w:id="10"/>
    <w:p>
      <w:pPr>
        <w:spacing w:after="0"/>
        <w:ind w:left="0"/>
        <w:jc w:val="both"/>
      </w:pPr>
      <w:r>
        <w:rPr>
          <w:rFonts w:ascii="Times New Roman"/>
          <w:b w:val="false"/>
          <w:i w:val="false"/>
          <w:color w:val="000000"/>
          <w:sz w:val="28"/>
        </w:rPr>
        <w:t>
      2. Правовой мониторинг проводится с целью выявления в принятых нормативных правовых актах противоречий законодательству Республики Казахстан, дублирований, пробелов, неэффективно реализуемых, устаревших и коррупциогенных норм права и выработки предложений по их совершенствованию путем прогнозирования, анализа, оценки эффективности реализации принятых нормативных правовых актов.</w:t>
      </w:r>
    </w:p>
    <w:bookmarkEnd w:id="10"/>
    <w:bookmarkStart w:name="z18" w:id="11"/>
    <w:p>
      <w:pPr>
        <w:spacing w:after="0"/>
        <w:ind w:left="0"/>
        <w:jc w:val="both"/>
      </w:pPr>
      <w:r>
        <w:rPr>
          <w:rFonts w:ascii="Times New Roman"/>
          <w:b w:val="false"/>
          <w:i w:val="false"/>
          <w:color w:val="000000"/>
          <w:sz w:val="28"/>
        </w:rPr>
        <w:t>
      При этом правовой мониторинг должен быть направлен на оценку эффективности действующего нормативного регулирования в целом.</w:t>
      </w:r>
    </w:p>
    <w:bookmarkEnd w:id="11"/>
    <w:bookmarkStart w:name="z19" w:id="12"/>
    <w:p>
      <w:pPr>
        <w:spacing w:after="0"/>
        <w:ind w:left="0"/>
        <w:jc w:val="both"/>
      </w:pPr>
      <w:r>
        <w:rPr>
          <w:rFonts w:ascii="Times New Roman"/>
          <w:b w:val="false"/>
          <w:i w:val="false"/>
          <w:color w:val="000000"/>
          <w:sz w:val="28"/>
        </w:rPr>
        <w:t>
      3. Объектом правового мониторинга выступают:</w:t>
      </w:r>
    </w:p>
    <w:bookmarkEnd w:id="12"/>
    <w:bookmarkStart w:name="z20" w:id="13"/>
    <w:p>
      <w:pPr>
        <w:spacing w:after="0"/>
        <w:ind w:left="0"/>
        <w:jc w:val="both"/>
      </w:pPr>
      <w:r>
        <w:rPr>
          <w:rFonts w:ascii="Times New Roman"/>
          <w:b w:val="false"/>
          <w:i w:val="false"/>
          <w:color w:val="000000"/>
          <w:sz w:val="28"/>
        </w:rPr>
        <w:t>
      1) для центральных государственных органов и их ведомств, формирующих политику в определенной отрасли – отрасли (подотрасли) законодательства, включающие в себя совокупность нормативных правовых актов, принятых ими, и (или) разработчиками которых они являлись, либо относящихся к их компетенции и регулирующих определенную сферу общественных отношений (далее – отрасли (подотрасли) законодательства);</w:t>
      </w:r>
    </w:p>
    <w:bookmarkEnd w:id="13"/>
    <w:bookmarkStart w:name="z21" w:id="14"/>
    <w:p>
      <w:pPr>
        <w:spacing w:after="0"/>
        <w:ind w:left="0"/>
        <w:jc w:val="both"/>
      </w:pPr>
      <w:r>
        <w:rPr>
          <w:rFonts w:ascii="Times New Roman"/>
          <w:b w:val="false"/>
          <w:i w:val="false"/>
          <w:color w:val="000000"/>
          <w:sz w:val="28"/>
        </w:rPr>
        <w:t>
      2) для центральных государственных органов и их ведомств, не формирующих политику в определенной отрасли, и органов местного государственного управления – нормативные правовые акты, принятые ими, и (или) разработчиками которых они являлись, либо относящиеся к их компетенции.</w:t>
      </w:r>
    </w:p>
    <w:bookmarkEnd w:id="14"/>
    <w:bookmarkStart w:name="z22" w:id="15"/>
    <w:p>
      <w:pPr>
        <w:spacing w:after="0"/>
        <w:ind w:left="0"/>
        <w:jc w:val="both"/>
      </w:pPr>
      <w:r>
        <w:rPr>
          <w:rFonts w:ascii="Times New Roman"/>
          <w:b w:val="false"/>
          <w:i w:val="false"/>
          <w:color w:val="000000"/>
          <w:sz w:val="28"/>
        </w:rPr>
        <w:t>
      4. Правовому мониторингу подлежат:</w:t>
      </w:r>
    </w:p>
    <w:bookmarkEnd w:id="15"/>
    <w:bookmarkStart w:name="z23" w:id="16"/>
    <w:p>
      <w:pPr>
        <w:spacing w:after="0"/>
        <w:ind w:left="0"/>
        <w:jc w:val="both"/>
      </w:pPr>
      <w:r>
        <w:rPr>
          <w:rFonts w:ascii="Times New Roman"/>
          <w:b w:val="false"/>
          <w:i w:val="false"/>
          <w:color w:val="000000"/>
          <w:sz w:val="28"/>
        </w:rPr>
        <w:t>
      1) конституционные законы, кодексы, консолидированные законы, законы;</w:t>
      </w:r>
    </w:p>
    <w:bookmarkEnd w:id="16"/>
    <w:bookmarkStart w:name="z24" w:id="17"/>
    <w:p>
      <w:pPr>
        <w:spacing w:after="0"/>
        <w:ind w:left="0"/>
        <w:jc w:val="both"/>
      </w:pPr>
      <w:r>
        <w:rPr>
          <w:rFonts w:ascii="Times New Roman"/>
          <w:b w:val="false"/>
          <w:i w:val="false"/>
          <w:color w:val="000000"/>
          <w:sz w:val="28"/>
        </w:rPr>
        <w:t>
      2) нормативные правовые указы Президента Республики Казахстан;</w:t>
      </w:r>
    </w:p>
    <w:bookmarkEnd w:id="17"/>
    <w:bookmarkStart w:name="z25" w:id="18"/>
    <w:p>
      <w:pPr>
        <w:spacing w:after="0"/>
        <w:ind w:left="0"/>
        <w:jc w:val="both"/>
      </w:pPr>
      <w:r>
        <w:rPr>
          <w:rFonts w:ascii="Times New Roman"/>
          <w:b w:val="false"/>
          <w:i w:val="false"/>
          <w:color w:val="000000"/>
          <w:sz w:val="28"/>
        </w:rPr>
        <w:t>
      3) нормативные правовые постановления Правительства Республики Казахстан;</w:t>
      </w:r>
    </w:p>
    <w:bookmarkEnd w:id="18"/>
    <w:bookmarkStart w:name="z26" w:id="19"/>
    <w:p>
      <w:pPr>
        <w:spacing w:after="0"/>
        <w:ind w:left="0"/>
        <w:jc w:val="both"/>
      </w:pPr>
      <w:r>
        <w:rPr>
          <w:rFonts w:ascii="Times New Roman"/>
          <w:b w:val="false"/>
          <w:i w:val="false"/>
          <w:color w:val="000000"/>
          <w:sz w:val="28"/>
        </w:rPr>
        <w:t>
      4) нормативные правовые постановления Центральной избирательной комиссии Республики Казахстан, Национального Банка Республики Казахстан и иных центральных государственных органов Республики Казахстан, нормативные правовые приказы министров Республики Казахстан и иных руководителей центральных государственных органов Республики Казахстан, нормативные правовые приказы руководителей ведомств центральных государственных органов Республики Казахстан;</w:t>
      </w:r>
    </w:p>
    <w:bookmarkEnd w:id="19"/>
    <w:bookmarkStart w:name="z27" w:id="20"/>
    <w:p>
      <w:pPr>
        <w:spacing w:after="0"/>
        <w:ind w:left="0"/>
        <w:jc w:val="both"/>
      </w:pPr>
      <w:r>
        <w:rPr>
          <w:rFonts w:ascii="Times New Roman"/>
          <w:b w:val="false"/>
          <w:i w:val="false"/>
          <w:color w:val="000000"/>
          <w:sz w:val="28"/>
        </w:rPr>
        <w:t>
      5) нормативные правовые решения маслихатов, нормативные правовые постановления акиматов, нормативные правовые решения акимов и нормативные правовые постановления ревизионных комиссий.</w:t>
      </w:r>
    </w:p>
    <w:bookmarkEnd w:id="20"/>
    <w:bookmarkStart w:name="z28" w:id="21"/>
    <w:p>
      <w:pPr>
        <w:spacing w:after="0"/>
        <w:ind w:left="0"/>
        <w:jc w:val="both"/>
      </w:pPr>
      <w:r>
        <w:rPr>
          <w:rFonts w:ascii="Times New Roman"/>
          <w:b w:val="false"/>
          <w:i w:val="false"/>
          <w:color w:val="000000"/>
          <w:sz w:val="28"/>
        </w:rPr>
        <w:t>
      Правовой мониторинг не проводится по следующим нормативным правовым актам:</w:t>
      </w:r>
    </w:p>
    <w:bookmarkEnd w:id="21"/>
    <w:bookmarkStart w:name="z29" w:id="22"/>
    <w:p>
      <w:pPr>
        <w:spacing w:after="0"/>
        <w:ind w:left="0"/>
        <w:jc w:val="both"/>
      </w:pPr>
      <w:r>
        <w:rPr>
          <w:rFonts w:ascii="Times New Roman"/>
          <w:b w:val="false"/>
          <w:i w:val="false"/>
          <w:color w:val="000000"/>
          <w:sz w:val="28"/>
        </w:rPr>
        <w:t>
      1) нормативные правовые акты, утратившие силу в установленном законом порядке;</w:t>
      </w:r>
    </w:p>
    <w:bookmarkEnd w:id="22"/>
    <w:bookmarkStart w:name="z30" w:id="23"/>
    <w:p>
      <w:pPr>
        <w:spacing w:after="0"/>
        <w:ind w:left="0"/>
        <w:jc w:val="both"/>
      </w:pPr>
      <w:r>
        <w:rPr>
          <w:rFonts w:ascii="Times New Roman"/>
          <w:b w:val="false"/>
          <w:i w:val="false"/>
          <w:color w:val="000000"/>
          <w:sz w:val="28"/>
        </w:rPr>
        <w:t>
      2) нормативные правовые акты о внесении изменений и дополнений;</w:t>
      </w:r>
    </w:p>
    <w:bookmarkEnd w:id="23"/>
    <w:bookmarkStart w:name="z31" w:id="24"/>
    <w:p>
      <w:pPr>
        <w:spacing w:after="0"/>
        <w:ind w:left="0"/>
        <w:jc w:val="both"/>
      </w:pPr>
      <w:r>
        <w:rPr>
          <w:rFonts w:ascii="Times New Roman"/>
          <w:b w:val="false"/>
          <w:i w:val="false"/>
          <w:color w:val="000000"/>
          <w:sz w:val="28"/>
        </w:rPr>
        <w:t>
      3) нормативные правовые акты о признании нормативных правовых актов утратившими силу;</w:t>
      </w:r>
    </w:p>
    <w:bookmarkEnd w:id="24"/>
    <w:bookmarkStart w:name="z32" w:id="25"/>
    <w:p>
      <w:pPr>
        <w:spacing w:after="0"/>
        <w:ind w:left="0"/>
        <w:jc w:val="both"/>
      </w:pPr>
      <w:r>
        <w:rPr>
          <w:rFonts w:ascii="Times New Roman"/>
          <w:b w:val="false"/>
          <w:i w:val="false"/>
          <w:color w:val="000000"/>
          <w:sz w:val="28"/>
        </w:rPr>
        <w:t>
      4) нормативные правовые акты, регулирующие внутриведомственную деятельность государственных органов и организаций, находящихся в их ведении, субъектов квазигосударственного сектора, органов местного самоуправления, национальных операторов, и не затрагивающие интересы третьих лиц;</w:t>
      </w:r>
    </w:p>
    <w:bookmarkEnd w:id="25"/>
    <w:bookmarkStart w:name="z33" w:id="26"/>
    <w:p>
      <w:pPr>
        <w:spacing w:after="0"/>
        <w:ind w:left="0"/>
        <w:jc w:val="both"/>
      </w:pPr>
      <w:r>
        <w:rPr>
          <w:rFonts w:ascii="Times New Roman"/>
          <w:b w:val="false"/>
          <w:i w:val="false"/>
          <w:color w:val="000000"/>
          <w:sz w:val="28"/>
        </w:rPr>
        <w:t>
      5) нормативные постановления Конституционного Суда Республики Казахстан, Верховного Суда Республики Казахстан;</w:t>
      </w:r>
    </w:p>
    <w:bookmarkEnd w:id="26"/>
    <w:bookmarkStart w:name="z34" w:id="27"/>
    <w:p>
      <w:pPr>
        <w:spacing w:after="0"/>
        <w:ind w:left="0"/>
        <w:jc w:val="both"/>
      </w:pPr>
      <w:r>
        <w:rPr>
          <w:rFonts w:ascii="Times New Roman"/>
          <w:b w:val="false"/>
          <w:i w:val="false"/>
          <w:color w:val="000000"/>
          <w:sz w:val="28"/>
        </w:rPr>
        <w:t>
      6) нормативные правовые акты об утверждении республиканского бюджета, гарантированном трансферте из Национального фонда Республики Казахстан, объемах трансфертов общего характера между республиканским и областными бюджетами, бюджетами городов республиканского значения, столицы, а также нормативные правовые акты о внесении изменений и (или) дополнений в них;</w:t>
      </w:r>
    </w:p>
    <w:bookmarkEnd w:id="27"/>
    <w:bookmarkStart w:name="z35" w:id="28"/>
    <w:p>
      <w:pPr>
        <w:spacing w:after="0"/>
        <w:ind w:left="0"/>
        <w:jc w:val="both"/>
      </w:pPr>
      <w:r>
        <w:rPr>
          <w:rFonts w:ascii="Times New Roman"/>
          <w:b w:val="false"/>
          <w:i w:val="false"/>
          <w:color w:val="000000"/>
          <w:sz w:val="28"/>
        </w:rPr>
        <w:t>
      7) нормативные правовые акты о ратификации и денонсации международных договоров;</w:t>
      </w:r>
    </w:p>
    <w:bookmarkEnd w:id="28"/>
    <w:bookmarkStart w:name="z36" w:id="29"/>
    <w:p>
      <w:pPr>
        <w:spacing w:after="0"/>
        <w:ind w:left="0"/>
        <w:jc w:val="both"/>
      </w:pPr>
      <w:r>
        <w:rPr>
          <w:rFonts w:ascii="Times New Roman"/>
          <w:b w:val="false"/>
          <w:i w:val="false"/>
          <w:color w:val="000000"/>
          <w:sz w:val="28"/>
        </w:rPr>
        <w:t>
      8) нормативные правовые акты об амнистии;</w:t>
      </w:r>
    </w:p>
    <w:bookmarkEnd w:id="29"/>
    <w:bookmarkStart w:name="z37" w:id="30"/>
    <w:p>
      <w:pPr>
        <w:spacing w:after="0"/>
        <w:ind w:left="0"/>
        <w:jc w:val="both"/>
      </w:pPr>
      <w:r>
        <w:rPr>
          <w:rFonts w:ascii="Times New Roman"/>
          <w:b w:val="false"/>
          <w:i w:val="false"/>
          <w:color w:val="000000"/>
          <w:sz w:val="28"/>
        </w:rPr>
        <w:t>
      9) нормативные правовые акты органов местного государственного управления по вопросам административно-территориального устройства.</w:t>
      </w:r>
    </w:p>
    <w:bookmarkEnd w:id="30"/>
    <w:bookmarkStart w:name="z38" w:id="31"/>
    <w:p>
      <w:pPr>
        <w:spacing w:after="0"/>
        <w:ind w:left="0"/>
        <w:jc w:val="both"/>
      </w:pPr>
      <w:r>
        <w:rPr>
          <w:rFonts w:ascii="Times New Roman"/>
          <w:b w:val="false"/>
          <w:i w:val="false"/>
          <w:color w:val="000000"/>
          <w:sz w:val="28"/>
        </w:rPr>
        <w:t xml:space="preserve">
      Правовой мониторинг по нормативным правовым актам, содержащим государственные секреты и иную охраняемую законом тайну, а также нормативным правовым актам, имеющим пометки "Для служебного пользования", "Без опубликования в печати", "Не для печати", проводится в соответствии с внутренним порядком государственного органа. </w:t>
      </w:r>
    </w:p>
    <w:bookmarkEnd w:id="31"/>
    <w:bookmarkStart w:name="z39" w:id="32"/>
    <w:p>
      <w:pPr>
        <w:spacing w:after="0"/>
        <w:ind w:left="0"/>
        <w:jc w:val="both"/>
      </w:pPr>
      <w:r>
        <w:rPr>
          <w:rFonts w:ascii="Times New Roman"/>
          <w:b w:val="false"/>
          <w:i w:val="false"/>
          <w:color w:val="000000"/>
          <w:sz w:val="28"/>
        </w:rPr>
        <w:t xml:space="preserve">
      5. Мониторинг нормативных правовых указов Президента Республики Казахстан ведется на постоянной основе государственными органами, являющимися их разработчиками, в порядке, установленном настоящими Правилами, а также Правилами подготовки и реализации послания, работы с актами и поручениями Президента Республики Казахстан и осуществления контроля за их исполнением, проведения мониторинга нормативных правовых указов,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w:t>
      </w:r>
    </w:p>
    <w:bookmarkEnd w:id="32"/>
    <w:bookmarkStart w:name="z40" w:id="33"/>
    <w:p>
      <w:pPr>
        <w:spacing w:after="0"/>
        <w:ind w:left="0"/>
        <w:jc w:val="both"/>
      </w:pPr>
      <w:r>
        <w:rPr>
          <w:rFonts w:ascii="Times New Roman"/>
          <w:b w:val="false"/>
          <w:i w:val="false"/>
          <w:color w:val="000000"/>
          <w:sz w:val="28"/>
        </w:rPr>
        <w:t>
      6. При проведении правового мониторинга государственные органы могут привлекать общественные и научные организации, граждан в порядке, установленном законодательством Республики Казахстан.</w:t>
      </w:r>
    </w:p>
    <w:bookmarkEnd w:id="33"/>
    <w:bookmarkStart w:name="z41" w:id="34"/>
    <w:p>
      <w:pPr>
        <w:spacing w:after="0"/>
        <w:ind w:left="0"/>
        <w:jc w:val="both"/>
      </w:pPr>
      <w:r>
        <w:rPr>
          <w:rFonts w:ascii="Times New Roman"/>
          <w:b w:val="false"/>
          <w:i w:val="false"/>
          <w:color w:val="000000"/>
          <w:sz w:val="28"/>
        </w:rPr>
        <w:t>
      7. В государственных органах координацию деятельности подразделений по правовому мониторингу осуществляют юридические службы, в случае их отсутствия – структурные подразделения, определяемые руководителем государственного органа (далее – юридические службы).</w:t>
      </w:r>
    </w:p>
    <w:bookmarkEnd w:id="34"/>
    <w:bookmarkStart w:name="z42" w:id="35"/>
    <w:p>
      <w:pPr>
        <w:spacing w:after="0"/>
        <w:ind w:left="0"/>
        <w:jc w:val="both"/>
      </w:pPr>
      <w:r>
        <w:rPr>
          <w:rFonts w:ascii="Times New Roman"/>
          <w:b w:val="false"/>
          <w:i w:val="false"/>
          <w:color w:val="000000"/>
          <w:sz w:val="28"/>
        </w:rPr>
        <w:t>
      8. Координацию деятельности государственных органов по правовому мониторингу осуществляют органы юстиции.</w:t>
      </w:r>
    </w:p>
    <w:bookmarkEnd w:id="35"/>
    <w:bookmarkStart w:name="z43" w:id="36"/>
    <w:p>
      <w:pPr>
        <w:spacing w:after="0"/>
        <w:ind w:left="0"/>
        <w:jc w:val="both"/>
      </w:pPr>
      <w:r>
        <w:rPr>
          <w:rFonts w:ascii="Times New Roman"/>
          <w:b w:val="false"/>
          <w:i w:val="false"/>
          <w:color w:val="000000"/>
          <w:sz w:val="28"/>
        </w:rPr>
        <w:t>
      9. Центральные государственные органы и их ведомства, формирующие политику в определенной отрасли, проводят правовой мониторинг в соответствии с главами 2, 3 и 4 настоящих Правил.</w:t>
      </w:r>
    </w:p>
    <w:bookmarkEnd w:id="36"/>
    <w:bookmarkStart w:name="z44" w:id="37"/>
    <w:p>
      <w:pPr>
        <w:spacing w:after="0"/>
        <w:ind w:left="0"/>
        <w:jc w:val="both"/>
      </w:pPr>
      <w:r>
        <w:rPr>
          <w:rFonts w:ascii="Times New Roman"/>
          <w:b w:val="false"/>
          <w:i w:val="false"/>
          <w:color w:val="000000"/>
          <w:sz w:val="28"/>
        </w:rPr>
        <w:t>
      10. Центральные государственные органы и их ведомства, не формирующие политику в определенной отрасли, и органы местного государственного управления проводят правовой мониторинг в соответствии с главами 5 и 6 настоящих Правил.</w:t>
      </w:r>
    </w:p>
    <w:bookmarkEnd w:id="37"/>
    <w:bookmarkStart w:name="z45" w:id="38"/>
    <w:p>
      <w:pPr>
        <w:spacing w:after="0"/>
        <w:ind w:left="0"/>
        <w:jc w:val="both"/>
      </w:pPr>
      <w:r>
        <w:rPr>
          <w:rFonts w:ascii="Times New Roman"/>
          <w:b w:val="false"/>
          <w:i w:val="false"/>
          <w:color w:val="000000"/>
          <w:sz w:val="28"/>
        </w:rPr>
        <w:t>
      11. При проведении правового мониторинга используются:</w:t>
      </w:r>
    </w:p>
    <w:bookmarkEnd w:id="38"/>
    <w:bookmarkStart w:name="z46" w:id="39"/>
    <w:p>
      <w:pPr>
        <w:spacing w:after="0"/>
        <w:ind w:left="0"/>
        <w:jc w:val="both"/>
      </w:pPr>
      <w:r>
        <w:rPr>
          <w:rFonts w:ascii="Times New Roman"/>
          <w:b w:val="false"/>
          <w:i w:val="false"/>
          <w:color w:val="000000"/>
          <w:sz w:val="28"/>
        </w:rPr>
        <w:t>
      1) информация, содержащаяся в ежегодных посланиях Президента Республики Казахстан, ежегодных посланиях Конституционного Суда Республики Казахстан Парламенту Республики Казахстан о состоянии конституционной законности в стране, иных актах в области системы государственного планирования;</w:t>
      </w:r>
    </w:p>
    <w:bookmarkEnd w:id="39"/>
    <w:bookmarkStart w:name="z47" w:id="40"/>
    <w:p>
      <w:pPr>
        <w:spacing w:after="0"/>
        <w:ind w:left="0"/>
        <w:jc w:val="both"/>
      </w:pPr>
      <w:r>
        <w:rPr>
          <w:rFonts w:ascii="Times New Roman"/>
          <w:b w:val="false"/>
          <w:i w:val="false"/>
          <w:color w:val="000000"/>
          <w:sz w:val="28"/>
        </w:rPr>
        <w:t>
      2) правовые позиции, изложенные в нормативных постановлениях Конституционного Суда;</w:t>
      </w:r>
    </w:p>
    <w:bookmarkEnd w:id="40"/>
    <w:bookmarkStart w:name="z48" w:id="41"/>
    <w:p>
      <w:pPr>
        <w:spacing w:after="0"/>
        <w:ind w:left="0"/>
        <w:jc w:val="both"/>
      </w:pPr>
      <w:r>
        <w:rPr>
          <w:rFonts w:ascii="Times New Roman"/>
          <w:b w:val="false"/>
          <w:i w:val="false"/>
          <w:color w:val="000000"/>
          <w:sz w:val="28"/>
        </w:rPr>
        <w:t>
      3) нормативные постановления Верховного Суда Республики Казахстан;</w:t>
      </w:r>
    </w:p>
    <w:bookmarkEnd w:id="41"/>
    <w:bookmarkStart w:name="z49" w:id="42"/>
    <w:p>
      <w:pPr>
        <w:spacing w:after="0"/>
        <w:ind w:left="0"/>
        <w:jc w:val="both"/>
      </w:pPr>
      <w:r>
        <w:rPr>
          <w:rFonts w:ascii="Times New Roman"/>
          <w:b w:val="false"/>
          <w:i w:val="false"/>
          <w:color w:val="000000"/>
          <w:sz w:val="28"/>
        </w:rPr>
        <w:t>
      4) результаты анализа, обобщений судебной практики;</w:t>
      </w:r>
    </w:p>
    <w:bookmarkEnd w:id="42"/>
    <w:bookmarkStart w:name="z50" w:id="43"/>
    <w:p>
      <w:pPr>
        <w:spacing w:after="0"/>
        <w:ind w:left="0"/>
        <w:jc w:val="both"/>
      </w:pPr>
      <w:r>
        <w:rPr>
          <w:rFonts w:ascii="Times New Roman"/>
          <w:b w:val="false"/>
          <w:i w:val="false"/>
          <w:color w:val="000000"/>
          <w:sz w:val="28"/>
        </w:rPr>
        <w:t>
      5) акты прокурорского надзора относительно практики применения нормативных правовых актов;</w:t>
      </w:r>
    </w:p>
    <w:bookmarkEnd w:id="43"/>
    <w:bookmarkStart w:name="z51" w:id="44"/>
    <w:p>
      <w:pPr>
        <w:spacing w:after="0"/>
        <w:ind w:left="0"/>
        <w:jc w:val="both"/>
      </w:pPr>
      <w:r>
        <w:rPr>
          <w:rFonts w:ascii="Times New Roman"/>
          <w:b w:val="false"/>
          <w:i w:val="false"/>
          <w:color w:val="000000"/>
          <w:sz w:val="28"/>
        </w:rPr>
        <w:t>
      6) результаты государственного аудита (аудиторское заключение органов государственного аудита и финансового контроля);</w:t>
      </w:r>
    </w:p>
    <w:bookmarkEnd w:id="44"/>
    <w:bookmarkStart w:name="z52" w:id="45"/>
    <w:p>
      <w:pPr>
        <w:spacing w:after="0"/>
        <w:ind w:left="0"/>
        <w:jc w:val="both"/>
      </w:pPr>
      <w:r>
        <w:rPr>
          <w:rFonts w:ascii="Times New Roman"/>
          <w:b w:val="false"/>
          <w:i w:val="false"/>
          <w:color w:val="000000"/>
          <w:sz w:val="28"/>
        </w:rPr>
        <w:t>
      7) обзоры практики применения нормативных правовых актов, подготовленные государственными органами;</w:t>
      </w:r>
    </w:p>
    <w:bookmarkEnd w:id="45"/>
    <w:bookmarkStart w:name="z53" w:id="46"/>
    <w:p>
      <w:pPr>
        <w:spacing w:after="0"/>
        <w:ind w:left="0"/>
        <w:jc w:val="both"/>
      </w:pPr>
      <w:r>
        <w:rPr>
          <w:rFonts w:ascii="Times New Roman"/>
          <w:b w:val="false"/>
          <w:i w:val="false"/>
          <w:color w:val="000000"/>
          <w:sz w:val="28"/>
        </w:rPr>
        <w:t>
      8) результаты анализа эффективности законодательства, проведенного уполномоченной организацией, определяемой Правительством Республики Казахстан;</w:t>
      </w:r>
    </w:p>
    <w:bookmarkEnd w:id="46"/>
    <w:bookmarkStart w:name="z54" w:id="47"/>
    <w:p>
      <w:pPr>
        <w:spacing w:after="0"/>
        <w:ind w:left="0"/>
        <w:jc w:val="both"/>
      </w:pPr>
      <w:r>
        <w:rPr>
          <w:rFonts w:ascii="Times New Roman"/>
          <w:b w:val="false"/>
          <w:i w:val="false"/>
          <w:color w:val="000000"/>
          <w:sz w:val="28"/>
        </w:rPr>
        <w:t>
      9) результаты анализа и обобщений обращений граждан, юридических лиц в государственные органы;</w:t>
      </w:r>
    </w:p>
    <w:bookmarkEnd w:id="47"/>
    <w:bookmarkStart w:name="z55" w:id="48"/>
    <w:p>
      <w:pPr>
        <w:spacing w:after="0"/>
        <w:ind w:left="0"/>
        <w:jc w:val="both"/>
      </w:pPr>
      <w:r>
        <w:rPr>
          <w:rFonts w:ascii="Times New Roman"/>
          <w:b w:val="false"/>
          <w:i w:val="false"/>
          <w:color w:val="000000"/>
          <w:sz w:val="28"/>
        </w:rPr>
        <w:t>
      10) статистические данные по правоприменительной практике;</w:t>
      </w:r>
    </w:p>
    <w:bookmarkEnd w:id="48"/>
    <w:bookmarkStart w:name="z56" w:id="49"/>
    <w:p>
      <w:pPr>
        <w:spacing w:after="0"/>
        <w:ind w:left="0"/>
        <w:jc w:val="both"/>
      </w:pPr>
      <w:r>
        <w:rPr>
          <w:rFonts w:ascii="Times New Roman"/>
          <w:b w:val="false"/>
          <w:i w:val="false"/>
          <w:color w:val="000000"/>
          <w:sz w:val="28"/>
        </w:rPr>
        <w:t>
      11) заключения научных экспертиз нормативных правовых актов;</w:t>
      </w:r>
    </w:p>
    <w:bookmarkEnd w:id="49"/>
    <w:bookmarkStart w:name="z57" w:id="50"/>
    <w:p>
      <w:pPr>
        <w:spacing w:after="0"/>
        <w:ind w:left="0"/>
        <w:jc w:val="both"/>
      </w:pPr>
      <w:r>
        <w:rPr>
          <w:rFonts w:ascii="Times New Roman"/>
          <w:b w:val="false"/>
          <w:i w:val="false"/>
          <w:color w:val="000000"/>
          <w:sz w:val="28"/>
        </w:rPr>
        <w:t>
      12) рекомендации по устранению причин и условий, способствующих совершению коррупционных правонарушений, выявленных по результатам внешнего и внутреннего анализов коррупционных рисков;</w:t>
      </w:r>
    </w:p>
    <w:bookmarkEnd w:id="50"/>
    <w:bookmarkStart w:name="z58" w:id="51"/>
    <w:p>
      <w:pPr>
        <w:spacing w:after="0"/>
        <w:ind w:left="0"/>
        <w:jc w:val="both"/>
      </w:pPr>
      <w:r>
        <w:rPr>
          <w:rFonts w:ascii="Times New Roman"/>
          <w:b w:val="false"/>
          <w:i w:val="false"/>
          <w:color w:val="000000"/>
          <w:sz w:val="28"/>
        </w:rPr>
        <w:t>
      13) результаты ежегодных и специальных докладов о деятельности Уполномоченного по правам человека в Республике Казахстан, а также консолидированные доклады участников национального превентивного механизма;</w:t>
      </w:r>
    </w:p>
    <w:bookmarkEnd w:id="51"/>
    <w:bookmarkStart w:name="z59" w:id="52"/>
    <w:p>
      <w:pPr>
        <w:spacing w:after="0"/>
        <w:ind w:left="0"/>
        <w:jc w:val="both"/>
      </w:pPr>
      <w:r>
        <w:rPr>
          <w:rFonts w:ascii="Times New Roman"/>
          <w:b w:val="false"/>
          <w:i w:val="false"/>
          <w:color w:val="000000"/>
          <w:sz w:val="28"/>
        </w:rPr>
        <w:t>
      14) результаты анализа по вопросам дебюрократизации государственного аппарата, в том числе с изучением административных процедур государственных органов;</w:t>
      </w:r>
    </w:p>
    <w:bookmarkEnd w:id="52"/>
    <w:bookmarkStart w:name="z60" w:id="53"/>
    <w:p>
      <w:pPr>
        <w:spacing w:after="0"/>
        <w:ind w:left="0"/>
        <w:jc w:val="both"/>
      </w:pPr>
      <w:r>
        <w:rPr>
          <w:rFonts w:ascii="Times New Roman"/>
          <w:b w:val="false"/>
          <w:i w:val="false"/>
          <w:color w:val="000000"/>
          <w:sz w:val="28"/>
        </w:rPr>
        <w:t>
      15) результаты анализа по вопросам совершенствования процессов в сфере оказания государственных услуг;</w:t>
      </w:r>
    </w:p>
    <w:bookmarkEnd w:id="53"/>
    <w:bookmarkStart w:name="z61" w:id="54"/>
    <w:p>
      <w:pPr>
        <w:spacing w:after="0"/>
        <w:ind w:left="0"/>
        <w:jc w:val="both"/>
      </w:pPr>
      <w:r>
        <w:rPr>
          <w:rFonts w:ascii="Times New Roman"/>
          <w:b w:val="false"/>
          <w:i w:val="false"/>
          <w:color w:val="000000"/>
          <w:sz w:val="28"/>
        </w:rPr>
        <w:t>
      16) результаты анализа регуляторного воздействия;</w:t>
      </w:r>
    </w:p>
    <w:bookmarkEnd w:id="54"/>
    <w:bookmarkStart w:name="z62" w:id="55"/>
    <w:p>
      <w:pPr>
        <w:spacing w:after="0"/>
        <w:ind w:left="0"/>
        <w:jc w:val="both"/>
      </w:pPr>
      <w:r>
        <w:rPr>
          <w:rFonts w:ascii="Times New Roman"/>
          <w:b w:val="false"/>
          <w:i w:val="false"/>
          <w:color w:val="000000"/>
          <w:sz w:val="28"/>
        </w:rPr>
        <w:t>
      17) предложения Национальной палаты предпринимателей Республики Казахстан, объединений субъектов частного предпринимательства, а также экспертных советов по совершенствованию действующего законодательства Республики Казахстан, затрагивающего интересы субъектов частного предпринимательства;</w:t>
      </w:r>
    </w:p>
    <w:bookmarkEnd w:id="55"/>
    <w:bookmarkStart w:name="z63" w:id="56"/>
    <w:p>
      <w:pPr>
        <w:spacing w:after="0"/>
        <w:ind w:left="0"/>
        <w:jc w:val="both"/>
      </w:pPr>
      <w:r>
        <w:rPr>
          <w:rFonts w:ascii="Times New Roman"/>
          <w:b w:val="false"/>
          <w:i w:val="false"/>
          <w:color w:val="000000"/>
          <w:sz w:val="28"/>
        </w:rPr>
        <w:t>
      18) экспертные заключения Национальной палаты предпринимателей Республики Казахстан и экспертных советов;</w:t>
      </w:r>
    </w:p>
    <w:bookmarkEnd w:id="56"/>
    <w:bookmarkStart w:name="z64" w:id="57"/>
    <w:p>
      <w:pPr>
        <w:spacing w:after="0"/>
        <w:ind w:left="0"/>
        <w:jc w:val="both"/>
      </w:pPr>
      <w:r>
        <w:rPr>
          <w:rFonts w:ascii="Times New Roman"/>
          <w:b w:val="false"/>
          <w:i w:val="false"/>
          <w:color w:val="000000"/>
          <w:sz w:val="28"/>
        </w:rPr>
        <w:t>
      19) заключения (рекомендации) общественного мониторинга применения норм законодательства, проводимого общественными советами, а также некоммерческими организациями, гражданами по поручению общественных советов;</w:t>
      </w:r>
    </w:p>
    <w:bookmarkEnd w:id="57"/>
    <w:bookmarkStart w:name="z65" w:id="58"/>
    <w:p>
      <w:pPr>
        <w:spacing w:after="0"/>
        <w:ind w:left="0"/>
        <w:jc w:val="both"/>
      </w:pPr>
      <w:r>
        <w:rPr>
          <w:rFonts w:ascii="Times New Roman"/>
          <w:b w:val="false"/>
          <w:i w:val="false"/>
          <w:color w:val="000000"/>
          <w:sz w:val="28"/>
        </w:rPr>
        <w:t>
      20) результаты общественного мониторинга нормативных правовых актов;</w:t>
      </w:r>
    </w:p>
    <w:bookmarkEnd w:id="58"/>
    <w:bookmarkStart w:name="z66" w:id="59"/>
    <w:p>
      <w:pPr>
        <w:spacing w:after="0"/>
        <w:ind w:left="0"/>
        <w:jc w:val="both"/>
      </w:pPr>
      <w:r>
        <w:rPr>
          <w:rFonts w:ascii="Times New Roman"/>
          <w:b w:val="false"/>
          <w:i w:val="false"/>
          <w:color w:val="000000"/>
          <w:sz w:val="28"/>
        </w:rPr>
        <w:t>
      21) результаты социологических исследований по вопросам правоприменения нормативных правовых актов;</w:t>
      </w:r>
    </w:p>
    <w:bookmarkEnd w:id="59"/>
    <w:bookmarkStart w:name="z67" w:id="60"/>
    <w:p>
      <w:pPr>
        <w:spacing w:after="0"/>
        <w:ind w:left="0"/>
        <w:jc w:val="both"/>
      </w:pPr>
      <w:r>
        <w:rPr>
          <w:rFonts w:ascii="Times New Roman"/>
          <w:b w:val="false"/>
          <w:i w:val="false"/>
          <w:color w:val="000000"/>
          <w:sz w:val="28"/>
        </w:rPr>
        <w:t>
      22) аналитические, консалтинговые, социологические и иные исследования государственных органов и местных исполнительных органов Республики Казахстан, их подведомственных организаций, субъектов квазигосударственного сектора, проводимые в Республике Казахстан, финансируемые из республиканского и местных бюджетов, а также исследования, проведенные совместно с международными организациями, публикуемые на платформе информационно-правовой системы "Әділет";</w:t>
      </w:r>
    </w:p>
    <w:bookmarkEnd w:id="60"/>
    <w:bookmarkStart w:name="z68" w:id="61"/>
    <w:p>
      <w:pPr>
        <w:spacing w:after="0"/>
        <w:ind w:left="0"/>
        <w:jc w:val="both"/>
      </w:pPr>
      <w:r>
        <w:rPr>
          <w:rFonts w:ascii="Times New Roman"/>
          <w:b w:val="false"/>
          <w:i w:val="false"/>
          <w:color w:val="000000"/>
          <w:sz w:val="28"/>
        </w:rPr>
        <w:t>
      23) аналитические материалы по совершенствованию законодательства;</w:t>
      </w:r>
    </w:p>
    <w:bookmarkEnd w:id="61"/>
    <w:bookmarkStart w:name="z69" w:id="62"/>
    <w:p>
      <w:pPr>
        <w:spacing w:after="0"/>
        <w:ind w:left="0"/>
        <w:jc w:val="both"/>
      </w:pPr>
      <w:r>
        <w:rPr>
          <w:rFonts w:ascii="Times New Roman"/>
          <w:b w:val="false"/>
          <w:i w:val="false"/>
          <w:color w:val="000000"/>
          <w:sz w:val="28"/>
        </w:rPr>
        <w:t>
      24) материалы научно-практических конференций, семинаров, совещаний, проводимых по проблемам действующего законодательства, а также представляемые неправительственными организациями;</w:t>
      </w:r>
    </w:p>
    <w:bookmarkEnd w:id="62"/>
    <w:bookmarkStart w:name="z70" w:id="63"/>
    <w:p>
      <w:pPr>
        <w:spacing w:after="0"/>
        <w:ind w:left="0"/>
        <w:jc w:val="both"/>
      </w:pPr>
      <w:r>
        <w:rPr>
          <w:rFonts w:ascii="Times New Roman"/>
          <w:b w:val="false"/>
          <w:i w:val="false"/>
          <w:color w:val="000000"/>
          <w:sz w:val="28"/>
        </w:rPr>
        <w:t>
      25) информация, содержащаяся в средствах массовой информации и на интернет-ресурсах в общедоступных сетях телекоммуникаций, в том числе социальных сетях.</w:t>
      </w:r>
    </w:p>
    <w:bookmarkEnd w:id="63"/>
    <w:bookmarkStart w:name="z71" w:id="64"/>
    <w:p>
      <w:pPr>
        <w:spacing w:after="0"/>
        <w:ind w:left="0"/>
        <w:jc w:val="left"/>
      </w:pPr>
      <w:r>
        <w:rPr>
          <w:rFonts w:ascii="Times New Roman"/>
          <w:b/>
          <w:i w:val="false"/>
          <w:color w:val="000000"/>
        </w:rPr>
        <w:t xml:space="preserve"> Глава 2. Утверждение графика проведения правового мониторинга центральными государственными органами, формирующими политику в определенной отрасли</w:t>
      </w:r>
    </w:p>
    <w:bookmarkEnd w:id="64"/>
    <w:bookmarkStart w:name="z72" w:id="65"/>
    <w:p>
      <w:pPr>
        <w:spacing w:after="0"/>
        <w:ind w:left="0"/>
        <w:jc w:val="both"/>
      </w:pPr>
      <w:r>
        <w:rPr>
          <w:rFonts w:ascii="Times New Roman"/>
          <w:b w:val="false"/>
          <w:i w:val="false"/>
          <w:color w:val="000000"/>
          <w:sz w:val="28"/>
        </w:rPr>
        <w:t>
      12. В целях обеспечения проведения правового мониторинга отрасли (подотрасли) законодательства центральные государственные органы на ежегодной основе утверждают график проведения правового мониторинга (далее – график) на предстоящий календарный год, разработанный по форме согласно приложению 1 к настоящим Правилам, который содержит:</w:t>
      </w:r>
    </w:p>
    <w:bookmarkEnd w:id="65"/>
    <w:bookmarkStart w:name="z73" w:id="66"/>
    <w:p>
      <w:pPr>
        <w:spacing w:after="0"/>
        <w:ind w:left="0"/>
        <w:jc w:val="both"/>
      </w:pPr>
      <w:r>
        <w:rPr>
          <w:rFonts w:ascii="Times New Roman"/>
          <w:b w:val="false"/>
          <w:i w:val="false"/>
          <w:color w:val="000000"/>
          <w:sz w:val="28"/>
        </w:rPr>
        <w:t>
      1) наименование отрасли (подотрасли) законодательства;</w:t>
      </w:r>
    </w:p>
    <w:bookmarkEnd w:id="66"/>
    <w:bookmarkStart w:name="z74" w:id="67"/>
    <w:p>
      <w:pPr>
        <w:spacing w:after="0"/>
        <w:ind w:left="0"/>
        <w:jc w:val="both"/>
      </w:pPr>
      <w:r>
        <w:rPr>
          <w:rFonts w:ascii="Times New Roman"/>
          <w:b w:val="false"/>
          <w:i w:val="false"/>
          <w:color w:val="000000"/>
          <w:sz w:val="28"/>
        </w:rPr>
        <w:t>
      2) полный перечень нормативных правовых актов, регулирующих отрасль (подотрасль) законодательства;</w:t>
      </w:r>
    </w:p>
    <w:bookmarkEnd w:id="67"/>
    <w:bookmarkStart w:name="z75" w:id="68"/>
    <w:p>
      <w:pPr>
        <w:spacing w:after="0"/>
        <w:ind w:left="0"/>
        <w:jc w:val="both"/>
      </w:pPr>
      <w:r>
        <w:rPr>
          <w:rFonts w:ascii="Times New Roman"/>
          <w:b w:val="false"/>
          <w:i w:val="false"/>
          <w:color w:val="000000"/>
          <w:sz w:val="28"/>
        </w:rPr>
        <w:t>
      3) наименование структурных подразделений государственного органа, ответственных за проведение правового мониторинга;</w:t>
      </w:r>
    </w:p>
    <w:bookmarkEnd w:id="68"/>
    <w:bookmarkStart w:name="z76" w:id="69"/>
    <w:p>
      <w:pPr>
        <w:spacing w:after="0"/>
        <w:ind w:left="0"/>
        <w:jc w:val="both"/>
      </w:pPr>
      <w:r>
        <w:rPr>
          <w:rFonts w:ascii="Times New Roman"/>
          <w:b w:val="false"/>
          <w:i w:val="false"/>
          <w:color w:val="000000"/>
          <w:sz w:val="28"/>
        </w:rPr>
        <w:t>
      4) сроки проведения правового мониторинга.</w:t>
      </w:r>
    </w:p>
    <w:bookmarkEnd w:id="69"/>
    <w:bookmarkStart w:name="z77" w:id="70"/>
    <w:p>
      <w:pPr>
        <w:spacing w:after="0"/>
        <w:ind w:left="0"/>
        <w:jc w:val="both"/>
      </w:pPr>
      <w:r>
        <w:rPr>
          <w:rFonts w:ascii="Times New Roman"/>
          <w:b w:val="false"/>
          <w:i w:val="false"/>
          <w:color w:val="000000"/>
          <w:sz w:val="28"/>
        </w:rPr>
        <w:t>
      При этом выбор отрасли (подотрасли) законодательства основывается на социальной значимости, проблемах в правоприменительной практике, экономических факторах, нестабильности нормативных правовых актов.</w:t>
      </w:r>
    </w:p>
    <w:bookmarkEnd w:id="70"/>
    <w:bookmarkStart w:name="z78" w:id="71"/>
    <w:p>
      <w:pPr>
        <w:spacing w:after="0"/>
        <w:ind w:left="0"/>
        <w:jc w:val="both"/>
      </w:pPr>
      <w:r>
        <w:rPr>
          <w:rFonts w:ascii="Times New Roman"/>
          <w:b w:val="false"/>
          <w:i w:val="false"/>
          <w:color w:val="000000"/>
          <w:sz w:val="28"/>
        </w:rPr>
        <w:t>
      График утверждается руководителем аппарата государственного органа либо иным должностным лицом, курирующим вопросы юридической службы, до 25 декабря года, предшествующего году проведения правового мониторинга и в течение двух рабочих дней со дня его утверждения размещается на интернет-ресурсе государственного органа.</w:t>
      </w:r>
    </w:p>
    <w:bookmarkEnd w:id="71"/>
    <w:bookmarkStart w:name="z79" w:id="72"/>
    <w:p>
      <w:pPr>
        <w:spacing w:after="0"/>
        <w:ind w:left="0"/>
        <w:jc w:val="both"/>
      </w:pPr>
      <w:r>
        <w:rPr>
          <w:rFonts w:ascii="Times New Roman"/>
          <w:b w:val="false"/>
          <w:i w:val="false"/>
          <w:color w:val="000000"/>
          <w:sz w:val="28"/>
        </w:rPr>
        <w:t>
      13. Перечень отраслей (подотраслей) законодательства, утверждаемый графиком, формируется на основании функций государственного органа, утвержденных их положениями, и должен предусматривать проведение правового мониторинга не менее одной отрасли (подотрасли) законодательства в квартал, которые не могут дублироваться в течение одного года.</w:t>
      </w:r>
    </w:p>
    <w:bookmarkEnd w:id="72"/>
    <w:bookmarkStart w:name="z80" w:id="73"/>
    <w:p>
      <w:pPr>
        <w:spacing w:after="0"/>
        <w:ind w:left="0"/>
        <w:jc w:val="both"/>
      </w:pPr>
      <w:r>
        <w:rPr>
          <w:rFonts w:ascii="Times New Roman"/>
          <w:b w:val="false"/>
          <w:i w:val="false"/>
          <w:color w:val="000000"/>
          <w:sz w:val="28"/>
        </w:rPr>
        <w:t>
      14. Не включается в график отрасль (подотрасль) законодательства, по которой проводился правовой мониторинг в предыдущем году.</w:t>
      </w:r>
    </w:p>
    <w:bookmarkEnd w:id="73"/>
    <w:bookmarkStart w:name="z81" w:id="74"/>
    <w:p>
      <w:pPr>
        <w:spacing w:after="0"/>
        <w:ind w:left="0"/>
        <w:jc w:val="both"/>
      </w:pPr>
      <w:r>
        <w:rPr>
          <w:rFonts w:ascii="Times New Roman"/>
          <w:b w:val="false"/>
          <w:i w:val="false"/>
          <w:color w:val="000000"/>
          <w:sz w:val="28"/>
        </w:rPr>
        <w:t>
      15. В случае несоответствия утвержденного графика требованиям, предусмотренным настоящими Правилами, государственный орган вносит в график соответствующие изменения.</w:t>
      </w:r>
    </w:p>
    <w:bookmarkEnd w:id="74"/>
    <w:bookmarkStart w:name="z82" w:id="75"/>
    <w:p>
      <w:pPr>
        <w:spacing w:after="0"/>
        <w:ind w:left="0"/>
        <w:jc w:val="left"/>
      </w:pPr>
      <w:r>
        <w:rPr>
          <w:rFonts w:ascii="Times New Roman"/>
          <w:b/>
          <w:i w:val="false"/>
          <w:color w:val="000000"/>
        </w:rPr>
        <w:t xml:space="preserve"> Глава 3. Проведение правового мониторинга центральными государственными органами, формирующими политику в определенной отрасли</w:t>
      </w:r>
    </w:p>
    <w:bookmarkEnd w:id="75"/>
    <w:bookmarkStart w:name="z83" w:id="76"/>
    <w:p>
      <w:pPr>
        <w:spacing w:after="0"/>
        <w:ind w:left="0"/>
        <w:jc w:val="both"/>
      </w:pPr>
      <w:r>
        <w:rPr>
          <w:rFonts w:ascii="Times New Roman"/>
          <w:b w:val="false"/>
          <w:i w:val="false"/>
          <w:color w:val="000000"/>
          <w:sz w:val="28"/>
        </w:rPr>
        <w:t>
      16. Структурные подразделения государственного органа в установленные графиком сроки представляют юридическим службам информацию по форме согласно приложению 2 к настоящим Правилам.</w:t>
      </w:r>
    </w:p>
    <w:bookmarkEnd w:id="76"/>
    <w:bookmarkStart w:name="z84" w:id="77"/>
    <w:p>
      <w:pPr>
        <w:spacing w:after="0"/>
        <w:ind w:left="0"/>
        <w:jc w:val="both"/>
      </w:pPr>
      <w:r>
        <w:rPr>
          <w:rFonts w:ascii="Times New Roman"/>
          <w:b w:val="false"/>
          <w:i w:val="false"/>
          <w:color w:val="000000"/>
          <w:sz w:val="28"/>
        </w:rPr>
        <w:t>
      17. В целях обеспечения всестороннего проведения правового мониторинга государственные органы вправе привлекать целевые группы.</w:t>
      </w:r>
    </w:p>
    <w:bookmarkEnd w:id="77"/>
    <w:bookmarkStart w:name="z85" w:id="78"/>
    <w:p>
      <w:pPr>
        <w:spacing w:after="0"/>
        <w:ind w:left="0"/>
        <w:jc w:val="both"/>
      </w:pPr>
      <w:r>
        <w:rPr>
          <w:rFonts w:ascii="Times New Roman"/>
          <w:b w:val="false"/>
          <w:i w:val="false"/>
          <w:color w:val="000000"/>
          <w:sz w:val="28"/>
        </w:rPr>
        <w:t>
      Примечание. Для целей настоящих Правил под целевой группой понимается круг заинтересованных лиц, на которых распространяется действие нормативных правовых актов соответствующей отрасли (подотрасли) законодательства, общественные советы, экспертные советы, Национальная палата предпринимателей Республики Казахстан и иные организации.</w:t>
      </w:r>
    </w:p>
    <w:bookmarkEnd w:id="78"/>
    <w:bookmarkStart w:name="z86" w:id="79"/>
    <w:p>
      <w:pPr>
        <w:spacing w:after="0"/>
        <w:ind w:left="0"/>
        <w:jc w:val="both"/>
      </w:pPr>
      <w:r>
        <w:rPr>
          <w:rFonts w:ascii="Times New Roman"/>
          <w:b w:val="false"/>
          <w:i w:val="false"/>
          <w:color w:val="000000"/>
          <w:sz w:val="28"/>
        </w:rPr>
        <w:t>
      18. Правовой мониторинг включает в себя следующие этапы:</w:t>
      </w:r>
    </w:p>
    <w:bookmarkEnd w:id="79"/>
    <w:bookmarkStart w:name="z87" w:id="80"/>
    <w:p>
      <w:pPr>
        <w:spacing w:after="0"/>
        <w:ind w:left="0"/>
        <w:jc w:val="both"/>
      </w:pPr>
      <w:r>
        <w:rPr>
          <w:rFonts w:ascii="Times New Roman"/>
          <w:b w:val="false"/>
          <w:i w:val="false"/>
          <w:color w:val="000000"/>
          <w:sz w:val="28"/>
        </w:rPr>
        <w:t>
      1) ретроспективный анализ отрасли (подотрасли) законодательства;</w:t>
      </w:r>
    </w:p>
    <w:bookmarkEnd w:id="80"/>
    <w:bookmarkStart w:name="z88" w:id="81"/>
    <w:p>
      <w:pPr>
        <w:spacing w:after="0"/>
        <w:ind w:left="0"/>
        <w:jc w:val="both"/>
      </w:pPr>
      <w:r>
        <w:rPr>
          <w:rFonts w:ascii="Times New Roman"/>
          <w:b w:val="false"/>
          <w:i w:val="false"/>
          <w:color w:val="000000"/>
          <w:sz w:val="28"/>
        </w:rPr>
        <w:t>
      2) анализ стратегических целей, в том числе целевых индикаторов, и исполнения обязательств, вытекающих из международных договоров, ратифицированных Республикой Казахстан, в рамках отрасли (подотрасли) законодательства;</w:t>
      </w:r>
    </w:p>
    <w:bookmarkEnd w:id="81"/>
    <w:bookmarkStart w:name="z89" w:id="82"/>
    <w:p>
      <w:pPr>
        <w:spacing w:after="0"/>
        <w:ind w:left="0"/>
        <w:jc w:val="both"/>
      </w:pPr>
      <w:r>
        <w:rPr>
          <w:rFonts w:ascii="Times New Roman"/>
          <w:b w:val="false"/>
          <w:i w:val="false"/>
          <w:color w:val="000000"/>
          <w:sz w:val="28"/>
        </w:rPr>
        <w:t>
      3) анализ правоприменительной практики отрасли (подотрасли) законодательства;</w:t>
      </w:r>
    </w:p>
    <w:bookmarkEnd w:id="82"/>
    <w:bookmarkStart w:name="z90" w:id="83"/>
    <w:p>
      <w:pPr>
        <w:spacing w:after="0"/>
        <w:ind w:left="0"/>
        <w:jc w:val="both"/>
      </w:pPr>
      <w:r>
        <w:rPr>
          <w:rFonts w:ascii="Times New Roman"/>
          <w:b w:val="false"/>
          <w:i w:val="false"/>
          <w:color w:val="000000"/>
          <w:sz w:val="28"/>
        </w:rPr>
        <w:t>
      4) определение степени стабильности правового регулирования отрасли (подотрасли) законодательства;</w:t>
      </w:r>
    </w:p>
    <w:bookmarkEnd w:id="83"/>
    <w:bookmarkStart w:name="z91" w:id="84"/>
    <w:p>
      <w:pPr>
        <w:spacing w:after="0"/>
        <w:ind w:left="0"/>
        <w:jc w:val="both"/>
      </w:pPr>
      <w:r>
        <w:rPr>
          <w:rFonts w:ascii="Times New Roman"/>
          <w:b w:val="false"/>
          <w:i w:val="false"/>
          <w:color w:val="000000"/>
          <w:sz w:val="28"/>
        </w:rPr>
        <w:t>
      5) юридический анализ отрасли (подотрасли) законодательства.</w:t>
      </w:r>
    </w:p>
    <w:bookmarkEnd w:id="84"/>
    <w:bookmarkStart w:name="z92" w:id="85"/>
    <w:p>
      <w:pPr>
        <w:spacing w:after="0"/>
        <w:ind w:left="0"/>
        <w:jc w:val="both"/>
      </w:pPr>
      <w:r>
        <w:rPr>
          <w:rFonts w:ascii="Times New Roman"/>
          <w:b w:val="false"/>
          <w:i w:val="false"/>
          <w:color w:val="000000"/>
          <w:sz w:val="28"/>
        </w:rPr>
        <w:t>
      19. Под ретроспективным анализом понимается анализ внесенных в нормы отрасли (подотрасли) законодательства изменений и (или) дополнений концептуального характера, повлиявших на правовое регулирование общественных отношений. При этом период времени, в рамках которого проводится ретроспективный анализ, составляет не менее последних пяти лет.</w:t>
      </w:r>
    </w:p>
    <w:bookmarkEnd w:id="85"/>
    <w:bookmarkStart w:name="z93" w:id="86"/>
    <w:p>
      <w:pPr>
        <w:spacing w:after="0"/>
        <w:ind w:left="0"/>
        <w:jc w:val="both"/>
      </w:pPr>
      <w:r>
        <w:rPr>
          <w:rFonts w:ascii="Times New Roman"/>
          <w:b w:val="false"/>
          <w:i w:val="false"/>
          <w:color w:val="000000"/>
          <w:sz w:val="28"/>
        </w:rPr>
        <w:t>
      Целью ретроспективного анализа является оценка наступивших правовых последствий, вследствие введения в действие нормативных правовых актов, регулирующих отрасль (подотрасль) законодательства, на предмет достижения ожидаемых результатов, являвшихся основанием их введения.</w:t>
      </w:r>
    </w:p>
    <w:bookmarkEnd w:id="86"/>
    <w:bookmarkStart w:name="z94" w:id="87"/>
    <w:p>
      <w:pPr>
        <w:spacing w:after="0"/>
        <w:ind w:left="0"/>
        <w:jc w:val="both"/>
      </w:pPr>
      <w:r>
        <w:rPr>
          <w:rFonts w:ascii="Times New Roman"/>
          <w:b w:val="false"/>
          <w:i w:val="false"/>
          <w:color w:val="000000"/>
          <w:sz w:val="28"/>
        </w:rPr>
        <w:t>
      Итоги ретроспективного анализа отрасли (подотрасли) законодательства оформляются по форме согласно приложению 2 к настоящим Правилам.</w:t>
      </w:r>
    </w:p>
    <w:bookmarkEnd w:id="87"/>
    <w:bookmarkStart w:name="z95" w:id="88"/>
    <w:p>
      <w:pPr>
        <w:spacing w:after="0"/>
        <w:ind w:left="0"/>
        <w:jc w:val="both"/>
      </w:pPr>
      <w:r>
        <w:rPr>
          <w:rFonts w:ascii="Times New Roman"/>
          <w:b w:val="false"/>
          <w:i w:val="false"/>
          <w:color w:val="000000"/>
          <w:sz w:val="28"/>
        </w:rPr>
        <w:t>
      20. Анализ стратегических целей, в том числе целевых индикаторов, и исполнения обязательств, вытекающих из международных договоров, ратифицированных Республикой Казахстан, в рамках отрасли (подотрасли) законодательства проводится с целью определения достаточности правового регулирования для их достижения.</w:t>
      </w:r>
    </w:p>
    <w:bookmarkEnd w:id="88"/>
    <w:bookmarkStart w:name="z96" w:id="89"/>
    <w:p>
      <w:pPr>
        <w:spacing w:after="0"/>
        <w:ind w:left="0"/>
        <w:jc w:val="both"/>
      </w:pPr>
      <w:r>
        <w:rPr>
          <w:rFonts w:ascii="Times New Roman"/>
          <w:b w:val="false"/>
          <w:i w:val="false"/>
          <w:color w:val="000000"/>
          <w:sz w:val="28"/>
        </w:rPr>
        <w:t>
      Государственные органы определяют достижение целей, целевых индикаторов, предусмотренных документами Системы государственного планирования и иными документами планирования (при наличии), реализация которых обеспечивается введением соответствующего правового регулирования в рамках отрасли (подотрасли) законодательства, а также анализируют отрасль (подотрасль) законодательства на предмет исполнения международных обязательств.</w:t>
      </w:r>
    </w:p>
    <w:bookmarkEnd w:id="89"/>
    <w:bookmarkStart w:name="z97" w:id="90"/>
    <w:p>
      <w:pPr>
        <w:spacing w:after="0"/>
        <w:ind w:left="0"/>
        <w:jc w:val="both"/>
      </w:pPr>
      <w:r>
        <w:rPr>
          <w:rFonts w:ascii="Times New Roman"/>
          <w:b w:val="false"/>
          <w:i w:val="false"/>
          <w:color w:val="000000"/>
          <w:sz w:val="28"/>
        </w:rPr>
        <w:t xml:space="preserve">
      Виды документов Системы государственного планирования и иных документов планирования определяются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"Об утверждении Системы государственного планирования в Республике Казахстан" от 29 ноября 2017 года № 790.</w:t>
      </w:r>
    </w:p>
    <w:bookmarkEnd w:id="90"/>
    <w:bookmarkStart w:name="z98" w:id="91"/>
    <w:p>
      <w:pPr>
        <w:spacing w:after="0"/>
        <w:ind w:left="0"/>
        <w:jc w:val="both"/>
      </w:pPr>
      <w:r>
        <w:rPr>
          <w:rFonts w:ascii="Times New Roman"/>
          <w:b w:val="false"/>
          <w:i w:val="false"/>
          <w:color w:val="000000"/>
          <w:sz w:val="28"/>
        </w:rPr>
        <w:t>
      21. Итоги анализа стратегических целей, в том числе целевых индикаторов, и исполнения международных обязательств, в рамках отрасли (подотрасли) законодательства оформляются по форме согласно приложению 2 к настоящим Правилам.</w:t>
      </w:r>
    </w:p>
    <w:bookmarkEnd w:id="91"/>
    <w:bookmarkStart w:name="z99" w:id="92"/>
    <w:p>
      <w:pPr>
        <w:spacing w:after="0"/>
        <w:ind w:left="0"/>
        <w:jc w:val="both"/>
      </w:pPr>
      <w:r>
        <w:rPr>
          <w:rFonts w:ascii="Times New Roman"/>
          <w:b w:val="false"/>
          <w:i w:val="false"/>
          <w:color w:val="000000"/>
          <w:sz w:val="28"/>
        </w:rPr>
        <w:t>
      22. Анализ правоприменительной практики проводится в целях выявления проблемных вопросов, препятствующих достижению целей правового регулирования.</w:t>
      </w:r>
    </w:p>
    <w:bookmarkEnd w:id="92"/>
    <w:bookmarkStart w:name="z100" w:id="93"/>
    <w:p>
      <w:pPr>
        <w:spacing w:after="0"/>
        <w:ind w:left="0"/>
        <w:jc w:val="both"/>
      </w:pPr>
      <w:r>
        <w:rPr>
          <w:rFonts w:ascii="Times New Roman"/>
          <w:b w:val="false"/>
          <w:i w:val="false"/>
          <w:color w:val="000000"/>
          <w:sz w:val="28"/>
        </w:rPr>
        <w:t>
      Под проблемными вопросами понимаются юридические, социальные, экономические, организационные и иные факторы, выявляемые в процессе правоприменительной практики, которые влияют на качество регулирования и практическое применение норм.</w:t>
      </w:r>
    </w:p>
    <w:bookmarkEnd w:id="93"/>
    <w:bookmarkStart w:name="z101" w:id="94"/>
    <w:p>
      <w:pPr>
        <w:spacing w:after="0"/>
        <w:ind w:left="0"/>
        <w:jc w:val="both"/>
      </w:pPr>
      <w:r>
        <w:rPr>
          <w:rFonts w:ascii="Times New Roman"/>
          <w:b w:val="false"/>
          <w:i w:val="false"/>
          <w:color w:val="000000"/>
          <w:sz w:val="28"/>
        </w:rPr>
        <w:t>
      23. При проведении анализа правоприменительной практики используются сведения, предусмотренные пунктом 11 настоящих Правил.</w:t>
      </w:r>
    </w:p>
    <w:bookmarkEnd w:id="94"/>
    <w:bookmarkStart w:name="z102" w:id="95"/>
    <w:p>
      <w:pPr>
        <w:spacing w:after="0"/>
        <w:ind w:left="0"/>
        <w:jc w:val="both"/>
      </w:pPr>
      <w:r>
        <w:rPr>
          <w:rFonts w:ascii="Times New Roman"/>
          <w:b w:val="false"/>
          <w:i w:val="false"/>
          <w:color w:val="000000"/>
          <w:sz w:val="28"/>
        </w:rPr>
        <w:t>
      24. Органы местного государственного управления предоставляют по запросу центрального государственного органа информацию о проблемных вопросах правоприменительной практики в рамках отрасли (подотрасли) законодательства.</w:t>
      </w:r>
    </w:p>
    <w:bookmarkEnd w:id="95"/>
    <w:bookmarkStart w:name="z103" w:id="96"/>
    <w:p>
      <w:pPr>
        <w:spacing w:after="0"/>
        <w:ind w:left="0"/>
        <w:jc w:val="both"/>
      </w:pPr>
      <w:r>
        <w:rPr>
          <w:rFonts w:ascii="Times New Roman"/>
          <w:b w:val="false"/>
          <w:i w:val="false"/>
          <w:color w:val="000000"/>
          <w:sz w:val="28"/>
        </w:rPr>
        <w:t>
      Органы местного государственного управления предоставляют информацию в течение тридцати календарных дней со дня поступления запроса, если иной срок не установлен центральным государственным органом.</w:t>
      </w:r>
    </w:p>
    <w:bookmarkEnd w:id="96"/>
    <w:bookmarkStart w:name="z104" w:id="97"/>
    <w:p>
      <w:pPr>
        <w:spacing w:after="0"/>
        <w:ind w:left="0"/>
        <w:jc w:val="both"/>
      </w:pPr>
      <w:r>
        <w:rPr>
          <w:rFonts w:ascii="Times New Roman"/>
          <w:b w:val="false"/>
          <w:i w:val="false"/>
          <w:color w:val="000000"/>
          <w:sz w:val="28"/>
        </w:rPr>
        <w:t>
      25. Итоги анализа правоприменительной практики оформляются по форме согласно приложению 2 к настоящим Правилам.</w:t>
      </w:r>
    </w:p>
    <w:bookmarkEnd w:id="97"/>
    <w:bookmarkStart w:name="z105" w:id="98"/>
    <w:p>
      <w:pPr>
        <w:spacing w:after="0"/>
        <w:ind w:left="0"/>
        <w:jc w:val="both"/>
      </w:pPr>
      <w:r>
        <w:rPr>
          <w:rFonts w:ascii="Times New Roman"/>
          <w:b w:val="false"/>
          <w:i w:val="false"/>
          <w:color w:val="000000"/>
          <w:sz w:val="28"/>
        </w:rPr>
        <w:t>
      26. Степень стабильности правового регулирования отрасли (подотрасли) законодательства определяется на основе формулы, предусмотренной приложением 2 к настоящим Правилам.</w:t>
      </w:r>
    </w:p>
    <w:bookmarkEnd w:id="98"/>
    <w:bookmarkStart w:name="z106" w:id="99"/>
    <w:p>
      <w:pPr>
        <w:spacing w:after="0"/>
        <w:ind w:left="0"/>
        <w:jc w:val="both"/>
      </w:pPr>
      <w:r>
        <w:rPr>
          <w:rFonts w:ascii="Times New Roman"/>
          <w:b w:val="false"/>
          <w:i w:val="false"/>
          <w:color w:val="000000"/>
          <w:sz w:val="28"/>
        </w:rPr>
        <w:t>
      27. Объектом определения степени стабильности правового регулирования отрасли (подотрасли) законодательства выступают:</w:t>
      </w:r>
    </w:p>
    <w:bookmarkEnd w:id="99"/>
    <w:bookmarkStart w:name="z107" w:id="100"/>
    <w:p>
      <w:pPr>
        <w:spacing w:after="0"/>
        <w:ind w:left="0"/>
        <w:jc w:val="both"/>
      </w:pPr>
      <w:r>
        <w:rPr>
          <w:rFonts w:ascii="Times New Roman"/>
          <w:b w:val="false"/>
          <w:i w:val="false"/>
          <w:color w:val="000000"/>
          <w:sz w:val="28"/>
        </w:rPr>
        <w:t>
      1) конституционные законы, кодексы, консолидированные законы;</w:t>
      </w:r>
    </w:p>
    <w:bookmarkEnd w:id="100"/>
    <w:bookmarkStart w:name="z108" w:id="101"/>
    <w:p>
      <w:pPr>
        <w:spacing w:after="0"/>
        <w:ind w:left="0"/>
        <w:jc w:val="both"/>
      </w:pPr>
      <w:r>
        <w:rPr>
          <w:rFonts w:ascii="Times New Roman"/>
          <w:b w:val="false"/>
          <w:i w:val="false"/>
          <w:color w:val="000000"/>
          <w:sz w:val="28"/>
        </w:rPr>
        <w:t>
      2) нормативные правовые указы Президента Республики Казахстан;</w:t>
      </w:r>
    </w:p>
    <w:bookmarkEnd w:id="101"/>
    <w:bookmarkStart w:name="z109" w:id="102"/>
    <w:p>
      <w:pPr>
        <w:spacing w:after="0"/>
        <w:ind w:left="0"/>
        <w:jc w:val="both"/>
      </w:pPr>
      <w:r>
        <w:rPr>
          <w:rFonts w:ascii="Times New Roman"/>
          <w:b w:val="false"/>
          <w:i w:val="false"/>
          <w:color w:val="000000"/>
          <w:sz w:val="28"/>
        </w:rPr>
        <w:t>
      3) нормативные правовые постановления Правительства Республики Казахстан;</w:t>
      </w:r>
    </w:p>
    <w:bookmarkEnd w:id="102"/>
    <w:bookmarkStart w:name="z110" w:id="103"/>
    <w:p>
      <w:pPr>
        <w:spacing w:after="0"/>
        <w:ind w:left="0"/>
        <w:jc w:val="both"/>
      </w:pPr>
      <w:r>
        <w:rPr>
          <w:rFonts w:ascii="Times New Roman"/>
          <w:b w:val="false"/>
          <w:i w:val="false"/>
          <w:color w:val="000000"/>
          <w:sz w:val="28"/>
        </w:rPr>
        <w:t>
      4) нормативные правовые постановления Центральной избирательной комиссии Республики Казахстан, Национального Банка Республики Казахстан и иных центральных государственных органов Республики Казахстан, нормативные правовые приказы министров Республики Казахстан и иных руководителей центральных государственных органов Республики Казахстан, нормативные правовые приказы руководителей ведомств центральных государственных органов Республики Казахстан.</w:t>
      </w:r>
    </w:p>
    <w:bookmarkEnd w:id="103"/>
    <w:bookmarkStart w:name="z111" w:id="104"/>
    <w:p>
      <w:pPr>
        <w:spacing w:after="0"/>
        <w:ind w:left="0"/>
        <w:jc w:val="both"/>
      </w:pPr>
      <w:r>
        <w:rPr>
          <w:rFonts w:ascii="Times New Roman"/>
          <w:b w:val="false"/>
          <w:i w:val="false"/>
          <w:color w:val="000000"/>
          <w:sz w:val="28"/>
        </w:rPr>
        <w:t>
      28. Объектом определения степени стабильности правового регулирования отрасли (подотрасли) законодательства не являются:</w:t>
      </w:r>
    </w:p>
    <w:bookmarkEnd w:id="104"/>
    <w:bookmarkStart w:name="z112" w:id="105"/>
    <w:p>
      <w:pPr>
        <w:spacing w:after="0"/>
        <w:ind w:left="0"/>
        <w:jc w:val="both"/>
      </w:pPr>
      <w:r>
        <w:rPr>
          <w:rFonts w:ascii="Times New Roman"/>
          <w:b w:val="false"/>
          <w:i w:val="false"/>
          <w:color w:val="000000"/>
          <w:sz w:val="28"/>
        </w:rPr>
        <w:t>
      1) нормативные правовые акты о внесении изменений и (или) дополнений в нормативные правовые акты;</w:t>
      </w:r>
    </w:p>
    <w:bookmarkEnd w:id="105"/>
    <w:bookmarkStart w:name="z113" w:id="106"/>
    <w:p>
      <w:pPr>
        <w:spacing w:after="0"/>
        <w:ind w:left="0"/>
        <w:jc w:val="both"/>
      </w:pPr>
      <w:r>
        <w:rPr>
          <w:rFonts w:ascii="Times New Roman"/>
          <w:b w:val="false"/>
          <w:i w:val="false"/>
          <w:color w:val="000000"/>
          <w:sz w:val="28"/>
        </w:rPr>
        <w:t>
      2) нормативные правовые акты о ратификации и денонсации международных договоров;</w:t>
      </w:r>
    </w:p>
    <w:bookmarkEnd w:id="106"/>
    <w:bookmarkStart w:name="z114" w:id="107"/>
    <w:p>
      <w:pPr>
        <w:spacing w:after="0"/>
        <w:ind w:left="0"/>
        <w:jc w:val="both"/>
      </w:pPr>
      <w:r>
        <w:rPr>
          <w:rFonts w:ascii="Times New Roman"/>
          <w:b w:val="false"/>
          <w:i w:val="false"/>
          <w:color w:val="000000"/>
          <w:sz w:val="28"/>
        </w:rPr>
        <w:t>
      3) нормативные правовые акты об утверждении республиканского бюджета, гарантированном трансферте из Национального фонда Республики Казахстан, объемах трансфертов общего характера между республиканским и областными бюджетами, бюджетами городов республиканского значения, столицы, а также нормативные правовые акты о внесении изменений и (или) дополнений в них;</w:t>
      </w:r>
    </w:p>
    <w:bookmarkEnd w:id="107"/>
    <w:bookmarkStart w:name="z115" w:id="108"/>
    <w:p>
      <w:pPr>
        <w:spacing w:after="0"/>
        <w:ind w:left="0"/>
        <w:jc w:val="both"/>
      </w:pPr>
      <w:r>
        <w:rPr>
          <w:rFonts w:ascii="Times New Roman"/>
          <w:b w:val="false"/>
          <w:i w:val="false"/>
          <w:color w:val="000000"/>
          <w:sz w:val="28"/>
        </w:rPr>
        <w:t>
      4) нормативные правовые акты об амнистии;</w:t>
      </w:r>
    </w:p>
    <w:bookmarkEnd w:id="108"/>
    <w:bookmarkStart w:name="z116" w:id="109"/>
    <w:p>
      <w:pPr>
        <w:spacing w:after="0"/>
        <w:ind w:left="0"/>
        <w:jc w:val="both"/>
      </w:pPr>
      <w:r>
        <w:rPr>
          <w:rFonts w:ascii="Times New Roman"/>
          <w:b w:val="false"/>
          <w:i w:val="false"/>
          <w:color w:val="000000"/>
          <w:sz w:val="28"/>
        </w:rPr>
        <w:t>
      5) нормативные правовые акты, утратившие силу в установленном законом порядке.</w:t>
      </w:r>
    </w:p>
    <w:bookmarkEnd w:id="109"/>
    <w:bookmarkStart w:name="z117" w:id="110"/>
    <w:p>
      <w:pPr>
        <w:spacing w:after="0"/>
        <w:ind w:left="0"/>
        <w:jc w:val="both"/>
      </w:pPr>
      <w:r>
        <w:rPr>
          <w:rFonts w:ascii="Times New Roman"/>
          <w:b w:val="false"/>
          <w:i w:val="false"/>
          <w:color w:val="000000"/>
          <w:sz w:val="28"/>
        </w:rPr>
        <w:t>
      29. Периодом определения степени стабильности правового регулирования является год, предшествующий году проведения правового мониторинга.</w:t>
      </w:r>
    </w:p>
    <w:bookmarkEnd w:id="110"/>
    <w:bookmarkStart w:name="z118" w:id="111"/>
    <w:p>
      <w:pPr>
        <w:spacing w:after="0"/>
        <w:ind w:left="0"/>
        <w:jc w:val="both"/>
      </w:pPr>
      <w:r>
        <w:rPr>
          <w:rFonts w:ascii="Times New Roman"/>
          <w:b w:val="false"/>
          <w:i w:val="false"/>
          <w:color w:val="000000"/>
          <w:sz w:val="28"/>
        </w:rPr>
        <w:t>
      30. Под стабильным правовым регулированием отрасли (подотрасли) законодательства понимается правовое регулирование, степень которого не превышает 5 баллов.</w:t>
      </w:r>
    </w:p>
    <w:bookmarkEnd w:id="111"/>
    <w:bookmarkStart w:name="z119" w:id="112"/>
    <w:p>
      <w:pPr>
        <w:spacing w:after="0"/>
        <w:ind w:left="0"/>
        <w:jc w:val="both"/>
      </w:pPr>
      <w:r>
        <w:rPr>
          <w:rFonts w:ascii="Times New Roman"/>
          <w:b w:val="false"/>
          <w:i w:val="false"/>
          <w:color w:val="000000"/>
          <w:sz w:val="28"/>
        </w:rPr>
        <w:t>
      Под относительно стабильным правовым регулированием отрасли (подотрасли) законодательства понимается правовое регулирование, степень которого превышает 5 баллов, но не превышает 10 баллов.</w:t>
      </w:r>
    </w:p>
    <w:bookmarkEnd w:id="112"/>
    <w:bookmarkStart w:name="z120" w:id="113"/>
    <w:p>
      <w:pPr>
        <w:spacing w:after="0"/>
        <w:ind w:left="0"/>
        <w:jc w:val="both"/>
      </w:pPr>
      <w:r>
        <w:rPr>
          <w:rFonts w:ascii="Times New Roman"/>
          <w:b w:val="false"/>
          <w:i w:val="false"/>
          <w:color w:val="000000"/>
          <w:sz w:val="28"/>
        </w:rPr>
        <w:t>
      Под нестабильным правовым регулированием отрасли (подотрасли) законодательства понимается правовое регулирование, степень которого превышает 10 баллов.</w:t>
      </w:r>
    </w:p>
    <w:bookmarkEnd w:id="113"/>
    <w:bookmarkStart w:name="z121" w:id="114"/>
    <w:p>
      <w:pPr>
        <w:spacing w:after="0"/>
        <w:ind w:left="0"/>
        <w:jc w:val="both"/>
      </w:pPr>
      <w:r>
        <w:rPr>
          <w:rFonts w:ascii="Times New Roman"/>
          <w:b w:val="false"/>
          <w:i w:val="false"/>
          <w:color w:val="000000"/>
          <w:sz w:val="28"/>
        </w:rPr>
        <w:t>
      31. Юридический анализ отрасли (подотрасли) законодательства проводится с целью выявления противоречий законодательству Республики Казахстан, дублирований, пробелов, неэффективно реализуемых, устаревших и коррупциогенных норм права и оформляется по форме согласно приложению 2 к настоящим Правилам.</w:t>
      </w:r>
    </w:p>
    <w:bookmarkEnd w:id="114"/>
    <w:bookmarkStart w:name="z122" w:id="115"/>
    <w:p>
      <w:pPr>
        <w:spacing w:after="0"/>
        <w:ind w:left="0"/>
        <w:jc w:val="both"/>
      </w:pPr>
      <w:r>
        <w:rPr>
          <w:rFonts w:ascii="Times New Roman"/>
          <w:b w:val="false"/>
          <w:i w:val="false"/>
          <w:color w:val="000000"/>
          <w:sz w:val="28"/>
        </w:rPr>
        <w:t>
      32. По итогам правового мониторинга формируются выводы проведенного анализа, которые позволяют достичь целей правового мониторинга, предусмотренных пунктом 2 настоящих Правил, рекомендации по совершенствованию нормативного регулирования, а также предполагаемые сроки принятия мер по устранению выявленных недостатков и реализации выработанных рекомендаций.</w:t>
      </w:r>
    </w:p>
    <w:bookmarkEnd w:id="115"/>
    <w:bookmarkStart w:name="z123" w:id="116"/>
    <w:p>
      <w:pPr>
        <w:spacing w:after="0"/>
        <w:ind w:left="0"/>
        <w:jc w:val="left"/>
      </w:pPr>
      <w:r>
        <w:rPr>
          <w:rFonts w:ascii="Times New Roman"/>
          <w:b/>
          <w:i w:val="false"/>
          <w:color w:val="000000"/>
        </w:rPr>
        <w:t xml:space="preserve"> Глава 4. Итоги правового мониторинга отрасли (подотрасли) законодательства, проведенного центральными государственными органами, формирующими политику в определенной отрасли</w:t>
      </w:r>
    </w:p>
    <w:bookmarkEnd w:id="116"/>
    <w:bookmarkStart w:name="z124" w:id="117"/>
    <w:p>
      <w:pPr>
        <w:spacing w:after="0"/>
        <w:ind w:left="0"/>
        <w:jc w:val="both"/>
      </w:pPr>
      <w:r>
        <w:rPr>
          <w:rFonts w:ascii="Times New Roman"/>
          <w:b w:val="false"/>
          <w:i w:val="false"/>
          <w:color w:val="000000"/>
          <w:sz w:val="28"/>
        </w:rPr>
        <w:t>
      33. Итоги проведения правового мониторинга оформляются юридической службой по форме согласно приложению 2 к настоящим Правилам.</w:t>
      </w:r>
    </w:p>
    <w:bookmarkEnd w:id="117"/>
    <w:bookmarkStart w:name="z125" w:id="118"/>
    <w:p>
      <w:pPr>
        <w:spacing w:after="0"/>
        <w:ind w:left="0"/>
        <w:jc w:val="both"/>
      </w:pPr>
      <w:r>
        <w:rPr>
          <w:rFonts w:ascii="Times New Roman"/>
          <w:b w:val="false"/>
          <w:i w:val="false"/>
          <w:color w:val="000000"/>
          <w:sz w:val="28"/>
        </w:rPr>
        <w:t>
      34. Контроль за качеством проведения правового мониторинга осуществляется руководителем аппарата государственного органа либо иным должностным лицом, курирующим вопросы юридической службы, а также Министерством юстиции Республики Казахстан (далее – Министерство юстиции), которое вносит в Аппарат Правительства Республики Казахстан информацию о фактах некачественного проведения правового мониторинга.</w:t>
      </w:r>
    </w:p>
    <w:bookmarkEnd w:id="118"/>
    <w:bookmarkStart w:name="z126" w:id="119"/>
    <w:p>
      <w:pPr>
        <w:spacing w:after="0"/>
        <w:ind w:left="0"/>
        <w:jc w:val="both"/>
      </w:pPr>
      <w:r>
        <w:rPr>
          <w:rFonts w:ascii="Times New Roman"/>
          <w:b w:val="false"/>
          <w:i w:val="false"/>
          <w:color w:val="000000"/>
          <w:sz w:val="28"/>
        </w:rPr>
        <w:t>
      Примечание. Под некачественным проведением правового мониторинга понимается отчет, не раскрывающий цели правового мониторинга, ввиду поверхностного или неполного анализа.</w:t>
      </w:r>
    </w:p>
    <w:bookmarkEnd w:id="119"/>
    <w:bookmarkStart w:name="z127" w:id="120"/>
    <w:p>
      <w:pPr>
        <w:spacing w:after="0"/>
        <w:ind w:left="0"/>
        <w:jc w:val="both"/>
      </w:pPr>
      <w:r>
        <w:rPr>
          <w:rFonts w:ascii="Times New Roman"/>
          <w:b w:val="false"/>
          <w:i w:val="false"/>
          <w:color w:val="000000"/>
          <w:sz w:val="28"/>
        </w:rPr>
        <w:t>
      35. Итоги проведенного правового мониторинга ежеквартально, в срок до 10 числа месяца, следующего за отчетным кварталом, направляются центральными государственными органами на казахском и русском языках в Министерство юстиции с приложением замечаний и (или) рекомендаций целевых групп (при наличии).</w:t>
      </w:r>
    </w:p>
    <w:bookmarkEnd w:id="120"/>
    <w:bookmarkStart w:name="z128" w:id="121"/>
    <w:p>
      <w:pPr>
        <w:spacing w:after="0"/>
        <w:ind w:left="0"/>
        <w:jc w:val="both"/>
      </w:pPr>
      <w:r>
        <w:rPr>
          <w:rFonts w:ascii="Times New Roman"/>
          <w:b w:val="false"/>
          <w:i w:val="false"/>
          <w:color w:val="000000"/>
          <w:sz w:val="28"/>
        </w:rPr>
        <w:t>
      36. Центральные государственные органы размещают итоги проведенного правового мониторинга на своем интернет-ресурсе в течение трех рабочих дней со дня его направления в Министерство юстиции.</w:t>
      </w:r>
    </w:p>
    <w:bookmarkEnd w:id="121"/>
    <w:bookmarkStart w:name="z129" w:id="122"/>
    <w:p>
      <w:pPr>
        <w:spacing w:after="0"/>
        <w:ind w:left="0"/>
        <w:jc w:val="left"/>
      </w:pPr>
      <w:r>
        <w:rPr>
          <w:rFonts w:ascii="Times New Roman"/>
          <w:b/>
          <w:i w:val="false"/>
          <w:color w:val="000000"/>
        </w:rPr>
        <w:t xml:space="preserve"> Глава 5. Порядок проведения правового мониторинга центральными государственными органами, не формирующими политику в определенной отрасли</w:t>
      </w:r>
    </w:p>
    <w:bookmarkEnd w:id="122"/>
    <w:bookmarkStart w:name="z130" w:id="123"/>
    <w:p>
      <w:pPr>
        <w:spacing w:after="0"/>
        <w:ind w:left="0"/>
        <w:jc w:val="both"/>
      </w:pPr>
      <w:r>
        <w:rPr>
          <w:rFonts w:ascii="Times New Roman"/>
          <w:b w:val="false"/>
          <w:i w:val="false"/>
          <w:color w:val="000000"/>
          <w:sz w:val="28"/>
        </w:rPr>
        <w:t>
      37. Правовой мониторинг центральными государственными органами, не формирующими политику, проводится на постоянной основе.</w:t>
      </w:r>
    </w:p>
    <w:bookmarkEnd w:id="123"/>
    <w:bookmarkStart w:name="z131" w:id="124"/>
    <w:p>
      <w:pPr>
        <w:spacing w:after="0"/>
        <w:ind w:left="0"/>
        <w:jc w:val="both"/>
      </w:pPr>
      <w:r>
        <w:rPr>
          <w:rFonts w:ascii="Times New Roman"/>
          <w:b w:val="false"/>
          <w:i w:val="false"/>
          <w:color w:val="000000"/>
          <w:sz w:val="28"/>
        </w:rPr>
        <w:t>
      При проведении правового мониторинга используются сведения, предусмотренные в пункте 11 настоящих Правил.</w:t>
      </w:r>
    </w:p>
    <w:bookmarkEnd w:id="124"/>
    <w:bookmarkStart w:name="z132" w:id="125"/>
    <w:p>
      <w:pPr>
        <w:spacing w:after="0"/>
        <w:ind w:left="0"/>
        <w:jc w:val="both"/>
      </w:pPr>
      <w:r>
        <w:rPr>
          <w:rFonts w:ascii="Times New Roman"/>
          <w:b w:val="false"/>
          <w:i w:val="false"/>
          <w:color w:val="000000"/>
          <w:sz w:val="28"/>
        </w:rPr>
        <w:t>
      38. Структурными подразделениями центральных государственных органов проводится юридический анализ нормативных правовых актов, принятых ими, и (или) разработчиками которых они являлись, либо относящихся к их компетенции, с целью выявления в них противоречий законодательству Республики Казахстан, дублирований, пробелов, неэффективно реализуемых, устаревших и коррупциогенных норм права.</w:t>
      </w:r>
    </w:p>
    <w:bookmarkEnd w:id="125"/>
    <w:bookmarkStart w:name="z133" w:id="126"/>
    <w:p>
      <w:pPr>
        <w:spacing w:after="0"/>
        <w:ind w:left="0"/>
        <w:jc w:val="both"/>
      </w:pPr>
      <w:r>
        <w:rPr>
          <w:rFonts w:ascii="Times New Roman"/>
          <w:b w:val="false"/>
          <w:i w:val="false"/>
          <w:color w:val="000000"/>
          <w:sz w:val="28"/>
        </w:rPr>
        <w:t>
      39. Структурные подразделения представляют юридическим службам информацию на казахском и русском языках по форме согласно приложению 3 к настоящим Правилам до конца отчетного года.</w:t>
      </w:r>
    </w:p>
    <w:bookmarkEnd w:id="126"/>
    <w:bookmarkStart w:name="z134" w:id="127"/>
    <w:p>
      <w:pPr>
        <w:spacing w:after="0"/>
        <w:ind w:left="0"/>
        <w:jc w:val="both"/>
      </w:pPr>
      <w:r>
        <w:rPr>
          <w:rFonts w:ascii="Times New Roman"/>
          <w:b w:val="false"/>
          <w:i w:val="false"/>
          <w:color w:val="000000"/>
          <w:sz w:val="28"/>
        </w:rPr>
        <w:t>
      40. По итогам проведенного правового мониторинга структурными подразделениями, юридические службы по итогам года, в срок до 15 января года, следующего за отчетным, направляют в Министерство юстиции отчет по форме согласно приложению 3 к настоящим Правилам.</w:t>
      </w:r>
    </w:p>
    <w:bookmarkEnd w:id="127"/>
    <w:bookmarkStart w:name="z135" w:id="128"/>
    <w:p>
      <w:pPr>
        <w:spacing w:after="0"/>
        <w:ind w:left="0"/>
        <w:jc w:val="left"/>
      </w:pPr>
      <w:r>
        <w:rPr>
          <w:rFonts w:ascii="Times New Roman"/>
          <w:b/>
          <w:i w:val="false"/>
          <w:color w:val="000000"/>
        </w:rPr>
        <w:t xml:space="preserve"> Глава 6. Порядок проведения правового мониторинга органами местного государственного управления</w:t>
      </w:r>
    </w:p>
    <w:bookmarkEnd w:id="128"/>
    <w:bookmarkStart w:name="z136" w:id="129"/>
    <w:p>
      <w:pPr>
        <w:spacing w:after="0"/>
        <w:ind w:left="0"/>
        <w:jc w:val="both"/>
      </w:pPr>
      <w:r>
        <w:rPr>
          <w:rFonts w:ascii="Times New Roman"/>
          <w:b w:val="false"/>
          <w:i w:val="false"/>
          <w:color w:val="000000"/>
          <w:sz w:val="28"/>
        </w:rPr>
        <w:t>
      41. Правовой мониторинг органами местного государственного управления проводится на постоянной основе.</w:t>
      </w:r>
    </w:p>
    <w:bookmarkEnd w:id="129"/>
    <w:bookmarkStart w:name="z137" w:id="130"/>
    <w:p>
      <w:pPr>
        <w:spacing w:after="0"/>
        <w:ind w:left="0"/>
        <w:jc w:val="both"/>
      </w:pPr>
      <w:r>
        <w:rPr>
          <w:rFonts w:ascii="Times New Roman"/>
          <w:b w:val="false"/>
          <w:i w:val="false"/>
          <w:color w:val="000000"/>
          <w:sz w:val="28"/>
        </w:rPr>
        <w:t>
      При проведении правового мониторинга используются сведения, предусмотренные в пункте 11 настоящих Правил.</w:t>
      </w:r>
    </w:p>
    <w:bookmarkEnd w:id="130"/>
    <w:bookmarkStart w:name="z138" w:id="131"/>
    <w:p>
      <w:pPr>
        <w:spacing w:after="0"/>
        <w:ind w:left="0"/>
        <w:jc w:val="both"/>
      </w:pPr>
      <w:r>
        <w:rPr>
          <w:rFonts w:ascii="Times New Roman"/>
          <w:b w:val="false"/>
          <w:i w:val="false"/>
          <w:color w:val="000000"/>
          <w:sz w:val="28"/>
        </w:rPr>
        <w:t>
      42. Структурные подразделения органа местного государственного управления представляют юридическим службам информацию на казахском и русском языках по форме согласно приложению 3 к настоящим Правилам до конца отчетного года.</w:t>
      </w:r>
    </w:p>
    <w:bookmarkEnd w:id="131"/>
    <w:bookmarkStart w:name="z139" w:id="132"/>
    <w:p>
      <w:pPr>
        <w:spacing w:after="0"/>
        <w:ind w:left="0"/>
        <w:jc w:val="both"/>
      </w:pPr>
      <w:r>
        <w:rPr>
          <w:rFonts w:ascii="Times New Roman"/>
          <w:b w:val="false"/>
          <w:i w:val="false"/>
          <w:color w:val="000000"/>
          <w:sz w:val="28"/>
        </w:rPr>
        <w:t>
      43. По итогам проведенного правового мониторинга органы местного государственного управления по итогам года, в срок до 15 января года, следующего за отчетным, направляют в территориальные органы юстиции отчеты по форме согласно приложению 4 к настоящим Правилам.</w:t>
      </w:r>
    </w:p>
    <w:bookmarkEnd w:id="132"/>
    <w:bookmarkStart w:name="z140" w:id="133"/>
    <w:p>
      <w:pPr>
        <w:spacing w:after="0"/>
        <w:ind w:left="0"/>
        <w:jc w:val="both"/>
      </w:pPr>
      <w:r>
        <w:rPr>
          <w:rFonts w:ascii="Times New Roman"/>
          <w:b w:val="false"/>
          <w:i w:val="false"/>
          <w:color w:val="000000"/>
          <w:sz w:val="28"/>
        </w:rPr>
        <w:t>
      44. Территориальные органы юстиции областей, городов республиканского значения, столицы анализируют и обобщают представленную информацию и направляют итоговую информацию по форме согласно приложению 4 к настоящим Правилам в Министерство юстиции до 1 февраля года, следующего за отчетным периодом.</w:t>
      </w:r>
    </w:p>
    <w:bookmarkEnd w:id="133"/>
    <w:bookmarkStart w:name="z141" w:id="134"/>
    <w:p>
      <w:pPr>
        <w:spacing w:after="0"/>
        <w:ind w:left="0"/>
        <w:jc w:val="left"/>
      </w:pPr>
      <w:r>
        <w:rPr>
          <w:rFonts w:ascii="Times New Roman"/>
          <w:b/>
          <w:i w:val="false"/>
          <w:color w:val="000000"/>
        </w:rPr>
        <w:t xml:space="preserve"> Глава 7. Итоговая информация по результатам правового мониторинга</w:t>
      </w:r>
    </w:p>
    <w:bookmarkEnd w:id="134"/>
    <w:bookmarkStart w:name="z142" w:id="135"/>
    <w:p>
      <w:pPr>
        <w:spacing w:after="0"/>
        <w:ind w:left="0"/>
        <w:jc w:val="both"/>
      </w:pPr>
      <w:r>
        <w:rPr>
          <w:rFonts w:ascii="Times New Roman"/>
          <w:b w:val="false"/>
          <w:i w:val="false"/>
          <w:color w:val="000000"/>
          <w:sz w:val="28"/>
        </w:rPr>
        <w:t>
      45. Министерство юстиции анализирует и обобщает представленную в соответствии с пунктами 35, 40 и 44 настоящих Правил информацию, до 15 февраля ежегодно размещает итоговую информацию на своем интернет-ресурсе и в единой системе правовой информации.</w:t>
      </w:r>
    </w:p>
    <w:bookmarkEnd w:id="135"/>
    <w:bookmarkStart w:name="z143" w:id="136"/>
    <w:p>
      <w:pPr>
        <w:spacing w:after="0"/>
        <w:ind w:left="0"/>
        <w:jc w:val="both"/>
      </w:pPr>
      <w:r>
        <w:rPr>
          <w:rFonts w:ascii="Times New Roman"/>
          <w:b w:val="false"/>
          <w:i w:val="false"/>
          <w:color w:val="000000"/>
          <w:sz w:val="28"/>
        </w:rPr>
        <w:t>
      В целях проверки достоверности сведений, представленных государственными органами в период проведения правового мониторинга нормативных правовых актов, органы юстиции проводят дополнительное изучение результатов проведенного правового мониторинга.</w:t>
      </w:r>
    </w:p>
    <w:bookmarkEnd w:id="136"/>
    <w:bookmarkStart w:name="z144" w:id="137"/>
    <w:p>
      <w:pPr>
        <w:spacing w:after="0"/>
        <w:ind w:left="0"/>
        <w:jc w:val="both"/>
      </w:pPr>
      <w:r>
        <w:rPr>
          <w:rFonts w:ascii="Times New Roman"/>
          <w:b w:val="false"/>
          <w:i w:val="false"/>
          <w:color w:val="000000"/>
          <w:sz w:val="28"/>
        </w:rPr>
        <w:t>
      46. Годовой отчет, размещаемый Министерством юстиции, помимо обобщения представленной государственными органами информации содержит рекомендации о принятии мер по повышению качества проведения государственными органами правового мониторинга.</w:t>
      </w:r>
    </w:p>
    <w:bookmarkEnd w:id="137"/>
    <w:bookmarkStart w:name="z145" w:id="138"/>
    <w:p>
      <w:pPr>
        <w:spacing w:after="0"/>
        <w:ind w:left="0"/>
        <w:jc w:val="left"/>
      </w:pPr>
      <w:r>
        <w:rPr>
          <w:rFonts w:ascii="Times New Roman"/>
          <w:b/>
          <w:i w:val="false"/>
          <w:color w:val="000000"/>
        </w:rPr>
        <w:t xml:space="preserve"> Глава 8. Иные вопросы, связанные с правовым мониторингом</w:t>
      </w:r>
    </w:p>
    <w:bookmarkEnd w:id="138"/>
    <w:bookmarkStart w:name="z146" w:id="139"/>
    <w:p>
      <w:pPr>
        <w:spacing w:after="0"/>
        <w:ind w:left="0"/>
        <w:jc w:val="both"/>
      </w:pPr>
      <w:r>
        <w:rPr>
          <w:rFonts w:ascii="Times New Roman"/>
          <w:b w:val="false"/>
          <w:i w:val="false"/>
          <w:color w:val="000000"/>
          <w:sz w:val="28"/>
        </w:rPr>
        <w:t>
      47. Для обеспечения полноты проведения правового мониторинга государственные органы два раза в год направляют в органы юстиции перечни принятых актов центральных государственных органов и органов местного государственного управления по итогам первого полугодия (до 10 июля текущего года) и года (до 10 января года, следующего за отчетным), по форме согласно приложению 5 к настоящим Правилам, за исключением правовых актов по кадровым и хозяйственным вопросам.</w:t>
      </w:r>
    </w:p>
    <w:bookmarkEnd w:id="139"/>
    <w:bookmarkStart w:name="z147" w:id="140"/>
    <w:p>
      <w:pPr>
        <w:spacing w:after="0"/>
        <w:ind w:left="0"/>
        <w:jc w:val="both"/>
      </w:pPr>
      <w:r>
        <w:rPr>
          <w:rFonts w:ascii="Times New Roman"/>
          <w:b w:val="false"/>
          <w:i w:val="false"/>
          <w:color w:val="000000"/>
          <w:sz w:val="28"/>
        </w:rPr>
        <w:t>
      Органы юстиции запрашивают соответствующие акты для решения вопроса о необходимости их государственной регистрации.</w:t>
      </w:r>
    </w:p>
    <w:bookmarkEnd w:id="140"/>
    <w:bookmarkStart w:name="z148" w:id="141"/>
    <w:p>
      <w:pPr>
        <w:spacing w:after="0"/>
        <w:ind w:left="0"/>
        <w:jc w:val="both"/>
      </w:pPr>
      <w:r>
        <w:rPr>
          <w:rFonts w:ascii="Times New Roman"/>
          <w:b w:val="false"/>
          <w:i w:val="false"/>
          <w:color w:val="000000"/>
          <w:sz w:val="28"/>
        </w:rPr>
        <w:t>
      48. В случае выявления в нормативных правовых актах, входящих в компетенцию государственных органов, разработчиком которых они не являются, противоречащих законодательству Республики Казахстан, устаревших, коррупциогенных и неэффективно реализуемых норм права, государственные органы уведомляют о выявленных фактах государственный орган, принявший данный нормативный правовой акт, либо являющийся его разработчиком, либо к компетенции которого относится данный вопрос.</w:t>
      </w:r>
    </w:p>
    <w:bookmarkEnd w:id="141"/>
    <w:bookmarkStart w:name="z149" w:id="142"/>
    <w:p>
      <w:pPr>
        <w:spacing w:after="0"/>
        <w:ind w:left="0"/>
        <w:jc w:val="both"/>
      </w:pPr>
      <w:r>
        <w:rPr>
          <w:rFonts w:ascii="Times New Roman"/>
          <w:b w:val="false"/>
          <w:i w:val="false"/>
          <w:color w:val="000000"/>
          <w:sz w:val="28"/>
        </w:rPr>
        <w:t>
      49. Принятыми мерами по результатам проведенного правового мониторинга являются:</w:t>
      </w:r>
    </w:p>
    <w:bookmarkEnd w:id="142"/>
    <w:bookmarkStart w:name="z150" w:id="143"/>
    <w:p>
      <w:pPr>
        <w:spacing w:after="0"/>
        <w:ind w:left="0"/>
        <w:jc w:val="both"/>
      </w:pPr>
      <w:r>
        <w:rPr>
          <w:rFonts w:ascii="Times New Roman"/>
          <w:b w:val="false"/>
          <w:i w:val="false"/>
          <w:color w:val="000000"/>
          <w:sz w:val="28"/>
        </w:rPr>
        <w:t>
      1) по законодательным актам Республики Казахстан – разработка Консультативного документа регуляторной политики, включение соответствующих законопроектов в План законопроектных работ, внесение законопроекта в Мажилис Парламента Республики Казахстан либо внесение поправок в другие законопроекты;</w:t>
      </w:r>
    </w:p>
    <w:bookmarkEnd w:id="143"/>
    <w:bookmarkStart w:name="z151" w:id="144"/>
    <w:p>
      <w:pPr>
        <w:spacing w:after="0"/>
        <w:ind w:left="0"/>
        <w:jc w:val="both"/>
      </w:pPr>
      <w:r>
        <w:rPr>
          <w:rFonts w:ascii="Times New Roman"/>
          <w:b w:val="false"/>
          <w:i w:val="false"/>
          <w:color w:val="000000"/>
          <w:sz w:val="28"/>
        </w:rPr>
        <w:t>
      2) по нормативным правовым постановлениям Правительства Республики Казахстан – внесение проекта постановления Правительства в Аппарат Правительства Республики Казахстан;</w:t>
      </w:r>
    </w:p>
    <w:bookmarkEnd w:id="144"/>
    <w:bookmarkStart w:name="z152" w:id="145"/>
    <w:p>
      <w:pPr>
        <w:spacing w:after="0"/>
        <w:ind w:left="0"/>
        <w:jc w:val="both"/>
      </w:pPr>
      <w:r>
        <w:rPr>
          <w:rFonts w:ascii="Times New Roman"/>
          <w:b w:val="false"/>
          <w:i w:val="false"/>
          <w:color w:val="000000"/>
          <w:sz w:val="28"/>
        </w:rPr>
        <w:t>
      3) по актам центральных государственных органов, органов местного государственного управления – внесение нормативного правового акта на государственную регистрацию в органы юстиции;</w:t>
      </w:r>
    </w:p>
    <w:bookmarkEnd w:id="145"/>
    <w:bookmarkStart w:name="z153" w:id="146"/>
    <w:p>
      <w:pPr>
        <w:spacing w:after="0"/>
        <w:ind w:left="0"/>
        <w:jc w:val="both"/>
      </w:pPr>
      <w:r>
        <w:rPr>
          <w:rFonts w:ascii="Times New Roman"/>
          <w:b w:val="false"/>
          <w:i w:val="false"/>
          <w:color w:val="000000"/>
          <w:sz w:val="28"/>
        </w:rPr>
        <w:t>
      4) по нормативным правовым актам, не подлежащим государственной регистрации в органах юстиции – внесение в них изменений и (или) дополнений или признание их утратившими силу.</w:t>
      </w:r>
    </w:p>
    <w:bookmarkEnd w:id="146"/>
    <w:bookmarkStart w:name="z154" w:id="147"/>
    <w:p>
      <w:pPr>
        <w:spacing w:after="0"/>
        <w:ind w:left="0"/>
        <w:jc w:val="both"/>
      </w:pPr>
      <w:r>
        <w:rPr>
          <w:rFonts w:ascii="Times New Roman"/>
          <w:b w:val="false"/>
          <w:i w:val="false"/>
          <w:color w:val="000000"/>
          <w:sz w:val="28"/>
        </w:rPr>
        <w:t>
      50. Органы юстиции совместно с государственными органами не менее одного раза в год рассматривают на Координационном совете юридических служб государственных органов при Министерстве юстиции результаты правового мониторинга с целью выработки рекомендаций по устранению выявленных недостатков.</w:t>
      </w:r>
    </w:p>
    <w:bookmarkEnd w:id="147"/>
    <w:bookmarkStart w:name="z155" w:id="148"/>
    <w:p>
      <w:pPr>
        <w:spacing w:after="0"/>
        <w:ind w:left="0"/>
        <w:jc w:val="both"/>
      </w:pPr>
      <w:r>
        <w:rPr>
          <w:rFonts w:ascii="Times New Roman"/>
          <w:b w:val="false"/>
          <w:i w:val="false"/>
          <w:color w:val="000000"/>
          <w:sz w:val="28"/>
        </w:rPr>
        <w:t>
      51. Безосновательное отсутствие рекомендаций по совершенствованию отрасли (подотрасли) законодательства по итогам проведения правового мониторинга может являться основанием для непринятия предложений государственных органов при разработке Министерством юстиции текущего плана законопроектных работ.</w:t>
      </w:r>
    </w:p>
    <w:bookmarkEnd w:id="148"/>
    <w:bookmarkStart w:name="z156" w:id="149"/>
    <w:p>
      <w:pPr>
        <w:spacing w:after="0"/>
        <w:ind w:left="0"/>
        <w:jc w:val="left"/>
      </w:pPr>
      <w:r>
        <w:rPr>
          <w:rFonts w:ascii="Times New Roman"/>
          <w:b/>
          <w:i w:val="false"/>
          <w:color w:val="000000"/>
        </w:rPr>
        <w:t xml:space="preserve"> Глава 9. Альтернативный правовой мониторинг</w:t>
      </w:r>
    </w:p>
    <w:bookmarkEnd w:id="149"/>
    <w:bookmarkStart w:name="z157" w:id="150"/>
    <w:p>
      <w:pPr>
        <w:spacing w:after="0"/>
        <w:ind w:left="0"/>
        <w:jc w:val="both"/>
      </w:pPr>
      <w:r>
        <w:rPr>
          <w:rFonts w:ascii="Times New Roman"/>
          <w:b w:val="false"/>
          <w:i w:val="false"/>
          <w:color w:val="000000"/>
          <w:sz w:val="28"/>
        </w:rPr>
        <w:t xml:space="preserve">
      52. Уполномоченной организацией, определенной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марта 2019 года № 149 "О некоторых вопросах нормотворческой деятельности в Республике Казахстан", проводится анализ эффективности законодательства.</w:t>
      </w:r>
    </w:p>
    <w:bookmarkEnd w:id="150"/>
    <w:bookmarkStart w:name="z158" w:id="151"/>
    <w:p>
      <w:pPr>
        <w:spacing w:after="0"/>
        <w:ind w:left="0"/>
        <w:jc w:val="both"/>
      </w:pPr>
      <w:r>
        <w:rPr>
          <w:rFonts w:ascii="Times New Roman"/>
          <w:b w:val="false"/>
          <w:i w:val="false"/>
          <w:color w:val="000000"/>
          <w:sz w:val="28"/>
        </w:rPr>
        <w:t>
      Результаты проведенного анализа эффективности законодательства используются государственными органами при проведении правового мониторинга.</w:t>
      </w:r>
    </w:p>
    <w:bookmarkEnd w:id="151"/>
    <w:bookmarkStart w:name="z159" w:id="152"/>
    <w:p>
      <w:pPr>
        <w:spacing w:after="0"/>
        <w:ind w:left="0"/>
        <w:jc w:val="both"/>
      </w:pPr>
      <w:r>
        <w:rPr>
          <w:rFonts w:ascii="Times New Roman"/>
          <w:b w:val="false"/>
          <w:i w:val="false"/>
          <w:color w:val="000000"/>
          <w:sz w:val="28"/>
        </w:rPr>
        <w:t>
      В случае несогласия с результатами проведенного анализа эффективности законодательства государственный орган в течение тридцати рабочих дней после получения результатов анализа эффективности направляет в уполномоченную организацию письменное мотивированное и аргументированное обоснование причин несогласия с соответствующими результатами.</w:t>
      </w:r>
    </w:p>
    <w:bookmarkEnd w:id="152"/>
    <w:bookmarkStart w:name="z160" w:id="153"/>
    <w:p>
      <w:pPr>
        <w:spacing w:after="0"/>
        <w:ind w:left="0"/>
        <w:jc w:val="both"/>
      </w:pPr>
      <w:r>
        <w:rPr>
          <w:rFonts w:ascii="Times New Roman"/>
          <w:b w:val="false"/>
          <w:i w:val="false"/>
          <w:color w:val="000000"/>
          <w:sz w:val="28"/>
        </w:rPr>
        <w:t>
      53. Общественный мониторинг нормативных правовых актов может проводиться целевыми группами.</w:t>
      </w:r>
    </w:p>
    <w:bookmarkEnd w:id="153"/>
    <w:bookmarkStart w:name="z161" w:id="154"/>
    <w:p>
      <w:pPr>
        <w:spacing w:after="0"/>
        <w:ind w:left="0"/>
        <w:jc w:val="both"/>
      </w:pPr>
      <w:r>
        <w:rPr>
          <w:rFonts w:ascii="Times New Roman"/>
          <w:b w:val="false"/>
          <w:i w:val="false"/>
          <w:color w:val="000000"/>
          <w:sz w:val="28"/>
        </w:rPr>
        <w:t>
      54. Результаты общественного мониторинга могут направляться в Министерство юстиции и иным заинтересованным государственным органам, осуществляющим руководство в соответствующих сферах общественных отношений.</w:t>
      </w:r>
    </w:p>
    <w:bookmarkEnd w:id="154"/>
    <w:bookmarkStart w:name="z162" w:id="155"/>
    <w:p>
      <w:pPr>
        <w:spacing w:after="0"/>
        <w:ind w:left="0"/>
        <w:jc w:val="both"/>
      </w:pPr>
      <w:r>
        <w:rPr>
          <w:rFonts w:ascii="Times New Roman"/>
          <w:b w:val="false"/>
          <w:i w:val="false"/>
          <w:color w:val="000000"/>
          <w:sz w:val="28"/>
        </w:rPr>
        <w:t>
      Результаты общественного мониторинга подлежат обязательному рассмотрению соответствующим государственным органом, который в течение тридцати рабочих дней должен дать мотивированный ответ.</w:t>
      </w:r>
    </w:p>
    <w:bookmarkEnd w:id="155"/>
    <w:bookmarkStart w:name="z163" w:id="156"/>
    <w:p>
      <w:pPr>
        <w:spacing w:after="0"/>
        <w:ind w:left="0"/>
        <w:jc w:val="both"/>
      </w:pPr>
      <w:r>
        <w:rPr>
          <w:rFonts w:ascii="Times New Roman"/>
          <w:b w:val="false"/>
          <w:i w:val="false"/>
          <w:color w:val="000000"/>
          <w:sz w:val="28"/>
        </w:rPr>
        <w:t>
      55. Результаты общественного мониторинга используются уполномоченными государственными органами при проведении правового мониторинга.</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2024 года № 1070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правового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7" w:id="157"/>
      <w:r>
        <w:rPr>
          <w:rFonts w:ascii="Times New Roman"/>
          <w:b w:val="false"/>
          <w:i w:val="false"/>
          <w:color w:val="000000"/>
          <w:sz w:val="28"/>
        </w:rPr>
        <w:t>
      График проведения правового мониторинга на 20__ год</w:t>
      </w:r>
    </w:p>
    <w:bookmarkEnd w:id="157"/>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(наименование государственного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отрасли (подотрасли)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нормативных правовых актов, охватываемых отраслью (подотраслью)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структурные подразделения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правового мониторинга (ежеквартально)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0" w:id="159"/>
      <w:r>
        <w:rPr>
          <w:rFonts w:ascii="Times New Roman"/>
          <w:b w:val="false"/>
          <w:i w:val="false"/>
          <w:color w:val="000000"/>
          <w:sz w:val="28"/>
        </w:rPr>
        <w:t>
      __________________________________________</w:t>
      </w:r>
    </w:p>
    <w:bookmarkEnd w:id="159"/>
    <w:p>
      <w:pPr>
        <w:spacing w:after="0"/>
        <w:ind w:left="0"/>
        <w:jc w:val="both"/>
      </w:pPr>
      <w:r>
        <w:rPr>
          <w:rFonts w:ascii="Times New Roman"/>
          <w:b w:val="false"/>
          <w:i w:val="false"/>
          <w:color w:val="000000"/>
          <w:sz w:val="28"/>
        </w:rPr>
        <w:t>(руководитель аппарата государственного органа</w:t>
      </w:r>
    </w:p>
    <w:p>
      <w:pPr>
        <w:spacing w:after="0"/>
        <w:ind w:left="0"/>
        <w:jc w:val="both"/>
      </w:pPr>
      <w:r>
        <w:rPr>
          <w:rFonts w:ascii="Times New Roman"/>
          <w:b w:val="false"/>
          <w:i w:val="false"/>
          <w:color w:val="000000"/>
          <w:sz w:val="28"/>
        </w:rPr>
        <w:t>либо иное должностное лицо, курирующее вопросы</w:t>
      </w:r>
    </w:p>
    <w:p>
      <w:pPr>
        <w:spacing w:after="0"/>
        <w:ind w:left="0"/>
        <w:jc w:val="both"/>
      </w:pPr>
      <w:r>
        <w:rPr>
          <w:rFonts w:ascii="Times New Roman"/>
          <w:b w:val="false"/>
          <w:i w:val="false"/>
          <w:color w:val="000000"/>
          <w:sz w:val="28"/>
        </w:rPr>
        <w:t>юридической службы (Ф.И.О. (при наличии))</w:t>
      </w:r>
    </w:p>
    <w:p>
      <w:pPr>
        <w:spacing w:after="0"/>
        <w:ind w:left="0"/>
        <w:jc w:val="both"/>
      </w:pPr>
      <w:r>
        <w:rPr>
          <w:rFonts w:ascii="Times New Roman"/>
          <w:b w:val="false"/>
          <w:i w:val="false"/>
          <w:color w:val="000000"/>
          <w:sz w:val="28"/>
        </w:rPr>
        <w:t>"___" ___________ 20__ года 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правового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 w:id="160"/>
    <w:p>
      <w:pPr>
        <w:spacing w:after="0"/>
        <w:ind w:left="0"/>
        <w:jc w:val="left"/>
      </w:pPr>
      <w:r>
        <w:rPr>
          <w:rFonts w:ascii="Times New Roman"/>
          <w:b/>
          <w:i w:val="false"/>
          <w:color w:val="000000"/>
        </w:rPr>
        <w:t xml:space="preserve"> Отчет о проведении правового мониторинга</w:t>
      </w:r>
      <w:r>
        <w:br/>
      </w:r>
      <w:r>
        <w:rPr>
          <w:rFonts w:ascii="Times New Roman"/>
          <w:b/>
          <w:i w:val="false"/>
          <w:color w:val="000000"/>
        </w:rPr>
        <w:t>__________________________________________________</w:t>
      </w:r>
      <w:r>
        <w:br/>
      </w:r>
      <w:r>
        <w:rPr>
          <w:rFonts w:ascii="Times New Roman"/>
          <w:b/>
          <w:i w:val="false"/>
          <w:color w:val="000000"/>
        </w:rPr>
        <w:t>(наименование отрасли (подотрасли) законодательства)</w:t>
      </w:r>
    </w:p>
    <w:bookmarkEnd w:id="160"/>
    <w:bookmarkStart w:name="z184" w:id="161"/>
    <w:p>
      <w:pPr>
        <w:spacing w:after="0"/>
        <w:ind w:left="0"/>
        <w:jc w:val="left"/>
      </w:pPr>
      <w:r>
        <w:rPr>
          <w:rFonts w:ascii="Times New Roman"/>
          <w:b/>
          <w:i w:val="false"/>
          <w:color w:val="000000"/>
        </w:rPr>
        <w:t xml:space="preserve"> Итоги правового мониторинга представляются в виде аналитической справки,</w:t>
      </w:r>
      <w:r>
        <w:br/>
      </w:r>
      <w:r>
        <w:rPr>
          <w:rFonts w:ascii="Times New Roman"/>
          <w:b/>
          <w:i w:val="false"/>
          <w:color w:val="000000"/>
        </w:rPr>
        <w:t>содержащей структурированную и обобщенную информацию</w:t>
      </w:r>
      <w:r>
        <w:br/>
      </w:r>
      <w:r>
        <w:rPr>
          <w:rFonts w:ascii="Times New Roman"/>
          <w:b/>
          <w:i w:val="false"/>
          <w:color w:val="000000"/>
        </w:rPr>
        <w:t>по результатам анализа отрасли (подотрасли) законодательства.</w:t>
      </w:r>
    </w:p>
    <w:bookmarkEnd w:id="161"/>
    <w:bookmarkStart w:name="z185" w:id="162"/>
    <w:p>
      <w:pPr>
        <w:spacing w:after="0"/>
        <w:ind w:left="0"/>
        <w:jc w:val="left"/>
      </w:pPr>
      <w:r>
        <w:rPr>
          <w:rFonts w:ascii="Times New Roman"/>
          <w:b/>
          <w:i w:val="false"/>
          <w:color w:val="000000"/>
        </w:rPr>
        <w:t xml:space="preserve"> I. Введение.</w:t>
      </w:r>
    </w:p>
    <w:bookmarkEnd w:id="162"/>
    <w:bookmarkStart w:name="z186" w:id="163"/>
    <w:p>
      <w:pPr>
        <w:spacing w:after="0"/>
        <w:ind w:left="0"/>
        <w:jc w:val="both"/>
      </w:pPr>
      <w:r>
        <w:rPr>
          <w:rFonts w:ascii="Times New Roman"/>
          <w:b w:val="false"/>
          <w:i w:val="false"/>
          <w:color w:val="000000"/>
          <w:sz w:val="28"/>
        </w:rPr>
        <w:t>
      Наименование отрасли (подотрасли) законодательства:</w:t>
      </w:r>
    </w:p>
    <w:bookmarkEnd w:id="163"/>
    <w:bookmarkStart w:name="z187" w:id="164"/>
    <w:p>
      <w:pPr>
        <w:spacing w:after="0"/>
        <w:ind w:left="0"/>
        <w:jc w:val="both"/>
      </w:pPr>
      <w:r>
        <w:rPr>
          <w:rFonts w:ascii="Times New Roman"/>
          <w:b w:val="false"/>
          <w:i w:val="false"/>
          <w:color w:val="000000"/>
          <w:sz w:val="28"/>
        </w:rPr>
        <w:t>
      Перечень нормативных правовых актов, регулирующих отрасль (подотрасль) законодательства:</w:t>
      </w:r>
    </w:p>
    <w:bookmarkEnd w:id="164"/>
    <w:bookmarkStart w:name="z188" w:id="165"/>
    <w:p>
      <w:pPr>
        <w:spacing w:after="0"/>
        <w:ind w:left="0"/>
        <w:jc w:val="both"/>
      </w:pPr>
      <w:r>
        <w:rPr>
          <w:rFonts w:ascii="Times New Roman"/>
          <w:b w:val="false"/>
          <w:i w:val="false"/>
          <w:color w:val="000000"/>
          <w:sz w:val="28"/>
        </w:rPr>
        <w:t>
      Целевые группы:</w:t>
      </w:r>
    </w:p>
    <w:bookmarkEnd w:id="165"/>
    <w:bookmarkStart w:name="z189" w:id="166"/>
    <w:p>
      <w:pPr>
        <w:spacing w:after="0"/>
        <w:ind w:left="0"/>
        <w:jc w:val="both"/>
      </w:pPr>
      <w:r>
        <w:rPr>
          <w:rFonts w:ascii="Times New Roman"/>
          <w:b w:val="false"/>
          <w:i w:val="false"/>
          <w:color w:val="000000"/>
          <w:sz w:val="28"/>
        </w:rPr>
        <w:t>
      Описание отрасли (подотрасли), ее цели и задачи в системе государственного управления, объект и субъект регулирования:</w:t>
      </w:r>
    </w:p>
    <w:bookmarkEnd w:id="166"/>
    <w:bookmarkStart w:name="z190" w:id="167"/>
    <w:p>
      <w:pPr>
        <w:spacing w:after="0"/>
        <w:ind w:left="0"/>
        <w:jc w:val="left"/>
      </w:pPr>
      <w:r>
        <w:rPr>
          <w:rFonts w:ascii="Times New Roman"/>
          <w:b/>
          <w:i w:val="false"/>
          <w:color w:val="000000"/>
        </w:rPr>
        <w:t xml:space="preserve"> II. Ретроспективный анализ отрасли (подотрасли) законодательства.</w:t>
      </w:r>
    </w:p>
    <w:bookmarkEnd w:id="167"/>
    <w:bookmarkStart w:name="z191" w:id="168"/>
    <w:p>
      <w:pPr>
        <w:spacing w:after="0"/>
        <w:ind w:left="0"/>
        <w:jc w:val="both"/>
      </w:pPr>
      <w:r>
        <w:rPr>
          <w:rFonts w:ascii="Times New Roman"/>
          <w:b w:val="false"/>
          <w:i w:val="false"/>
          <w:color w:val="000000"/>
          <w:sz w:val="28"/>
        </w:rPr>
        <w:t>
      В данном разделе необходимо указать информацию о выстроенной государством политике в соответствующей отрасли (подотрасли), принятых решениях, реализованных новеллах, внесенных изменений и дополнений для оценки эволюционного развития соответствующей отрасли (подотрасли) законодательства.</w:t>
      </w:r>
    </w:p>
    <w:bookmarkEnd w:id="168"/>
    <w:bookmarkStart w:name="z192" w:id="169"/>
    <w:p>
      <w:pPr>
        <w:spacing w:after="0"/>
        <w:ind w:left="0"/>
        <w:jc w:val="both"/>
      </w:pPr>
      <w:r>
        <w:rPr>
          <w:rFonts w:ascii="Times New Roman"/>
          <w:b w:val="false"/>
          <w:i w:val="false"/>
          <w:color w:val="000000"/>
          <w:sz w:val="28"/>
        </w:rPr>
        <w:t>
      Ретроспективный анализ проводится по законодательным актам или разделам, главам и др. законодательных актов, которыми регулируется соответствующая отрасль (подотрасль), а также по законам (или их частям), которыми вносились в них изменения.</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0"/>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Временной период анализируемой отрасли (подотрасли)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законодательного 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внесенных изменений и (или) дополнений концептуального характера (с указанием структурных элементов законодательного 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корректировки и изначально заявленные цели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последствия</w:t>
            </w:r>
          </w:p>
          <w:p>
            <w:pPr>
              <w:spacing w:after="20"/>
              <w:ind w:left="20"/>
              <w:jc w:val="both"/>
            </w:pPr>
            <w:r>
              <w:rPr>
                <w:rFonts w:ascii="Times New Roman"/>
                <w:b w:val="false"/>
                <w:i w:val="false"/>
                <w:color w:val="000000"/>
                <w:sz w:val="20"/>
              </w:rPr>
              <w:t>(результаты внесенных корректировок)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71"/>
    <w:p>
      <w:pPr>
        <w:spacing w:after="0"/>
        <w:ind w:left="0"/>
        <w:jc w:val="left"/>
      </w:pPr>
      <w:r>
        <w:rPr>
          <w:rFonts w:ascii="Times New Roman"/>
          <w:b/>
          <w:i w:val="false"/>
          <w:color w:val="000000"/>
        </w:rPr>
        <w:t xml:space="preserve"> III. Анализ стратегических целей и целевых индикаторов</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2"/>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Системы государственного планирования или иного документа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p>
            <w:pPr>
              <w:spacing w:after="20"/>
              <w:ind w:left="20"/>
              <w:jc w:val="both"/>
            </w:pPr>
            <w:r>
              <w:rPr>
                <w:rFonts w:ascii="Times New Roman"/>
                <w:b w:val="false"/>
                <w:i w:val="false"/>
                <w:color w:val="000000"/>
                <w:sz w:val="20"/>
              </w:rPr>
              <w:t>(результат, который необходимо достигнуть в соответствии с документом Системы государственного планирования или иного документа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действующего нормативного правового акта либо принятого или разрабатываемого в реализацию цели (с указанием структурного элемента нормативного правового акта, проекта нормативного правового 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содержании норм, направленных либо способствующих достижению цели (правовые инструменты)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норм права на предмет достижения целей (насколько нормативное регулирование позволяет достичь их).</w:t>
            </w:r>
          </w:p>
          <w:p>
            <w:pPr>
              <w:spacing w:after="20"/>
              <w:ind w:left="20"/>
              <w:jc w:val="both"/>
            </w:pPr>
            <w:r>
              <w:rPr>
                <w:rFonts w:ascii="Times New Roman"/>
                <w:b w:val="false"/>
                <w:i w:val="false"/>
                <w:color w:val="000000"/>
                <w:sz w:val="20"/>
              </w:rPr>
              <w:t>*В случае отсутствия необходимых норм права/правовых инструментов вырабатываются соответствующие предложения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173"/>
    <w:p>
      <w:pPr>
        <w:spacing w:after="0"/>
        <w:ind w:left="0"/>
        <w:jc w:val="left"/>
      </w:pPr>
      <w:r>
        <w:rPr>
          <w:rFonts w:ascii="Times New Roman"/>
          <w:b/>
          <w:i w:val="false"/>
          <w:color w:val="000000"/>
        </w:rPr>
        <w:t xml:space="preserve"> IV. Анализ исполнения обязательств, вытекающих из международных договоров, ратифицированных Республикой Казахстан.</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7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4"/>
          <w:p>
            <w:pPr>
              <w:spacing w:after="20"/>
              <w:ind w:left="20"/>
              <w:jc w:val="both"/>
            </w:pPr>
            <w:r>
              <w:rPr>
                <w:rFonts w:ascii="Times New Roman"/>
                <w:b w:val="false"/>
                <w:i w:val="false"/>
                <w:color w:val="000000"/>
                <w:sz w:val="20"/>
              </w:rPr>
              <w:t>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международного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Республики Казахстан (с указанием структурного элемента международного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действующего нормативного правового акта либо принятого или разрабатываемого во исполнение обязательства (с указанием структурного элемента нормативного правового акта, проекта нормативного правового 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содержании норм, направленных либо способствующих исполнению обязательств (правовые инструменты)</w:t>
            </w:r>
          </w:p>
          <w:p>
            <w:pPr>
              <w:spacing w:after="20"/>
              <w:ind w:left="20"/>
              <w:jc w:val="both"/>
            </w:pPr>
            <w:r>
              <w:rPr>
                <w:rFonts w:ascii="Times New Roman"/>
                <w:b w:val="false"/>
                <w:i w:val="false"/>
                <w:color w:val="000000"/>
                <w:sz w:val="20"/>
              </w:rPr>
              <w:t>*В случае отсутствия необходимых норм права/правовых инструментов вырабатываются соответствующие предложения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175"/>
    <w:p>
      <w:pPr>
        <w:spacing w:after="0"/>
        <w:ind w:left="0"/>
        <w:jc w:val="left"/>
      </w:pPr>
      <w:r>
        <w:rPr>
          <w:rFonts w:ascii="Times New Roman"/>
          <w:b/>
          <w:i w:val="false"/>
          <w:color w:val="000000"/>
        </w:rPr>
        <w:t xml:space="preserve"> V. Анализ правоприменительной практики</w:t>
      </w:r>
    </w:p>
    <w:bookmarkEnd w:id="175"/>
    <w:bookmarkStart w:name="z236" w:id="176"/>
    <w:p>
      <w:pPr>
        <w:spacing w:after="0"/>
        <w:ind w:left="0"/>
        <w:jc w:val="both"/>
      </w:pPr>
      <w:r>
        <w:rPr>
          <w:rFonts w:ascii="Times New Roman"/>
          <w:b w:val="false"/>
          <w:i w:val="false"/>
          <w:color w:val="000000"/>
          <w:sz w:val="28"/>
        </w:rPr>
        <w:t>
      В данном разделе необходимо представить информацию о состоянии правоприменительной и судебной практики, а также провести мониторинг средств массовой информации, социальных сетей, обращений граждан и юридических лиц, актов прокурорского надзора, материалов научно-практических конференций, семинаров и иных источников информации с одновременным подтверждением изложенной информации путем заполнения таблицы.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7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7"/>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нормативного правового 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нормативного правового 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проблемных вопросов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или принимаемые меры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178"/>
    <w:p>
      <w:pPr>
        <w:spacing w:after="0"/>
        <w:ind w:left="0"/>
        <w:jc w:val="left"/>
      </w:pPr>
      <w:r>
        <w:rPr>
          <w:rFonts w:ascii="Times New Roman"/>
          <w:b/>
          <w:i w:val="false"/>
          <w:color w:val="000000"/>
        </w:rPr>
        <w:t xml:space="preserve"> VI. Анализ степени стабильности отрасли (подотрасли) законодательства</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7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нормативного правового 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нормативного правового акта, которым вносились изменения и (или) дополнения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нормативного правового акта, в который внесены изменения и (или) дополнения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внесенного изменения и (или) дополнения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Конституционные законы, кодексы, консолидированные законы, законы </w:t>
            </w:r>
          </w:p>
          <w:bookmarkEnd w:id="180"/>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8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83"/>
          <w:p>
            <w:pPr>
              <w:spacing w:after="20"/>
              <w:ind w:left="20"/>
              <w:jc w:val="both"/>
            </w:pPr>
            <w:r>
              <w:rPr>
                <w:rFonts w:ascii="Times New Roman"/>
                <w:b w:val="false"/>
                <w:i w:val="false"/>
                <w:color w:val="000000"/>
                <w:sz w:val="20"/>
              </w:rPr>
              <w:t>
</w:t>
            </w:r>
            <w:r>
              <w:rPr>
                <w:rFonts w:ascii="Times New Roman"/>
                <w:b w:val="false"/>
                <w:i w:val="false"/>
                <w:color w:val="000000"/>
                <w:sz w:val="20"/>
              </w:rPr>
              <w:t>Нормативные правовые указы Президента Республики Казахстан</w:t>
            </w:r>
          </w:p>
          <w:bookmarkEnd w:id="183"/>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8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8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86"/>
          <w:p>
            <w:pPr>
              <w:spacing w:after="20"/>
              <w:ind w:left="20"/>
              <w:jc w:val="both"/>
            </w:pPr>
            <w:r>
              <w:rPr>
                <w:rFonts w:ascii="Times New Roman"/>
                <w:b w:val="false"/>
                <w:i w:val="false"/>
                <w:color w:val="000000"/>
                <w:sz w:val="20"/>
              </w:rPr>
              <w:t>
</w:t>
            </w:r>
            <w:r>
              <w:rPr>
                <w:rFonts w:ascii="Times New Roman"/>
                <w:b w:val="false"/>
                <w:i w:val="false"/>
                <w:color w:val="000000"/>
                <w:sz w:val="20"/>
              </w:rPr>
              <w:t>Нормативные правовые постановления Правительства Республики Казахстан</w:t>
            </w:r>
          </w:p>
          <w:bookmarkEnd w:id="186"/>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8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8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89"/>
          <w:p>
            <w:pPr>
              <w:spacing w:after="20"/>
              <w:ind w:left="20"/>
              <w:jc w:val="both"/>
            </w:pPr>
            <w:r>
              <w:rPr>
                <w:rFonts w:ascii="Times New Roman"/>
                <w:b w:val="false"/>
                <w:i w:val="false"/>
                <w:color w:val="000000"/>
                <w:sz w:val="20"/>
              </w:rPr>
              <w:t>
</w:t>
            </w:r>
            <w:r>
              <w:rPr>
                <w:rFonts w:ascii="Times New Roman"/>
                <w:b w:val="false"/>
                <w:i w:val="false"/>
                <w:color w:val="000000"/>
                <w:sz w:val="20"/>
              </w:rPr>
              <w:t>Ведомственные нормативные правовые акты</w:t>
            </w:r>
          </w:p>
          <w:bookmarkEnd w:id="189"/>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9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9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92"/>
          <w:p>
            <w:pPr>
              <w:spacing w:after="20"/>
              <w:ind w:left="20"/>
              <w:jc w:val="both"/>
            </w:pPr>
            <w:r>
              <w:rPr>
                <w:rFonts w:ascii="Times New Roman"/>
                <w:b w:val="false"/>
                <w:i w:val="false"/>
                <w:color w:val="000000"/>
                <w:sz w:val="20"/>
              </w:rPr>
              <w:t>
</w:t>
            </w:r>
            <w:r>
              <w:rPr>
                <w:rFonts w:ascii="Times New Roman"/>
                <w:b w:val="false"/>
                <w:i w:val="false"/>
                <w:color w:val="000000"/>
                <w:sz w:val="20"/>
              </w:rPr>
              <w:t>Степень стабильности отрасли:</w:t>
            </w:r>
          </w:p>
          <w:bookmarkEnd w:id="192"/>
        </w:tc>
      </w:tr>
    </w:tbl>
    <w:bookmarkStart w:name="z460" w:id="193"/>
    <w:p>
      <w:pPr>
        <w:spacing w:after="0"/>
        <w:ind w:left="0"/>
        <w:jc w:val="both"/>
      </w:pPr>
      <w:r>
        <w:rPr>
          <w:rFonts w:ascii="Times New Roman"/>
          <w:b w:val="false"/>
          <w:i w:val="false"/>
          <w:color w:val="000000"/>
          <w:sz w:val="28"/>
        </w:rPr>
        <w:t>
      Примечание. Под ведомственными нормативными правовыми актами понимаются нормативные правовые постановления Центральной избирательной комиссии Республики Казахстан, Национального Банка Республики Казахстан и иных центральных государственных органов Республики Казахстан, нормативные правовые приказы министров Республики Казахстан и иных руководителей центральных государственных органов Республики Казахстан, нормативные правовые приказы руководителей ведомств центральных государственных органов Республики Казахстан.</w:t>
      </w:r>
    </w:p>
    <w:bookmarkEnd w:id="193"/>
    <w:bookmarkStart w:name="z461" w:id="194"/>
    <w:p>
      <w:pPr>
        <w:spacing w:after="0"/>
        <w:ind w:left="0"/>
        <w:jc w:val="both"/>
      </w:pPr>
      <w:r>
        <w:rPr>
          <w:rFonts w:ascii="Times New Roman"/>
          <w:b w:val="false"/>
          <w:i w:val="false"/>
          <w:color w:val="000000"/>
          <w:sz w:val="28"/>
        </w:rPr>
        <w:t>
      Индекс стабильности отрасли (подотрасли) законодательства определяется путем сложения стабильности видов нормативных правовых актов, регулирующих отрасль (подотрасль) законодательства, по следующей формуле:</w:t>
      </w:r>
    </w:p>
    <w:bookmarkEnd w:id="194"/>
    <w:bookmarkStart w:name="z462" w:id="195"/>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общ.</w:t>
      </w:r>
      <w:r>
        <w:rPr>
          <w:rFonts w:ascii="Times New Roman"/>
          <w:b w:val="false"/>
          <w:i w:val="false"/>
          <w:color w:val="000000"/>
          <w:sz w:val="28"/>
        </w:rPr>
        <w:t>= S</w:t>
      </w:r>
      <w:r>
        <w:rPr>
          <w:rFonts w:ascii="Times New Roman"/>
          <w:b w:val="false"/>
          <w:i w:val="false"/>
          <w:color w:val="000000"/>
          <w:vertAlign w:val="subscript"/>
        </w:rPr>
        <w:t>Z</w:t>
      </w:r>
      <w:r>
        <w:rPr>
          <w:rFonts w:ascii="Times New Roman"/>
          <w:b w:val="false"/>
          <w:i w:val="false"/>
          <w:color w:val="000000"/>
          <w:sz w:val="28"/>
        </w:rPr>
        <w:t>+S</w:t>
      </w:r>
      <w:r>
        <w:rPr>
          <w:rFonts w:ascii="Times New Roman"/>
          <w:b w:val="false"/>
          <w:i w:val="false"/>
          <w:color w:val="000000"/>
          <w:vertAlign w:val="subscript"/>
        </w:rPr>
        <w:t>U</w:t>
      </w:r>
      <w:r>
        <w:rPr>
          <w:rFonts w:ascii="Times New Roman"/>
          <w:b w:val="false"/>
          <w:i w:val="false"/>
          <w:color w:val="000000"/>
          <w:sz w:val="28"/>
        </w:rPr>
        <w:t>+S</w:t>
      </w:r>
      <w:r>
        <w:rPr>
          <w:rFonts w:ascii="Times New Roman"/>
          <w:b w:val="false"/>
          <w:i w:val="false"/>
          <w:color w:val="000000"/>
          <w:vertAlign w:val="subscript"/>
        </w:rPr>
        <w:t>PP</w:t>
      </w:r>
      <w:r>
        <w:rPr>
          <w:rFonts w:ascii="Times New Roman"/>
          <w:b w:val="false"/>
          <w:i w:val="false"/>
          <w:color w:val="000000"/>
          <w:sz w:val="28"/>
        </w:rPr>
        <w:t>+S</w:t>
      </w:r>
      <w:r>
        <w:rPr>
          <w:rFonts w:ascii="Times New Roman"/>
          <w:b w:val="false"/>
          <w:i w:val="false"/>
          <w:color w:val="000000"/>
          <w:vertAlign w:val="subscript"/>
        </w:rPr>
        <w:t>V</w:t>
      </w:r>
      <w:r>
        <w:rPr>
          <w:rFonts w:ascii="Times New Roman"/>
          <w:b w:val="false"/>
          <w:i w:val="false"/>
          <w:color w:val="000000"/>
          <w:sz w:val="28"/>
        </w:rPr>
        <w:t>,</w:t>
      </w:r>
    </w:p>
    <w:bookmarkEnd w:id="195"/>
    <w:bookmarkStart w:name="z463" w:id="196"/>
    <w:p>
      <w:pPr>
        <w:spacing w:after="0"/>
        <w:ind w:left="0"/>
        <w:jc w:val="both"/>
      </w:pPr>
      <w:r>
        <w:rPr>
          <w:rFonts w:ascii="Times New Roman"/>
          <w:b w:val="false"/>
          <w:i w:val="false"/>
          <w:color w:val="000000"/>
          <w:sz w:val="28"/>
        </w:rPr>
        <w:t>
      где:</w:t>
      </w:r>
    </w:p>
    <w:bookmarkEnd w:id="196"/>
    <w:bookmarkStart w:name="z464" w:id="197"/>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общ.</w:t>
      </w:r>
      <w:r>
        <w:rPr>
          <w:rFonts w:ascii="Times New Roman"/>
          <w:b w:val="false"/>
          <w:i w:val="false"/>
          <w:color w:val="000000"/>
          <w:sz w:val="28"/>
        </w:rPr>
        <w:t xml:space="preserve"> – индекс стабильности отрасли (подотрасли) законодательства;</w:t>
      </w:r>
    </w:p>
    <w:bookmarkEnd w:id="197"/>
    <w:bookmarkStart w:name="z465" w:id="198"/>
    <w:p>
      <w:pPr>
        <w:spacing w:after="0"/>
        <w:ind w:left="0"/>
        <w:jc w:val="both"/>
      </w:pPr>
      <w:r>
        <w:rPr>
          <w:rFonts w:ascii="Times New Roman"/>
          <w:b w:val="false"/>
          <w:i w:val="false"/>
          <w:color w:val="000000"/>
          <w:sz w:val="28"/>
        </w:rPr>
        <w:t>
      S</w:t>
      </w:r>
      <w:r>
        <w:rPr>
          <w:rFonts w:ascii="Times New Roman"/>
          <w:b w:val="false"/>
          <w:i w:val="false"/>
          <w:color w:val="000000"/>
          <w:vertAlign w:val="subscript"/>
        </w:rPr>
        <w:t>Z</w:t>
      </w:r>
      <w:r>
        <w:rPr>
          <w:rFonts w:ascii="Times New Roman"/>
          <w:b w:val="false"/>
          <w:i w:val="false"/>
          <w:color w:val="000000"/>
          <w:sz w:val="28"/>
        </w:rPr>
        <w:t xml:space="preserve"> – индекс стабильности конституционных законов, кодексов, консолидированных законов, законов, регулирующих отрасль (подотрасль) законодательства;</w:t>
      </w:r>
    </w:p>
    <w:bookmarkEnd w:id="198"/>
    <w:bookmarkStart w:name="z466" w:id="199"/>
    <w:p>
      <w:pPr>
        <w:spacing w:after="0"/>
        <w:ind w:left="0"/>
        <w:jc w:val="both"/>
      </w:pPr>
      <w:r>
        <w:rPr>
          <w:rFonts w:ascii="Times New Roman"/>
          <w:b w:val="false"/>
          <w:i w:val="false"/>
          <w:color w:val="000000"/>
          <w:sz w:val="28"/>
        </w:rPr>
        <w:t>
      S</w:t>
      </w:r>
      <w:r>
        <w:rPr>
          <w:rFonts w:ascii="Times New Roman"/>
          <w:b w:val="false"/>
          <w:i w:val="false"/>
          <w:color w:val="000000"/>
          <w:vertAlign w:val="subscript"/>
        </w:rPr>
        <w:t>U</w:t>
      </w:r>
      <w:r>
        <w:rPr>
          <w:rFonts w:ascii="Times New Roman"/>
          <w:b w:val="false"/>
          <w:i w:val="false"/>
          <w:color w:val="000000"/>
          <w:sz w:val="28"/>
        </w:rPr>
        <w:t xml:space="preserve"> – индекс стабильности нормативных правовых указов Президента Республики Казахстан, регулирующих отрасль (подотрасль) законодательства;</w:t>
      </w:r>
    </w:p>
    <w:bookmarkEnd w:id="199"/>
    <w:bookmarkStart w:name="z467" w:id="200"/>
    <w:p>
      <w:pPr>
        <w:spacing w:after="0"/>
        <w:ind w:left="0"/>
        <w:jc w:val="both"/>
      </w:pPr>
      <w:r>
        <w:rPr>
          <w:rFonts w:ascii="Times New Roman"/>
          <w:b w:val="false"/>
          <w:i w:val="false"/>
          <w:color w:val="000000"/>
          <w:sz w:val="28"/>
        </w:rPr>
        <w:t>
      S</w:t>
      </w:r>
      <w:r>
        <w:rPr>
          <w:rFonts w:ascii="Times New Roman"/>
          <w:b w:val="false"/>
          <w:i w:val="false"/>
          <w:color w:val="000000"/>
          <w:vertAlign w:val="subscript"/>
        </w:rPr>
        <w:t>PP</w:t>
      </w:r>
      <w:r>
        <w:rPr>
          <w:rFonts w:ascii="Times New Roman"/>
          <w:b w:val="false"/>
          <w:i w:val="false"/>
          <w:color w:val="000000"/>
          <w:sz w:val="28"/>
        </w:rPr>
        <w:t xml:space="preserve"> – индекс стабильности нормативных правовых постановлений Правительства Республики Казахстан, регулирующих отрасль (подотрасль) законодательства;</w:t>
      </w:r>
    </w:p>
    <w:bookmarkEnd w:id="200"/>
    <w:bookmarkStart w:name="z468" w:id="201"/>
    <w:p>
      <w:pPr>
        <w:spacing w:after="0"/>
        <w:ind w:left="0"/>
        <w:jc w:val="both"/>
      </w:pPr>
      <w:r>
        <w:rPr>
          <w:rFonts w:ascii="Times New Roman"/>
          <w:b w:val="false"/>
          <w:i w:val="false"/>
          <w:color w:val="000000"/>
          <w:sz w:val="28"/>
        </w:rPr>
        <w:t>
      S</w:t>
      </w:r>
      <w:r>
        <w:rPr>
          <w:rFonts w:ascii="Times New Roman"/>
          <w:b w:val="false"/>
          <w:i w:val="false"/>
          <w:color w:val="000000"/>
          <w:vertAlign w:val="subscript"/>
        </w:rPr>
        <w:t>V</w:t>
      </w:r>
      <w:r>
        <w:rPr>
          <w:rFonts w:ascii="Times New Roman"/>
          <w:b w:val="false"/>
          <w:i w:val="false"/>
          <w:color w:val="000000"/>
          <w:sz w:val="28"/>
        </w:rPr>
        <w:t xml:space="preserve"> – индекс стабильности ведомственных нормативных правовых актов, регулирующих отрасль (подотрасль) законодательства.</w:t>
      </w:r>
    </w:p>
    <w:bookmarkEnd w:id="201"/>
    <w:bookmarkStart w:name="z469" w:id="202"/>
    <w:p>
      <w:pPr>
        <w:spacing w:after="0"/>
        <w:ind w:left="0"/>
        <w:jc w:val="both"/>
      </w:pPr>
      <w:r>
        <w:rPr>
          <w:rFonts w:ascii="Times New Roman"/>
          <w:b w:val="false"/>
          <w:i w:val="false"/>
          <w:color w:val="000000"/>
          <w:sz w:val="28"/>
        </w:rPr>
        <w:t>
      Индекс стабильности конституционных законов, кодексов, консолидированных законов, законов, регулирующих отрасль (подотрасль) законодательства, определяется по следующей формуле:</w:t>
      </w:r>
    </w:p>
    <w:bookmarkEnd w:id="202"/>
    <w:bookmarkStart w:name="z470" w:id="203"/>
    <w:p>
      <w:pPr>
        <w:spacing w:after="0"/>
        <w:ind w:left="0"/>
        <w:jc w:val="both"/>
      </w:pPr>
      <w:r>
        <w:rPr>
          <w:rFonts w:ascii="Times New Roman"/>
          <w:b w:val="false"/>
          <w:i w:val="false"/>
          <w:color w:val="000000"/>
          <w:sz w:val="28"/>
        </w:rPr>
        <w:t xml:space="preserve">
      </w:t>
      </w:r>
    </w:p>
    <w:bookmarkEnd w:id="203"/>
    <w:p>
      <w:pPr>
        <w:spacing w:after="0"/>
        <w:ind w:left="0"/>
        <w:jc w:val="both"/>
      </w:pPr>
      <w:r>
        <w:drawing>
          <wp:inline distT="0" distB="0" distL="0" distR="0">
            <wp:extent cx="16510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1" w:id="204"/>
    <w:p>
      <w:pPr>
        <w:spacing w:after="0"/>
        <w:ind w:left="0"/>
        <w:jc w:val="both"/>
      </w:pPr>
      <w:r>
        <w:rPr>
          <w:rFonts w:ascii="Times New Roman"/>
          <w:b w:val="false"/>
          <w:i w:val="false"/>
          <w:color w:val="000000"/>
          <w:sz w:val="28"/>
        </w:rPr>
        <w:t>
      где:</w:t>
      </w:r>
    </w:p>
    <w:bookmarkEnd w:id="204"/>
    <w:bookmarkStart w:name="z472" w:id="205"/>
    <w:p>
      <w:pPr>
        <w:spacing w:after="0"/>
        <w:ind w:left="0"/>
        <w:jc w:val="both"/>
      </w:pPr>
      <w:r>
        <w:rPr>
          <w:rFonts w:ascii="Times New Roman"/>
          <w:b w:val="false"/>
          <w:i w:val="false"/>
          <w:color w:val="000000"/>
          <w:sz w:val="28"/>
        </w:rPr>
        <w:t>
      A</w:t>
      </w:r>
      <w:r>
        <w:rPr>
          <w:rFonts w:ascii="Times New Roman"/>
          <w:b w:val="false"/>
          <w:i w:val="false"/>
          <w:color w:val="000000"/>
          <w:vertAlign w:val="subscript"/>
        </w:rPr>
        <w:t>z</w:t>
      </w:r>
      <w:r>
        <w:rPr>
          <w:rFonts w:ascii="Times New Roman"/>
          <w:b w:val="false"/>
          <w:i w:val="false"/>
          <w:color w:val="000000"/>
          <w:sz w:val="28"/>
        </w:rPr>
        <w:t xml:space="preserve"> – количество конституционных законов, законов, которыми вносились изменения и (или) дополнения в конституционные законы, кодексы, консолидированные законы, законы, регулирующие отрасль (подотрасль) законодательства; </w:t>
      </w:r>
    </w:p>
    <w:bookmarkEnd w:id="205"/>
    <w:bookmarkStart w:name="z473" w:id="206"/>
    <w:p>
      <w:pPr>
        <w:spacing w:after="0"/>
        <w:ind w:left="0"/>
        <w:jc w:val="both"/>
      </w:pPr>
      <w:r>
        <w:rPr>
          <w:rFonts w:ascii="Times New Roman"/>
          <w:b w:val="false"/>
          <w:i w:val="false"/>
          <w:color w:val="000000"/>
          <w:sz w:val="28"/>
        </w:rPr>
        <w:t>
      B</w:t>
      </w:r>
      <w:r>
        <w:rPr>
          <w:rFonts w:ascii="Times New Roman"/>
          <w:b w:val="false"/>
          <w:i w:val="false"/>
          <w:color w:val="000000"/>
          <w:vertAlign w:val="subscript"/>
        </w:rPr>
        <w:t>z</w:t>
      </w:r>
      <w:r>
        <w:rPr>
          <w:rFonts w:ascii="Times New Roman"/>
          <w:b w:val="false"/>
          <w:i w:val="false"/>
          <w:color w:val="000000"/>
          <w:sz w:val="28"/>
        </w:rPr>
        <w:t xml:space="preserve"> – общее количество конституционных законов, кодексов, консолидированных законов, законов, регулирующих отрасль (подотрасль) законодательства;</w:t>
      </w:r>
    </w:p>
    <w:bookmarkEnd w:id="206"/>
    <w:bookmarkStart w:name="z474" w:id="207"/>
    <w:p>
      <w:pPr>
        <w:spacing w:after="0"/>
        <w:ind w:left="0"/>
        <w:jc w:val="both"/>
      </w:pPr>
      <w:r>
        <w:rPr>
          <w:rFonts w:ascii="Times New Roman"/>
          <w:b w:val="false"/>
          <w:i w:val="false"/>
          <w:color w:val="000000"/>
          <w:sz w:val="28"/>
        </w:rPr>
        <w:t>
      55 – процентное значение вида нормативного правового акта.</w:t>
      </w:r>
    </w:p>
    <w:bookmarkEnd w:id="207"/>
    <w:bookmarkStart w:name="z475" w:id="208"/>
    <w:p>
      <w:pPr>
        <w:spacing w:after="0"/>
        <w:ind w:left="0"/>
        <w:jc w:val="both"/>
      </w:pPr>
      <w:r>
        <w:rPr>
          <w:rFonts w:ascii="Times New Roman"/>
          <w:b w:val="false"/>
          <w:i w:val="false"/>
          <w:color w:val="000000"/>
          <w:sz w:val="28"/>
        </w:rPr>
        <w:t>
      Индекс стабильности нормативных правовых указов Президента Республики Казахстан, регулирующих отрасль (подотрасль) законодательства, определяется по следующей формуле:</w:t>
      </w:r>
    </w:p>
    <w:bookmarkEnd w:id="208"/>
    <w:bookmarkStart w:name="z476" w:id="209"/>
    <w:p>
      <w:pPr>
        <w:spacing w:after="0"/>
        <w:ind w:left="0"/>
        <w:jc w:val="both"/>
      </w:pPr>
      <w:r>
        <w:rPr>
          <w:rFonts w:ascii="Times New Roman"/>
          <w:b w:val="false"/>
          <w:i w:val="false"/>
          <w:color w:val="000000"/>
          <w:sz w:val="28"/>
        </w:rPr>
        <w:t xml:space="preserve">
      </w:t>
      </w:r>
    </w:p>
    <w:bookmarkEnd w:id="209"/>
    <w:p>
      <w:pPr>
        <w:spacing w:after="0"/>
        <w:ind w:left="0"/>
        <w:jc w:val="both"/>
      </w:pPr>
      <w:r>
        <w:drawing>
          <wp:inline distT="0" distB="0" distL="0" distR="0">
            <wp:extent cx="1638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38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7" w:id="210"/>
    <w:p>
      <w:pPr>
        <w:spacing w:after="0"/>
        <w:ind w:left="0"/>
        <w:jc w:val="both"/>
      </w:pPr>
      <w:r>
        <w:rPr>
          <w:rFonts w:ascii="Times New Roman"/>
          <w:b w:val="false"/>
          <w:i w:val="false"/>
          <w:color w:val="000000"/>
          <w:sz w:val="28"/>
        </w:rPr>
        <w:t>
      где:</w:t>
      </w:r>
    </w:p>
    <w:bookmarkEnd w:id="210"/>
    <w:bookmarkStart w:name="z478" w:id="211"/>
    <w:p>
      <w:pPr>
        <w:spacing w:after="0"/>
        <w:ind w:left="0"/>
        <w:jc w:val="both"/>
      </w:pPr>
      <w:r>
        <w:rPr>
          <w:rFonts w:ascii="Times New Roman"/>
          <w:b w:val="false"/>
          <w:i w:val="false"/>
          <w:color w:val="000000"/>
          <w:sz w:val="28"/>
        </w:rPr>
        <w:t>
      A</w:t>
      </w:r>
      <w:r>
        <w:rPr>
          <w:rFonts w:ascii="Times New Roman"/>
          <w:b w:val="false"/>
          <w:i w:val="false"/>
          <w:color w:val="000000"/>
          <w:vertAlign w:val="subscript"/>
        </w:rPr>
        <w:t>U</w:t>
      </w:r>
      <w:r>
        <w:rPr>
          <w:rFonts w:ascii="Times New Roman"/>
          <w:b w:val="false"/>
          <w:i w:val="false"/>
          <w:color w:val="000000"/>
          <w:sz w:val="28"/>
        </w:rPr>
        <w:t xml:space="preserve"> – количество нормативных правовых указов Президента Республики Казахстан, которыми вносились изменения и (или) дополнения в нормативные правовые указы Президента Республики Казахстан, регулирующие отрасль (подотрасль) законодательства; </w:t>
      </w:r>
    </w:p>
    <w:bookmarkEnd w:id="211"/>
    <w:bookmarkStart w:name="z479" w:id="212"/>
    <w:p>
      <w:pPr>
        <w:spacing w:after="0"/>
        <w:ind w:left="0"/>
        <w:jc w:val="both"/>
      </w:pPr>
      <w:r>
        <w:rPr>
          <w:rFonts w:ascii="Times New Roman"/>
          <w:b w:val="false"/>
          <w:i w:val="false"/>
          <w:color w:val="000000"/>
          <w:sz w:val="28"/>
        </w:rPr>
        <w:t>
      B</w:t>
      </w:r>
      <w:r>
        <w:rPr>
          <w:rFonts w:ascii="Times New Roman"/>
          <w:b w:val="false"/>
          <w:i w:val="false"/>
          <w:color w:val="000000"/>
          <w:vertAlign w:val="subscript"/>
        </w:rPr>
        <w:t>U</w:t>
      </w:r>
      <w:r>
        <w:rPr>
          <w:rFonts w:ascii="Times New Roman"/>
          <w:b w:val="false"/>
          <w:i w:val="false"/>
          <w:color w:val="000000"/>
          <w:sz w:val="28"/>
        </w:rPr>
        <w:t xml:space="preserve"> – общее количество нормативных правовых указов Президента Республики Казахстан, регулирующих отрасль (подотрасль) законодательства;</w:t>
      </w:r>
    </w:p>
    <w:bookmarkEnd w:id="212"/>
    <w:bookmarkStart w:name="z480" w:id="213"/>
    <w:p>
      <w:pPr>
        <w:spacing w:after="0"/>
        <w:ind w:left="0"/>
        <w:jc w:val="both"/>
      </w:pPr>
      <w:r>
        <w:rPr>
          <w:rFonts w:ascii="Times New Roman"/>
          <w:b w:val="false"/>
          <w:i w:val="false"/>
          <w:color w:val="000000"/>
          <w:sz w:val="28"/>
        </w:rPr>
        <w:t>
      5 – процентное значение вида нормативного правового акта.</w:t>
      </w:r>
    </w:p>
    <w:bookmarkEnd w:id="213"/>
    <w:bookmarkStart w:name="z481" w:id="214"/>
    <w:p>
      <w:pPr>
        <w:spacing w:after="0"/>
        <w:ind w:left="0"/>
        <w:jc w:val="both"/>
      </w:pPr>
      <w:r>
        <w:rPr>
          <w:rFonts w:ascii="Times New Roman"/>
          <w:b w:val="false"/>
          <w:i w:val="false"/>
          <w:color w:val="000000"/>
          <w:sz w:val="28"/>
        </w:rPr>
        <w:t>
      Индекс стабильности нормативных правовых постановлений Правительства Республики Казахстан, регулирующих отрасль (подотрасль) законодательства, определяется по следующей формуле:</w:t>
      </w:r>
    </w:p>
    <w:bookmarkEnd w:id="214"/>
    <w:bookmarkStart w:name="z482" w:id="215"/>
    <w:p>
      <w:pPr>
        <w:spacing w:after="0"/>
        <w:ind w:left="0"/>
        <w:jc w:val="both"/>
      </w:pPr>
      <w:r>
        <w:rPr>
          <w:rFonts w:ascii="Times New Roman"/>
          <w:b w:val="false"/>
          <w:i w:val="false"/>
          <w:color w:val="000000"/>
          <w:sz w:val="28"/>
        </w:rPr>
        <w:t xml:space="preserve">
      </w:t>
      </w:r>
    </w:p>
    <w:bookmarkEnd w:id="215"/>
    <w:p>
      <w:pPr>
        <w:spacing w:after="0"/>
        <w:ind w:left="0"/>
        <w:jc w:val="both"/>
      </w:pPr>
      <w:r>
        <w:drawing>
          <wp:inline distT="0" distB="0" distL="0" distR="0">
            <wp:extent cx="172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272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3" w:id="216"/>
    <w:p>
      <w:pPr>
        <w:spacing w:after="0"/>
        <w:ind w:left="0"/>
        <w:jc w:val="both"/>
      </w:pPr>
      <w:r>
        <w:rPr>
          <w:rFonts w:ascii="Times New Roman"/>
          <w:b w:val="false"/>
          <w:i w:val="false"/>
          <w:color w:val="000000"/>
          <w:sz w:val="28"/>
        </w:rPr>
        <w:t>
      где:</w:t>
      </w:r>
    </w:p>
    <w:bookmarkEnd w:id="216"/>
    <w:bookmarkStart w:name="z484" w:id="217"/>
    <w:p>
      <w:pPr>
        <w:spacing w:after="0"/>
        <w:ind w:left="0"/>
        <w:jc w:val="both"/>
      </w:pPr>
      <w:r>
        <w:rPr>
          <w:rFonts w:ascii="Times New Roman"/>
          <w:b w:val="false"/>
          <w:i w:val="false"/>
          <w:color w:val="000000"/>
          <w:sz w:val="28"/>
        </w:rPr>
        <w:t>
      A</w:t>
      </w:r>
      <w:r>
        <w:rPr>
          <w:rFonts w:ascii="Times New Roman"/>
          <w:b w:val="false"/>
          <w:i w:val="false"/>
          <w:color w:val="000000"/>
          <w:vertAlign w:val="subscript"/>
        </w:rPr>
        <w:t>PP</w:t>
      </w:r>
      <w:r>
        <w:rPr>
          <w:rFonts w:ascii="Times New Roman"/>
          <w:b w:val="false"/>
          <w:i w:val="false"/>
          <w:color w:val="000000"/>
          <w:sz w:val="28"/>
        </w:rPr>
        <w:t xml:space="preserve"> – количество нормативных правовых постановлений Правительства Республики Казахстан, которыми вносились изменения и (или) дополнения в нормативные правовые постановления Правительства Республики Казахстан, регулирующие отрасль (подотрасль) законодательства; </w:t>
      </w:r>
    </w:p>
    <w:bookmarkEnd w:id="217"/>
    <w:bookmarkStart w:name="z485" w:id="218"/>
    <w:p>
      <w:pPr>
        <w:spacing w:after="0"/>
        <w:ind w:left="0"/>
        <w:jc w:val="both"/>
      </w:pPr>
      <w:r>
        <w:rPr>
          <w:rFonts w:ascii="Times New Roman"/>
          <w:b w:val="false"/>
          <w:i w:val="false"/>
          <w:color w:val="000000"/>
          <w:sz w:val="28"/>
        </w:rPr>
        <w:t>
      B</w:t>
      </w:r>
      <w:r>
        <w:rPr>
          <w:rFonts w:ascii="Times New Roman"/>
          <w:b w:val="false"/>
          <w:i w:val="false"/>
          <w:color w:val="000000"/>
          <w:vertAlign w:val="subscript"/>
        </w:rPr>
        <w:t>PP</w:t>
      </w:r>
      <w:r>
        <w:rPr>
          <w:rFonts w:ascii="Times New Roman"/>
          <w:b w:val="false"/>
          <w:i w:val="false"/>
          <w:color w:val="000000"/>
          <w:sz w:val="28"/>
        </w:rPr>
        <w:t xml:space="preserve"> – общее количество нормативных правовых постановлений Правительства Республики Казахстан, регулирующих отрасль (подотрасль) законодательства;</w:t>
      </w:r>
    </w:p>
    <w:bookmarkEnd w:id="218"/>
    <w:bookmarkStart w:name="z486" w:id="219"/>
    <w:p>
      <w:pPr>
        <w:spacing w:after="0"/>
        <w:ind w:left="0"/>
        <w:jc w:val="both"/>
      </w:pPr>
      <w:r>
        <w:rPr>
          <w:rFonts w:ascii="Times New Roman"/>
          <w:b w:val="false"/>
          <w:i w:val="false"/>
          <w:color w:val="000000"/>
          <w:sz w:val="28"/>
        </w:rPr>
        <w:t>
      15 – процентное значение вида нормативного правового акта.</w:t>
      </w:r>
    </w:p>
    <w:bookmarkEnd w:id="219"/>
    <w:bookmarkStart w:name="z487" w:id="220"/>
    <w:p>
      <w:pPr>
        <w:spacing w:after="0"/>
        <w:ind w:left="0"/>
        <w:jc w:val="both"/>
      </w:pPr>
      <w:r>
        <w:rPr>
          <w:rFonts w:ascii="Times New Roman"/>
          <w:b w:val="false"/>
          <w:i w:val="false"/>
          <w:color w:val="000000"/>
          <w:sz w:val="28"/>
        </w:rPr>
        <w:t>
      Индекс стабильности ведомственных нормативных правовых актов, регулирующих отрасль (подотрасль) законодательства, определяется по следующей формуле:</w:t>
      </w:r>
    </w:p>
    <w:bookmarkEnd w:id="220"/>
    <w:bookmarkStart w:name="z488" w:id="221"/>
    <w:p>
      <w:pPr>
        <w:spacing w:after="0"/>
        <w:ind w:left="0"/>
        <w:jc w:val="both"/>
      </w:pPr>
      <w:r>
        <w:rPr>
          <w:rFonts w:ascii="Times New Roman"/>
          <w:b w:val="false"/>
          <w:i w:val="false"/>
          <w:color w:val="000000"/>
          <w:sz w:val="28"/>
        </w:rPr>
        <w:t xml:space="preserve">
      </w:t>
      </w:r>
    </w:p>
    <w:bookmarkEnd w:id="221"/>
    <w:p>
      <w:pPr>
        <w:spacing w:after="0"/>
        <w:ind w:left="0"/>
        <w:jc w:val="both"/>
      </w:pPr>
      <w:r>
        <w:drawing>
          <wp:inline distT="0" distB="0" distL="0" distR="0">
            <wp:extent cx="1612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12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9" w:id="222"/>
    <w:p>
      <w:pPr>
        <w:spacing w:after="0"/>
        <w:ind w:left="0"/>
        <w:jc w:val="both"/>
      </w:pPr>
      <w:r>
        <w:rPr>
          <w:rFonts w:ascii="Times New Roman"/>
          <w:b w:val="false"/>
          <w:i w:val="false"/>
          <w:color w:val="000000"/>
          <w:sz w:val="28"/>
        </w:rPr>
        <w:t>
      где:</w:t>
      </w:r>
    </w:p>
    <w:bookmarkEnd w:id="222"/>
    <w:bookmarkStart w:name="z490" w:id="223"/>
    <w:p>
      <w:pPr>
        <w:spacing w:after="0"/>
        <w:ind w:left="0"/>
        <w:jc w:val="both"/>
      </w:pPr>
      <w:r>
        <w:rPr>
          <w:rFonts w:ascii="Times New Roman"/>
          <w:b w:val="false"/>
          <w:i w:val="false"/>
          <w:color w:val="000000"/>
          <w:sz w:val="28"/>
        </w:rPr>
        <w:t>
      A</w:t>
      </w:r>
      <w:r>
        <w:rPr>
          <w:rFonts w:ascii="Times New Roman"/>
          <w:b w:val="false"/>
          <w:i w:val="false"/>
          <w:color w:val="000000"/>
          <w:vertAlign w:val="subscript"/>
        </w:rPr>
        <w:t>V</w:t>
      </w:r>
      <w:r>
        <w:rPr>
          <w:rFonts w:ascii="Times New Roman"/>
          <w:b w:val="false"/>
          <w:i w:val="false"/>
          <w:color w:val="000000"/>
          <w:sz w:val="28"/>
        </w:rPr>
        <w:t xml:space="preserve"> – количество ведомственных нормативных правовых актов, которыми вносились изменения и (или) дополнения в ведомственные нормативные правовые акты, регулирующие отрасль (подотрасль) законодательства;</w:t>
      </w:r>
    </w:p>
    <w:bookmarkEnd w:id="223"/>
    <w:bookmarkStart w:name="z491" w:id="224"/>
    <w:p>
      <w:pPr>
        <w:spacing w:after="0"/>
        <w:ind w:left="0"/>
        <w:jc w:val="both"/>
      </w:pPr>
      <w:r>
        <w:rPr>
          <w:rFonts w:ascii="Times New Roman"/>
          <w:b w:val="false"/>
          <w:i w:val="false"/>
          <w:color w:val="000000"/>
          <w:sz w:val="28"/>
        </w:rPr>
        <w:t>
      B</w:t>
      </w:r>
      <w:r>
        <w:rPr>
          <w:rFonts w:ascii="Times New Roman"/>
          <w:b w:val="false"/>
          <w:i w:val="false"/>
          <w:color w:val="000000"/>
          <w:vertAlign w:val="subscript"/>
        </w:rPr>
        <w:t>PP</w:t>
      </w:r>
      <w:r>
        <w:rPr>
          <w:rFonts w:ascii="Times New Roman"/>
          <w:b w:val="false"/>
          <w:i w:val="false"/>
          <w:color w:val="000000"/>
          <w:sz w:val="28"/>
        </w:rPr>
        <w:t xml:space="preserve"> – общее количество ведомственных нормативных правовых актов, регулирующих отрасль (подотрасль) законодательства;</w:t>
      </w:r>
    </w:p>
    <w:bookmarkEnd w:id="224"/>
    <w:bookmarkStart w:name="z492" w:id="225"/>
    <w:p>
      <w:pPr>
        <w:spacing w:after="0"/>
        <w:ind w:left="0"/>
        <w:jc w:val="both"/>
      </w:pPr>
      <w:r>
        <w:rPr>
          <w:rFonts w:ascii="Times New Roman"/>
          <w:b w:val="false"/>
          <w:i w:val="false"/>
          <w:color w:val="000000"/>
          <w:sz w:val="28"/>
        </w:rPr>
        <w:t>
      30 – процентное значение вида нормативного правового акта.</w:t>
      </w:r>
    </w:p>
    <w:bookmarkEnd w:id="225"/>
    <w:bookmarkStart w:name="z493" w:id="226"/>
    <w:p>
      <w:pPr>
        <w:spacing w:after="0"/>
        <w:ind w:left="0"/>
        <w:jc w:val="left"/>
      </w:pPr>
      <w:r>
        <w:rPr>
          <w:rFonts w:ascii="Times New Roman"/>
          <w:b/>
          <w:i w:val="false"/>
          <w:color w:val="000000"/>
        </w:rPr>
        <w:t xml:space="preserve"> VII. Юридический анализ</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2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дата принятия, номер и наименование нормативного правового акта, выявленного в ходе проведения правового мониторинга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(часть, абзац, подпункт, пункт, статья) нормативного правового 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выявленного недостатка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Предпринимаемые или принятые меры по устранению выявленных недостатков (в том числе наименование проекта нормативного правового акта, стадия разработки либо согласования)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29"/>
          <w:p>
            <w:pPr>
              <w:spacing w:after="20"/>
              <w:ind w:left="20"/>
              <w:jc w:val="both"/>
            </w:pPr>
            <w:r>
              <w:rPr>
                <w:rFonts w:ascii="Times New Roman"/>
                <w:b w:val="false"/>
                <w:i w:val="false"/>
                <w:color w:val="000000"/>
                <w:sz w:val="20"/>
              </w:rPr>
              <w:t>
</w:t>
            </w:r>
            <w:r>
              <w:rPr>
                <w:rFonts w:ascii="Times New Roman"/>
                <w:b w:val="false"/>
                <w:i w:val="false"/>
                <w:color w:val="000000"/>
                <w:sz w:val="20"/>
              </w:rPr>
              <w:t>Противоречащие нормы</w:t>
            </w:r>
          </w:p>
          <w:bookmarkEnd w:id="22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Потенциально не соответствующие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нормы</w:t>
            </w:r>
          </w:p>
          <w:bookmarkEnd w:id="23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3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33"/>
          <w:p>
            <w:pPr>
              <w:spacing w:after="20"/>
              <w:ind w:left="20"/>
              <w:jc w:val="both"/>
            </w:pPr>
            <w:r>
              <w:rPr>
                <w:rFonts w:ascii="Times New Roman"/>
                <w:b w:val="false"/>
                <w:i w:val="false"/>
                <w:color w:val="000000"/>
                <w:sz w:val="20"/>
              </w:rPr>
              <w:t>
</w:t>
            </w:r>
            <w:r>
              <w:rPr>
                <w:rFonts w:ascii="Times New Roman"/>
                <w:b w:val="false"/>
                <w:i w:val="false"/>
                <w:color w:val="000000"/>
                <w:sz w:val="20"/>
              </w:rPr>
              <w:t>Устаревшие нормы</w:t>
            </w:r>
          </w:p>
          <w:bookmarkEnd w:id="23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3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35"/>
          <w:p>
            <w:pPr>
              <w:spacing w:after="20"/>
              <w:ind w:left="20"/>
              <w:jc w:val="both"/>
            </w:pPr>
            <w:r>
              <w:rPr>
                <w:rFonts w:ascii="Times New Roman"/>
                <w:b w:val="false"/>
                <w:i w:val="false"/>
                <w:color w:val="000000"/>
                <w:sz w:val="20"/>
              </w:rPr>
              <w:t>
</w:t>
            </w:r>
            <w:r>
              <w:rPr>
                <w:rFonts w:ascii="Times New Roman"/>
                <w:b w:val="false"/>
                <w:i w:val="false"/>
                <w:color w:val="000000"/>
                <w:sz w:val="20"/>
              </w:rPr>
              <w:t>Коррупциогенные нормы</w:t>
            </w:r>
          </w:p>
          <w:bookmarkEnd w:id="23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3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37"/>
          <w:p>
            <w:pPr>
              <w:spacing w:after="20"/>
              <w:ind w:left="20"/>
              <w:jc w:val="both"/>
            </w:pPr>
            <w:r>
              <w:rPr>
                <w:rFonts w:ascii="Times New Roman"/>
                <w:b w:val="false"/>
                <w:i w:val="false"/>
                <w:color w:val="000000"/>
                <w:sz w:val="20"/>
              </w:rPr>
              <w:t>
</w:t>
            </w:r>
            <w:r>
              <w:rPr>
                <w:rFonts w:ascii="Times New Roman"/>
                <w:b w:val="false"/>
                <w:i w:val="false"/>
                <w:color w:val="000000"/>
                <w:sz w:val="20"/>
              </w:rPr>
              <w:t>Дублирующие нормы</w:t>
            </w:r>
          </w:p>
          <w:bookmarkEnd w:id="23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3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39"/>
          <w:p>
            <w:pPr>
              <w:spacing w:after="20"/>
              <w:ind w:left="20"/>
              <w:jc w:val="both"/>
            </w:pPr>
            <w:r>
              <w:rPr>
                <w:rFonts w:ascii="Times New Roman"/>
                <w:b w:val="false"/>
                <w:i w:val="false"/>
                <w:color w:val="000000"/>
                <w:sz w:val="20"/>
              </w:rPr>
              <w:t>
</w:t>
            </w:r>
            <w:r>
              <w:rPr>
                <w:rFonts w:ascii="Times New Roman"/>
                <w:b w:val="false"/>
                <w:i w:val="false"/>
                <w:color w:val="000000"/>
                <w:sz w:val="20"/>
              </w:rPr>
              <w:t>Пробелы норм права</w:t>
            </w:r>
          </w:p>
          <w:bookmarkEnd w:id="23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4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4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излишних бланкетных и отсылочных норм</w:t>
            </w:r>
          </w:p>
          <w:bookmarkEnd w:id="24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4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43"/>
          <w:p>
            <w:pPr>
              <w:spacing w:after="20"/>
              <w:ind w:left="20"/>
              <w:jc w:val="both"/>
            </w:pPr>
            <w:r>
              <w:rPr>
                <w:rFonts w:ascii="Times New Roman"/>
                <w:b w:val="false"/>
                <w:i w:val="false"/>
                <w:color w:val="000000"/>
                <w:sz w:val="20"/>
              </w:rPr>
              <w:t>
</w:t>
            </w:r>
            <w:r>
              <w:rPr>
                <w:rFonts w:ascii="Times New Roman"/>
                <w:b w:val="false"/>
                <w:i w:val="false"/>
                <w:color w:val="000000"/>
                <w:sz w:val="20"/>
              </w:rPr>
              <w:t>Иное (в случае наличия)</w:t>
            </w:r>
          </w:p>
          <w:bookmarkEnd w:id="24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4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45"/>
          <w:p>
            <w:pPr>
              <w:spacing w:after="20"/>
              <w:ind w:left="20"/>
              <w:jc w:val="both"/>
            </w:pPr>
            <w:r>
              <w:rPr>
                <w:rFonts w:ascii="Times New Roman"/>
                <w:b w:val="false"/>
                <w:i w:val="false"/>
                <w:color w:val="000000"/>
                <w:sz w:val="20"/>
              </w:rPr>
              <w:t>
</w:t>
            </w:r>
            <w:r>
              <w:rPr>
                <w:rFonts w:ascii="Times New Roman"/>
                <w:b w:val="false"/>
                <w:i w:val="false"/>
                <w:color w:val="000000"/>
                <w:sz w:val="20"/>
              </w:rPr>
              <w:t>Итого: (количество выявленных недостатков права)</w:t>
            </w:r>
          </w:p>
          <w:bookmarkEnd w:id="245"/>
        </w:tc>
      </w:tr>
    </w:tbl>
    <w:bookmarkStart w:name="z572" w:id="246"/>
    <w:p>
      <w:pPr>
        <w:spacing w:after="0"/>
        <w:ind w:left="0"/>
        <w:jc w:val="left"/>
      </w:pPr>
      <w:r>
        <w:rPr>
          <w:rFonts w:ascii="Times New Roman"/>
          <w:b/>
          <w:i w:val="false"/>
          <w:color w:val="000000"/>
        </w:rPr>
        <w:t xml:space="preserve"> VIII. Выводы и предложения</w:t>
      </w:r>
    </w:p>
    <w:bookmarkEnd w:id="246"/>
    <w:bookmarkStart w:name="z573" w:id="247"/>
    <w:p>
      <w:pPr>
        <w:spacing w:after="0"/>
        <w:ind w:left="0"/>
        <w:jc w:val="both"/>
      </w:pPr>
      <w:r>
        <w:rPr>
          <w:rFonts w:ascii="Times New Roman"/>
          <w:b w:val="false"/>
          <w:i w:val="false"/>
          <w:color w:val="000000"/>
          <w:sz w:val="28"/>
        </w:rPr>
        <w:t>
      В данном разделе указываются выводы проведенного анализа, основанные на представленной в иных разделах информации, которые позволяют оценить эффективность правового регулирования отрасли, с рекомендациями по дальнейшему совершенствованию нормативного регулирования, а также указанием предполагаемых сроков принятия мер по устранению выявленных недостатков и реализации выработанных рекомендаций.</w:t>
      </w:r>
    </w:p>
    <w:bookmarkEnd w:id="247"/>
    <w:bookmarkStart w:name="z574" w:id="248"/>
    <w:p>
      <w:pPr>
        <w:spacing w:after="0"/>
        <w:ind w:left="0"/>
        <w:jc w:val="left"/>
      </w:pPr>
      <w:r>
        <w:rPr>
          <w:rFonts w:ascii="Times New Roman"/>
          <w:b/>
          <w:i w:val="false"/>
          <w:color w:val="000000"/>
        </w:rPr>
        <w:t xml:space="preserve"> IX. Информация по мерам, направленным на устранение выявленных недостатков норм права.</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4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акта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Выработанная рекомендация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5" w:id="251"/>
      <w:r>
        <w:rPr>
          <w:rFonts w:ascii="Times New Roman"/>
          <w:b w:val="false"/>
          <w:i w:val="false"/>
          <w:color w:val="000000"/>
          <w:sz w:val="28"/>
        </w:rPr>
        <w:t>
      ___________________________________________</w:t>
      </w:r>
    </w:p>
    <w:bookmarkEnd w:id="251"/>
    <w:p>
      <w:pPr>
        <w:spacing w:after="0"/>
        <w:ind w:left="0"/>
        <w:jc w:val="both"/>
      </w:pPr>
      <w:r>
        <w:rPr>
          <w:rFonts w:ascii="Times New Roman"/>
          <w:b w:val="false"/>
          <w:i w:val="false"/>
          <w:color w:val="000000"/>
          <w:sz w:val="28"/>
        </w:rPr>
        <w:t>(руководитель аппарата государственного органа</w:t>
      </w:r>
    </w:p>
    <w:p>
      <w:pPr>
        <w:spacing w:after="0"/>
        <w:ind w:left="0"/>
        <w:jc w:val="both"/>
      </w:pPr>
      <w:r>
        <w:rPr>
          <w:rFonts w:ascii="Times New Roman"/>
          <w:b w:val="false"/>
          <w:i w:val="false"/>
          <w:color w:val="000000"/>
          <w:sz w:val="28"/>
        </w:rPr>
        <w:t>либо иное должностное лицо, курирующее вопросы</w:t>
      </w:r>
    </w:p>
    <w:p>
      <w:pPr>
        <w:spacing w:after="0"/>
        <w:ind w:left="0"/>
        <w:jc w:val="both"/>
      </w:pPr>
      <w:r>
        <w:rPr>
          <w:rFonts w:ascii="Times New Roman"/>
          <w:b w:val="false"/>
          <w:i w:val="false"/>
          <w:color w:val="000000"/>
          <w:sz w:val="28"/>
        </w:rPr>
        <w:t>юридической службы (Ф.И.О. (при наличии))</w:t>
      </w:r>
    </w:p>
    <w:p>
      <w:pPr>
        <w:spacing w:after="0"/>
        <w:ind w:left="0"/>
        <w:jc w:val="both"/>
      </w:pPr>
      <w:r>
        <w:rPr>
          <w:rFonts w:ascii="Times New Roman"/>
          <w:b w:val="false"/>
          <w:i w:val="false"/>
          <w:color w:val="000000"/>
          <w:sz w:val="28"/>
        </w:rPr>
        <w:t>"___" ___________ 20__ года 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правового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8" w:id="252"/>
    <w:p>
      <w:pPr>
        <w:spacing w:after="0"/>
        <w:ind w:left="0"/>
        <w:jc w:val="left"/>
      </w:pPr>
      <w:r>
        <w:rPr>
          <w:rFonts w:ascii="Times New Roman"/>
          <w:b/>
          <w:i w:val="false"/>
          <w:color w:val="000000"/>
        </w:rPr>
        <w:t xml:space="preserve"> Отчет по результатам проведенного правового мониторинга</w:t>
      </w:r>
      <w:r>
        <w:br/>
      </w:r>
      <w:r>
        <w:rPr>
          <w:rFonts w:ascii="Times New Roman"/>
          <w:b/>
          <w:i w:val="false"/>
          <w:color w:val="000000"/>
        </w:rPr>
        <w:t xml:space="preserve">по нормативным правовым актам </w:t>
      </w:r>
      <w:r>
        <w:br/>
      </w:r>
      <w:r>
        <w:rPr>
          <w:rFonts w:ascii="Times New Roman"/>
          <w:b/>
          <w:i w:val="false"/>
          <w:color w:val="000000"/>
        </w:rPr>
        <w:t>"_________________________________________________________"</w:t>
      </w:r>
      <w:r>
        <w:br/>
      </w:r>
      <w:r>
        <w:rPr>
          <w:rFonts w:ascii="Times New Roman"/>
          <w:b/>
          <w:i w:val="false"/>
          <w:color w:val="000000"/>
        </w:rPr>
        <w:t>(наименование государственного органа)</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5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дата принятия, номер и наименование нормативного правового акта, выявленного в ходе проведения правового мониторинга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(часть, абзац, подпункт, пункт, статья) нормативного правового 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выявленного недостатка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Предпринимаемые или принятые меры по устранению выявленных недостатков (в том числе наименование проекта нормативного правового акта, стадия разработки либо согласования)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55"/>
          <w:p>
            <w:pPr>
              <w:spacing w:after="20"/>
              <w:ind w:left="20"/>
              <w:jc w:val="both"/>
            </w:pPr>
            <w:r>
              <w:rPr>
                <w:rFonts w:ascii="Times New Roman"/>
                <w:b w:val="false"/>
                <w:i w:val="false"/>
                <w:color w:val="000000"/>
                <w:sz w:val="20"/>
              </w:rPr>
              <w:t>
</w:t>
            </w:r>
            <w:r>
              <w:rPr>
                <w:rFonts w:ascii="Times New Roman"/>
                <w:b w:val="false"/>
                <w:i w:val="false"/>
                <w:color w:val="000000"/>
                <w:sz w:val="20"/>
              </w:rPr>
              <w:t>Противоречащие нормы</w:t>
            </w:r>
          </w:p>
          <w:bookmarkEnd w:id="25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Потенциально не соответствующие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нормы</w:t>
            </w:r>
          </w:p>
          <w:bookmarkEnd w:id="25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5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59"/>
          <w:p>
            <w:pPr>
              <w:spacing w:after="20"/>
              <w:ind w:left="20"/>
              <w:jc w:val="both"/>
            </w:pPr>
            <w:r>
              <w:rPr>
                <w:rFonts w:ascii="Times New Roman"/>
                <w:b w:val="false"/>
                <w:i w:val="false"/>
                <w:color w:val="000000"/>
                <w:sz w:val="20"/>
              </w:rPr>
              <w:t>
</w:t>
            </w:r>
            <w:r>
              <w:rPr>
                <w:rFonts w:ascii="Times New Roman"/>
                <w:b w:val="false"/>
                <w:i w:val="false"/>
                <w:color w:val="000000"/>
                <w:sz w:val="20"/>
              </w:rPr>
              <w:t>Устаревшие нормы</w:t>
            </w:r>
          </w:p>
          <w:bookmarkEnd w:id="25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6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61"/>
          <w:p>
            <w:pPr>
              <w:spacing w:after="20"/>
              <w:ind w:left="20"/>
              <w:jc w:val="both"/>
            </w:pPr>
            <w:r>
              <w:rPr>
                <w:rFonts w:ascii="Times New Roman"/>
                <w:b w:val="false"/>
                <w:i w:val="false"/>
                <w:color w:val="000000"/>
                <w:sz w:val="20"/>
              </w:rPr>
              <w:t>
</w:t>
            </w:r>
            <w:r>
              <w:rPr>
                <w:rFonts w:ascii="Times New Roman"/>
                <w:b w:val="false"/>
                <w:i w:val="false"/>
                <w:color w:val="000000"/>
                <w:sz w:val="20"/>
              </w:rPr>
              <w:t>Коррупциогенные нормы</w:t>
            </w:r>
          </w:p>
          <w:bookmarkEnd w:id="26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26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63"/>
          <w:p>
            <w:pPr>
              <w:spacing w:after="20"/>
              <w:ind w:left="20"/>
              <w:jc w:val="both"/>
            </w:pPr>
            <w:r>
              <w:rPr>
                <w:rFonts w:ascii="Times New Roman"/>
                <w:b w:val="false"/>
                <w:i w:val="false"/>
                <w:color w:val="000000"/>
                <w:sz w:val="20"/>
              </w:rPr>
              <w:t>
</w:t>
            </w:r>
            <w:r>
              <w:rPr>
                <w:rFonts w:ascii="Times New Roman"/>
                <w:b w:val="false"/>
                <w:i w:val="false"/>
                <w:color w:val="000000"/>
                <w:sz w:val="20"/>
              </w:rPr>
              <w:t>Дублирующие нормы</w:t>
            </w:r>
          </w:p>
          <w:bookmarkEnd w:id="26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6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65"/>
          <w:p>
            <w:pPr>
              <w:spacing w:after="20"/>
              <w:ind w:left="20"/>
              <w:jc w:val="both"/>
            </w:pPr>
            <w:r>
              <w:rPr>
                <w:rFonts w:ascii="Times New Roman"/>
                <w:b w:val="false"/>
                <w:i w:val="false"/>
                <w:color w:val="000000"/>
                <w:sz w:val="20"/>
              </w:rPr>
              <w:t>
</w:t>
            </w:r>
            <w:r>
              <w:rPr>
                <w:rFonts w:ascii="Times New Roman"/>
                <w:b w:val="false"/>
                <w:i w:val="false"/>
                <w:color w:val="000000"/>
                <w:sz w:val="20"/>
              </w:rPr>
              <w:t>Пробелы норм права</w:t>
            </w:r>
          </w:p>
          <w:bookmarkEnd w:id="26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6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26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излишних бланкетных и отсылочных норм</w:t>
            </w:r>
          </w:p>
          <w:bookmarkEnd w:id="26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6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269"/>
          <w:p>
            <w:pPr>
              <w:spacing w:after="20"/>
              <w:ind w:left="20"/>
              <w:jc w:val="both"/>
            </w:pPr>
            <w:r>
              <w:rPr>
                <w:rFonts w:ascii="Times New Roman"/>
                <w:b w:val="false"/>
                <w:i w:val="false"/>
                <w:color w:val="000000"/>
                <w:sz w:val="20"/>
              </w:rPr>
              <w:t>
</w:t>
            </w:r>
            <w:r>
              <w:rPr>
                <w:rFonts w:ascii="Times New Roman"/>
                <w:b w:val="false"/>
                <w:i w:val="false"/>
                <w:color w:val="000000"/>
                <w:sz w:val="20"/>
              </w:rPr>
              <w:t>Иное (в случае наличия)</w:t>
            </w:r>
          </w:p>
          <w:bookmarkEnd w:id="26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27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выявленных недостатков права)</w:t>
            </w:r>
          </w:p>
        </w:tc>
      </w:tr>
    </w:tbl>
    <w:p>
      <w:pPr>
        <w:spacing w:after="0"/>
        <w:ind w:left="0"/>
        <w:jc w:val="both"/>
      </w:pPr>
      <w:bookmarkStart w:name="z668" w:id="271"/>
      <w:r>
        <w:rPr>
          <w:rFonts w:ascii="Times New Roman"/>
          <w:b w:val="false"/>
          <w:i w:val="false"/>
          <w:color w:val="000000"/>
          <w:sz w:val="28"/>
        </w:rPr>
        <w:t>
      ___________________________________________</w:t>
      </w:r>
    </w:p>
    <w:bookmarkEnd w:id="271"/>
    <w:p>
      <w:pPr>
        <w:spacing w:after="0"/>
        <w:ind w:left="0"/>
        <w:jc w:val="both"/>
      </w:pPr>
      <w:r>
        <w:rPr>
          <w:rFonts w:ascii="Times New Roman"/>
          <w:b w:val="false"/>
          <w:i w:val="false"/>
          <w:color w:val="000000"/>
          <w:sz w:val="28"/>
        </w:rPr>
        <w:t>(руководитель аппарата государственного органа</w:t>
      </w:r>
    </w:p>
    <w:p>
      <w:pPr>
        <w:spacing w:after="0"/>
        <w:ind w:left="0"/>
        <w:jc w:val="both"/>
      </w:pPr>
      <w:r>
        <w:rPr>
          <w:rFonts w:ascii="Times New Roman"/>
          <w:b w:val="false"/>
          <w:i w:val="false"/>
          <w:color w:val="000000"/>
          <w:sz w:val="28"/>
        </w:rPr>
        <w:t>либо иное должностное лицо, курирующее вопросы</w:t>
      </w:r>
    </w:p>
    <w:p>
      <w:pPr>
        <w:spacing w:after="0"/>
        <w:ind w:left="0"/>
        <w:jc w:val="both"/>
      </w:pPr>
      <w:r>
        <w:rPr>
          <w:rFonts w:ascii="Times New Roman"/>
          <w:b w:val="false"/>
          <w:i w:val="false"/>
          <w:color w:val="000000"/>
          <w:sz w:val="28"/>
        </w:rPr>
        <w:t>юридической службы (Ф.И.О. (при наличии))</w:t>
      </w:r>
    </w:p>
    <w:p>
      <w:pPr>
        <w:spacing w:after="0"/>
        <w:ind w:left="0"/>
        <w:jc w:val="both"/>
      </w:pPr>
      <w:r>
        <w:rPr>
          <w:rFonts w:ascii="Times New Roman"/>
          <w:b w:val="false"/>
          <w:i w:val="false"/>
          <w:color w:val="000000"/>
          <w:sz w:val="28"/>
        </w:rPr>
        <w:t>"___" ___________ 20__ года 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правового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1" w:id="272"/>
    <w:p>
      <w:pPr>
        <w:spacing w:after="0"/>
        <w:ind w:left="0"/>
        <w:jc w:val="left"/>
      </w:pPr>
      <w:r>
        <w:rPr>
          <w:rFonts w:ascii="Times New Roman"/>
          <w:b/>
          <w:i w:val="false"/>
          <w:color w:val="000000"/>
        </w:rPr>
        <w:t xml:space="preserve"> Результаты правового мониторинга, проведенного органами</w:t>
      </w:r>
      <w:r>
        <w:br/>
      </w:r>
      <w:r>
        <w:rPr>
          <w:rFonts w:ascii="Times New Roman"/>
          <w:b/>
          <w:i w:val="false"/>
          <w:color w:val="000000"/>
        </w:rPr>
        <w:t>местного государственного управления</w:t>
      </w:r>
      <w:r>
        <w:br/>
      </w:r>
      <w:r>
        <w:rPr>
          <w:rFonts w:ascii="Times New Roman"/>
          <w:b/>
          <w:i w:val="false"/>
          <w:color w:val="000000"/>
        </w:rPr>
        <w:t>_______________________________________________________</w:t>
      </w:r>
      <w:r>
        <w:br/>
      </w:r>
      <w:r>
        <w:rPr>
          <w:rFonts w:ascii="Times New Roman"/>
          <w:b/>
          <w:i w:val="false"/>
          <w:color w:val="000000"/>
        </w:rPr>
        <w:t>(наименование государственного органа)</w:t>
      </w:r>
    </w:p>
    <w:bookmarkEnd w:id="272"/>
    <w:bookmarkStart w:name="z672" w:id="273"/>
    <w:p>
      <w:pPr>
        <w:spacing w:after="0"/>
        <w:ind w:left="0"/>
        <w:jc w:val="both"/>
      </w:pPr>
      <w:r>
        <w:rPr>
          <w:rFonts w:ascii="Times New Roman"/>
          <w:b w:val="false"/>
          <w:i w:val="false"/>
          <w:color w:val="000000"/>
          <w:sz w:val="28"/>
        </w:rPr>
        <w:t>
      I РАЗДЕЛ</w:t>
      </w:r>
    </w:p>
    <w:bookmarkEnd w:id="273"/>
    <w:bookmarkStart w:name="z673" w:id="274"/>
    <w:p>
      <w:pPr>
        <w:spacing w:after="0"/>
        <w:ind w:left="0"/>
        <w:jc w:val="both"/>
      </w:pPr>
      <w:r>
        <w:rPr>
          <w:rFonts w:ascii="Times New Roman"/>
          <w:b w:val="false"/>
          <w:i w:val="false"/>
          <w:color w:val="000000"/>
          <w:sz w:val="28"/>
        </w:rPr>
        <w:t>
      1. Наименование нормативного правового акта</w:t>
      </w:r>
    </w:p>
    <w:bookmarkEnd w:id="274"/>
    <w:bookmarkStart w:name="z674" w:id="275"/>
    <w:p>
      <w:pPr>
        <w:spacing w:after="0"/>
        <w:ind w:left="0"/>
        <w:jc w:val="both"/>
      </w:pPr>
      <w:r>
        <w:rPr>
          <w:rFonts w:ascii="Times New Roman"/>
          <w:b w:val="false"/>
          <w:i w:val="false"/>
          <w:color w:val="000000"/>
          <w:sz w:val="28"/>
        </w:rPr>
        <w:t>
      2. Неэффективно реализуемые нормы</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7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Конкретные неэффективно реализуемые нормы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Возникающие на практике проблемы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Предлагаемые пути 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5" w:id="277"/>
    <w:p>
      <w:pPr>
        <w:spacing w:after="0"/>
        <w:ind w:left="0"/>
        <w:jc w:val="both"/>
      </w:pPr>
      <w:r>
        <w:rPr>
          <w:rFonts w:ascii="Times New Roman"/>
          <w:b w:val="false"/>
          <w:i w:val="false"/>
          <w:color w:val="000000"/>
          <w:sz w:val="28"/>
        </w:rPr>
        <w:t>
      II РАЗДЕЛ</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27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дата принятия, номер и наименование нормативного правового акта, выявленного в ходе проведения правового мониторинга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(часть, абзац, подпункт, пункт, статья) нормативного правового 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выявленного недостатка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Предпринимаемые или принятые меры по устранению выявленных недостатков (в том числе наименование проекта нормативного правового акта, стадия разработки либо согласования)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2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280"/>
          <w:p>
            <w:pPr>
              <w:spacing w:after="20"/>
              <w:ind w:left="20"/>
              <w:jc w:val="both"/>
            </w:pPr>
            <w:r>
              <w:rPr>
                <w:rFonts w:ascii="Times New Roman"/>
                <w:b w:val="false"/>
                <w:i w:val="false"/>
                <w:color w:val="000000"/>
                <w:sz w:val="20"/>
              </w:rPr>
              <w:t>
</w:t>
            </w:r>
            <w:r>
              <w:rPr>
                <w:rFonts w:ascii="Times New Roman"/>
                <w:b w:val="false"/>
                <w:i w:val="false"/>
                <w:color w:val="000000"/>
                <w:sz w:val="20"/>
              </w:rPr>
              <w:t>Противоречащие нормы</w:t>
            </w:r>
          </w:p>
          <w:bookmarkEnd w:id="28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2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2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Потенциально не соответствующие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нормы</w:t>
            </w:r>
          </w:p>
          <w:bookmarkEnd w:id="28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28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284"/>
          <w:p>
            <w:pPr>
              <w:spacing w:after="20"/>
              <w:ind w:left="20"/>
              <w:jc w:val="both"/>
            </w:pPr>
            <w:r>
              <w:rPr>
                <w:rFonts w:ascii="Times New Roman"/>
                <w:b w:val="false"/>
                <w:i w:val="false"/>
                <w:color w:val="000000"/>
                <w:sz w:val="20"/>
              </w:rPr>
              <w:t>
</w:t>
            </w:r>
            <w:r>
              <w:rPr>
                <w:rFonts w:ascii="Times New Roman"/>
                <w:b w:val="false"/>
                <w:i w:val="false"/>
                <w:color w:val="000000"/>
                <w:sz w:val="20"/>
              </w:rPr>
              <w:t>Устаревшие нормы</w:t>
            </w:r>
          </w:p>
          <w:bookmarkEnd w:id="28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28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86"/>
          <w:p>
            <w:pPr>
              <w:spacing w:after="20"/>
              <w:ind w:left="20"/>
              <w:jc w:val="both"/>
            </w:pPr>
            <w:r>
              <w:rPr>
                <w:rFonts w:ascii="Times New Roman"/>
                <w:b w:val="false"/>
                <w:i w:val="false"/>
                <w:color w:val="000000"/>
                <w:sz w:val="20"/>
              </w:rPr>
              <w:t>
</w:t>
            </w:r>
            <w:r>
              <w:rPr>
                <w:rFonts w:ascii="Times New Roman"/>
                <w:b w:val="false"/>
                <w:i w:val="false"/>
                <w:color w:val="000000"/>
                <w:sz w:val="20"/>
              </w:rPr>
              <w:t>Коррупциогенные нормы</w:t>
            </w:r>
          </w:p>
          <w:bookmarkEnd w:id="28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28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288"/>
          <w:p>
            <w:pPr>
              <w:spacing w:after="20"/>
              <w:ind w:left="20"/>
              <w:jc w:val="both"/>
            </w:pPr>
            <w:r>
              <w:rPr>
                <w:rFonts w:ascii="Times New Roman"/>
                <w:b w:val="false"/>
                <w:i w:val="false"/>
                <w:color w:val="000000"/>
                <w:sz w:val="20"/>
              </w:rPr>
              <w:t>
</w:t>
            </w:r>
            <w:r>
              <w:rPr>
                <w:rFonts w:ascii="Times New Roman"/>
                <w:b w:val="false"/>
                <w:i w:val="false"/>
                <w:color w:val="000000"/>
                <w:sz w:val="20"/>
              </w:rPr>
              <w:t>Дублирующие нормы</w:t>
            </w:r>
          </w:p>
          <w:bookmarkEnd w:id="28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28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290"/>
          <w:p>
            <w:pPr>
              <w:spacing w:after="20"/>
              <w:ind w:left="20"/>
              <w:jc w:val="both"/>
            </w:pPr>
            <w:r>
              <w:rPr>
                <w:rFonts w:ascii="Times New Roman"/>
                <w:b w:val="false"/>
                <w:i w:val="false"/>
                <w:color w:val="000000"/>
                <w:sz w:val="20"/>
              </w:rPr>
              <w:t>
</w:t>
            </w:r>
            <w:r>
              <w:rPr>
                <w:rFonts w:ascii="Times New Roman"/>
                <w:b w:val="false"/>
                <w:i w:val="false"/>
                <w:color w:val="000000"/>
                <w:sz w:val="20"/>
              </w:rPr>
              <w:t>Пробелы норм права</w:t>
            </w:r>
          </w:p>
          <w:bookmarkEnd w:id="29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29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292"/>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излишних бланкетных и отсылочных норм</w:t>
            </w:r>
          </w:p>
          <w:bookmarkEnd w:id="29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29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294"/>
          <w:p>
            <w:pPr>
              <w:spacing w:after="20"/>
              <w:ind w:left="20"/>
              <w:jc w:val="both"/>
            </w:pPr>
            <w:r>
              <w:rPr>
                <w:rFonts w:ascii="Times New Roman"/>
                <w:b w:val="false"/>
                <w:i w:val="false"/>
                <w:color w:val="000000"/>
                <w:sz w:val="20"/>
              </w:rPr>
              <w:t>
</w:t>
            </w:r>
            <w:r>
              <w:rPr>
                <w:rFonts w:ascii="Times New Roman"/>
                <w:b w:val="false"/>
                <w:i w:val="false"/>
                <w:color w:val="000000"/>
                <w:sz w:val="20"/>
              </w:rPr>
              <w:t>Иное (в случае наличия)</w:t>
            </w:r>
          </w:p>
          <w:bookmarkEnd w:id="29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29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выявленных недостатков права)</w:t>
            </w:r>
          </w:p>
        </w:tc>
      </w:tr>
    </w:tbl>
    <w:p>
      <w:pPr>
        <w:spacing w:after="0"/>
        <w:ind w:left="0"/>
        <w:jc w:val="both"/>
      </w:pPr>
      <w:bookmarkStart w:name="z765" w:id="296"/>
      <w:r>
        <w:rPr>
          <w:rFonts w:ascii="Times New Roman"/>
          <w:b w:val="false"/>
          <w:i w:val="false"/>
          <w:color w:val="000000"/>
          <w:sz w:val="28"/>
        </w:rPr>
        <w:t>
      ___________________________________________</w:t>
      </w:r>
    </w:p>
    <w:bookmarkEnd w:id="296"/>
    <w:p>
      <w:pPr>
        <w:spacing w:after="0"/>
        <w:ind w:left="0"/>
        <w:jc w:val="both"/>
      </w:pPr>
      <w:r>
        <w:rPr>
          <w:rFonts w:ascii="Times New Roman"/>
          <w:b w:val="false"/>
          <w:i w:val="false"/>
          <w:color w:val="000000"/>
          <w:sz w:val="28"/>
        </w:rPr>
        <w:t>(руководитель аппарата государственного органа</w:t>
      </w:r>
    </w:p>
    <w:p>
      <w:pPr>
        <w:spacing w:after="0"/>
        <w:ind w:left="0"/>
        <w:jc w:val="both"/>
      </w:pPr>
      <w:r>
        <w:rPr>
          <w:rFonts w:ascii="Times New Roman"/>
          <w:b w:val="false"/>
          <w:i w:val="false"/>
          <w:color w:val="000000"/>
          <w:sz w:val="28"/>
        </w:rPr>
        <w:t>либо иное должностное лицо, курирующее вопросы</w:t>
      </w:r>
    </w:p>
    <w:p>
      <w:pPr>
        <w:spacing w:after="0"/>
        <w:ind w:left="0"/>
        <w:jc w:val="both"/>
      </w:pPr>
      <w:r>
        <w:rPr>
          <w:rFonts w:ascii="Times New Roman"/>
          <w:b w:val="false"/>
          <w:i w:val="false"/>
          <w:color w:val="000000"/>
          <w:sz w:val="28"/>
        </w:rPr>
        <w:t>юридической службы (Ф.И.О. (при наличии))</w:t>
      </w:r>
    </w:p>
    <w:p>
      <w:pPr>
        <w:spacing w:after="0"/>
        <w:ind w:left="0"/>
        <w:jc w:val="both"/>
      </w:pPr>
      <w:r>
        <w:rPr>
          <w:rFonts w:ascii="Times New Roman"/>
          <w:b w:val="false"/>
          <w:i w:val="false"/>
          <w:color w:val="000000"/>
          <w:sz w:val="28"/>
        </w:rPr>
        <w:t>"___" ___________ 20__ года 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правового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8" w:id="297"/>
    <w:p>
      <w:pPr>
        <w:spacing w:after="0"/>
        <w:ind w:left="0"/>
        <w:jc w:val="left"/>
      </w:pPr>
      <w:r>
        <w:rPr>
          <w:rFonts w:ascii="Times New Roman"/>
          <w:b/>
          <w:i w:val="false"/>
          <w:color w:val="000000"/>
        </w:rPr>
        <w:t xml:space="preserve"> Перечень принятых актов</w:t>
      </w:r>
      <w:r>
        <w:br/>
      </w:r>
      <w:r>
        <w:rPr>
          <w:rFonts w:ascii="Times New Roman"/>
          <w:b/>
          <w:i w:val="false"/>
          <w:color w:val="000000"/>
        </w:rPr>
        <w:t>_______________________________________</w:t>
      </w:r>
      <w:r>
        <w:br/>
      </w:r>
      <w:r>
        <w:rPr>
          <w:rFonts w:ascii="Times New Roman"/>
          <w:b/>
          <w:i w:val="false"/>
          <w:color w:val="000000"/>
        </w:rPr>
        <w:t>(наименование государственного органа)</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29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акта (число,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акта (в случае внесения изменений и (или) дополнений в основной акт, полное наименование основного 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направлен на государственную регистрацию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1" w:id="299"/>
    <w:p>
      <w:pPr>
        <w:spacing w:after="0"/>
        <w:ind w:left="0"/>
        <w:jc w:val="both"/>
      </w:pPr>
      <w:r>
        <w:rPr>
          <w:rFonts w:ascii="Times New Roman"/>
          <w:b w:val="false"/>
          <w:i w:val="false"/>
          <w:color w:val="000000"/>
          <w:sz w:val="28"/>
        </w:rPr>
        <w:t>
      продолжение таблицы</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300"/>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 на государственную регистрацию (дата и номер сопроводительного письма)</w:t>
            </w:r>
          </w:p>
          <w:bookmarkEnd w:id="3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 (дата и номер государственной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в государственной регистрации (дата и номер письма органов юстиции)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после получения отказа в государственной регистрации (дата и номер акта об отмене)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государственной регистрации (дата и номер решения суда)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4" w:id="301"/>
      <w:r>
        <w:rPr>
          <w:rFonts w:ascii="Times New Roman"/>
          <w:b w:val="false"/>
          <w:i w:val="false"/>
          <w:color w:val="000000"/>
          <w:sz w:val="28"/>
        </w:rPr>
        <w:t>
      ____________________________________________</w:t>
      </w:r>
    </w:p>
    <w:bookmarkEnd w:id="301"/>
    <w:p>
      <w:pPr>
        <w:spacing w:after="0"/>
        <w:ind w:left="0"/>
        <w:jc w:val="both"/>
      </w:pPr>
      <w:r>
        <w:rPr>
          <w:rFonts w:ascii="Times New Roman"/>
          <w:b w:val="false"/>
          <w:i w:val="false"/>
          <w:color w:val="000000"/>
          <w:sz w:val="28"/>
        </w:rPr>
        <w:t>(руководитель аппарата государственного органа</w:t>
      </w:r>
    </w:p>
    <w:p>
      <w:pPr>
        <w:spacing w:after="0"/>
        <w:ind w:left="0"/>
        <w:jc w:val="both"/>
      </w:pPr>
      <w:r>
        <w:rPr>
          <w:rFonts w:ascii="Times New Roman"/>
          <w:b w:val="false"/>
          <w:i w:val="false"/>
          <w:color w:val="000000"/>
          <w:sz w:val="28"/>
        </w:rPr>
        <w:t>либо иное должностное лицо, курирующее вопросы</w:t>
      </w:r>
    </w:p>
    <w:p>
      <w:pPr>
        <w:spacing w:after="0"/>
        <w:ind w:left="0"/>
        <w:jc w:val="both"/>
      </w:pPr>
      <w:r>
        <w:rPr>
          <w:rFonts w:ascii="Times New Roman"/>
          <w:b w:val="false"/>
          <w:i w:val="false"/>
          <w:color w:val="000000"/>
          <w:sz w:val="28"/>
        </w:rPr>
        <w:t>юридической службы (Ф.И.О. (при наличии))</w:t>
      </w:r>
    </w:p>
    <w:p>
      <w:pPr>
        <w:spacing w:after="0"/>
        <w:ind w:left="0"/>
        <w:jc w:val="both"/>
      </w:pPr>
      <w:r>
        <w:rPr>
          <w:rFonts w:ascii="Times New Roman"/>
          <w:b w:val="false"/>
          <w:i w:val="false"/>
          <w:color w:val="000000"/>
          <w:sz w:val="28"/>
        </w:rPr>
        <w:t>"___" ___________ 20__ года _____________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