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4487" w14:textId="eff4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31 марта 2015 года № 399 "Об утверждении Правил определения и пересмотра классов энергоэффективности зданий, строений, сооружений"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11 июля 2023 года № 496. Зарегистрирован в Министерстве юстиции Республики Казахстан 12 июля 2023 года № 33064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399 "Об утверждении Правил определения и пересмотра классов энергоэффективности зданий, строений, сооружений" (зарегистрирован в Реестре государственной регистрации нормативных правовых актов за № 11312)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 пересмотра классов энергоэффективности зданий, строений, сооружений,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Класс энергоэффективности здания, строения, сооружения определяется: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выполнении проектной (проектно-сметной) документации строительства новых или расширения (капитальный ремонт, реконструкция) существующих зданий, строений, сооружений с размером потребления энергетических ресурсов, эквивалентным пятистам и более тонн условного топлива за один календарный год;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выполнении проектной (проектно-сметной) документации строительства новых или расширения (капитальный ремонт, реконструкция) существующих зданий, строений, сооружений с размером потребления энергетических ресурсов менее пятисот тонн условного топлива за один календарный год по инициативе заказчика проектной (проектно-сметной) документации.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классе энергоэффективности новых зданий, строений и сооружений или существующих зданий, строений и сооружений, прошедших расширение (реконструкцию, капитальный ремонт) принимается согласно кадастровому паспорту построенного и введенного в эксплуатацию объекта либо акта приемки объекта в эксплуатацию и является действительной в течение пяти лет с момента их ввода в эксплуатацию.";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Класс энергоэффективности указывается в кадастровом паспорте здания, строения, сооружения.".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2023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