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50f9" w14:textId="35c5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w:t>
      </w:r>
    </w:p>
    <w:p>
      <w:pPr>
        <w:spacing w:after="0"/>
        <w:ind w:left="0"/>
        <w:jc w:val="both"/>
      </w:pPr>
      <w:r>
        <w:rPr>
          <w:rFonts w:ascii="Times New Roman"/>
          <w:b w:val="false"/>
          <w:i w:val="false"/>
          <w:color w:val="000000"/>
          <w:sz w:val="28"/>
        </w:rPr>
        <w:t>Приказ Министра юстиции Республики Казахстан от 11 июля 2023 года № 472. Зарегистрирован в Министерстве юстиции Республики Казахстан 12 июля 2023 года № 33059.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265)</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Эталонного контрольного банка нормативных правовых актов Республики Казахстан, а также внесению в него сведений.</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правовой политики Министерства юстиции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472</w:t>
            </w:r>
          </w:p>
        </w:tc>
      </w:tr>
    </w:tbl>
    <w:bookmarkStart w:name="z16" w:id="10"/>
    <w:p>
      <w:pPr>
        <w:spacing w:after="0"/>
        <w:ind w:left="0"/>
        <w:jc w:val="left"/>
      </w:pPr>
      <w:r>
        <w:rPr>
          <w:rFonts w:ascii="Times New Roman"/>
          <w:b/>
          <w:i w:val="false"/>
          <w:color w:val="000000"/>
        </w:rPr>
        <w:t xml:space="preserve"> Правила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10"/>
    <w:bookmarkStart w:name="z17" w:id="11"/>
    <w:p>
      <w:pPr>
        <w:spacing w:after="0"/>
        <w:ind w:left="0"/>
        <w:jc w:val="left"/>
      </w:pPr>
      <w:r>
        <w:rPr>
          <w:rFonts w:ascii="Times New Roman"/>
          <w:b/>
          <w:i w:val="false"/>
          <w:color w:val="000000"/>
        </w:rPr>
        <w:t xml:space="preserve">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(далее – Правила) разработаны в соответствии с </w:t>
      </w:r>
      <w:r>
        <w:rPr>
          <w:rFonts w:ascii="Times New Roman"/>
          <w:b w:val="false"/>
          <w:i w:val="false"/>
          <w:color w:val="000000"/>
          <w:sz w:val="28"/>
        </w:rPr>
        <w:t>подпунктом 265)</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и определяют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12"/>
    <w:bookmarkStart w:name="z19" w:id="1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3"/>
    <w:bookmarkStart w:name="z20" w:id="14"/>
    <w:p>
      <w:pPr>
        <w:spacing w:after="0"/>
        <w:ind w:left="0"/>
        <w:jc w:val="both"/>
      </w:pPr>
      <w:r>
        <w:rPr>
          <w:rFonts w:ascii="Times New Roman"/>
          <w:b w:val="false"/>
          <w:i w:val="false"/>
          <w:color w:val="000000"/>
          <w:sz w:val="28"/>
        </w:rPr>
        <w:t>
      1) Государственный реестр нормативных правовых актов Республики Казахстан (далее – Государственный реестр)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14"/>
    <w:bookmarkStart w:name="z21" w:id="15"/>
    <w:p>
      <w:pPr>
        <w:spacing w:after="0"/>
        <w:ind w:left="0"/>
        <w:jc w:val="both"/>
      </w:pPr>
      <w:r>
        <w:rPr>
          <w:rFonts w:ascii="Times New Roman"/>
          <w:b w:val="false"/>
          <w:i w:val="false"/>
          <w:color w:val="000000"/>
          <w:sz w:val="28"/>
        </w:rPr>
        <w:t>
      2) Эталонный контрольный банк нормативных правовых актов Республики Казахстан (далее – Эталонный контрольный банк)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End w:id="15"/>
    <w:bookmarkStart w:name="z22" w:id="16"/>
    <w:p>
      <w:pPr>
        <w:spacing w:after="0"/>
        <w:ind w:left="0"/>
        <w:jc w:val="both"/>
      </w:pPr>
      <w:r>
        <w:rPr>
          <w:rFonts w:ascii="Times New Roman"/>
          <w:b w:val="false"/>
          <w:i w:val="false"/>
          <w:color w:val="000000"/>
          <w:sz w:val="28"/>
        </w:rPr>
        <w:t xml:space="preserve">
      3)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иными нормативными правовыми актами Республики Казахстан;</w:t>
      </w:r>
    </w:p>
    <w:bookmarkEnd w:id="16"/>
    <w:bookmarkStart w:name="z23" w:id="17"/>
    <w:p>
      <w:pPr>
        <w:spacing w:after="0"/>
        <w:ind w:left="0"/>
        <w:jc w:val="both"/>
      </w:pPr>
      <w:r>
        <w:rPr>
          <w:rFonts w:ascii="Times New Roman"/>
          <w:b w:val="false"/>
          <w:i w:val="false"/>
          <w:color w:val="000000"/>
          <w:sz w:val="28"/>
        </w:rPr>
        <w:t>
      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4" w:id="18"/>
    <w:p>
      <w:pPr>
        <w:spacing w:after="0"/>
        <w:ind w:left="0"/>
        <w:jc w:val="both"/>
      </w:pPr>
      <w:r>
        <w:rPr>
          <w:rFonts w:ascii="Times New Roman"/>
          <w:b w:val="false"/>
          <w:i w:val="false"/>
          <w:color w:val="000000"/>
          <w:sz w:val="28"/>
        </w:rPr>
        <w:t>
      3. Государственный реестр и Эталонный контрольный банк создаются с целью обеспечения единого государственного учета нормативных правовых актов Республики Казахстан.</w:t>
      </w:r>
    </w:p>
    <w:bookmarkEnd w:id="18"/>
    <w:bookmarkStart w:name="z25" w:id="19"/>
    <w:p>
      <w:pPr>
        <w:spacing w:after="0"/>
        <w:ind w:left="0"/>
        <w:jc w:val="both"/>
      </w:pPr>
      <w:r>
        <w:rPr>
          <w:rFonts w:ascii="Times New Roman"/>
          <w:b w:val="false"/>
          <w:i w:val="false"/>
          <w:color w:val="000000"/>
          <w:sz w:val="28"/>
        </w:rPr>
        <w:t>
      4. Ведение Государственного реестра и Эталонного контрольного банка осуществляет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(далее – ИЗПИ).</w:t>
      </w:r>
    </w:p>
    <w:bookmarkEnd w:id="19"/>
    <w:bookmarkStart w:name="z26" w:id="20"/>
    <w:p>
      <w:pPr>
        <w:spacing w:after="0"/>
        <w:ind w:left="0"/>
        <w:jc w:val="both"/>
      </w:pPr>
      <w:r>
        <w:rPr>
          <w:rFonts w:ascii="Times New Roman"/>
          <w:b w:val="false"/>
          <w:i w:val="false"/>
          <w:color w:val="000000"/>
          <w:sz w:val="28"/>
        </w:rPr>
        <w:t>
      5. Нормативные правовые акты, внесенные в Эталонный контрольный банк, подлежат учету в хронологическом порядке.</w:t>
      </w:r>
    </w:p>
    <w:bookmarkEnd w:id="20"/>
    <w:bookmarkStart w:name="z27" w:id="21"/>
    <w:p>
      <w:pPr>
        <w:spacing w:after="0"/>
        <w:ind w:left="0"/>
        <w:jc w:val="both"/>
      </w:pPr>
      <w:r>
        <w:rPr>
          <w:rFonts w:ascii="Times New Roman"/>
          <w:b w:val="false"/>
          <w:i w:val="false"/>
          <w:color w:val="000000"/>
          <w:sz w:val="28"/>
        </w:rPr>
        <w:t>
      6. Для нормативных правовых актов, внесенных в Эталонный контрольный банк, срок хранения постоянный.</w:t>
      </w:r>
    </w:p>
    <w:bookmarkEnd w:id="21"/>
    <w:bookmarkStart w:name="z28" w:id="22"/>
    <w:p>
      <w:pPr>
        <w:spacing w:after="0"/>
        <w:ind w:left="0"/>
        <w:jc w:val="both"/>
      </w:pPr>
      <w:r>
        <w:rPr>
          <w:rFonts w:ascii="Times New Roman"/>
          <w:b w:val="false"/>
          <w:i w:val="false"/>
          <w:color w:val="000000"/>
          <w:sz w:val="28"/>
        </w:rPr>
        <w:t xml:space="preserve">
      7. Нормативные правовые акты с пометкой "Для служебного пользования", "Без опубликования в печати", "Не для печати" размещаются в Эталонном контрольном банке в электронном виде в виде реквизитов в соответствии с подпунктами 2), 3), 4), 5), 6), 7)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22"/>
    <w:bookmarkStart w:name="z29" w:id="23"/>
    <w:p>
      <w:pPr>
        <w:spacing w:after="0"/>
        <w:ind w:left="0"/>
        <w:jc w:val="both"/>
      </w:pPr>
      <w:r>
        <w:rPr>
          <w:rFonts w:ascii="Times New Roman"/>
          <w:b w:val="false"/>
          <w:i w:val="false"/>
          <w:color w:val="000000"/>
          <w:sz w:val="28"/>
        </w:rPr>
        <w:t>
      Не подлежат включению в Государственный реестр и Эталонный контрольный банк нормативные правовые акты с грифом "особой важности", "совершенно секретно", "секретно".</w:t>
      </w:r>
    </w:p>
    <w:bookmarkEnd w:id="23"/>
    <w:bookmarkStart w:name="z30" w:id="24"/>
    <w:p>
      <w:pPr>
        <w:spacing w:after="0"/>
        <w:ind w:left="0"/>
        <w:jc w:val="left"/>
      </w:pPr>
      <w:r>
        <w:rPr>
          <w:rFonts w:ascii="Times New Roman"/>
          <w:b/>
          <w:i w:val="false"/>
          <w:color w:val="000000"/>
        </w:rPr>
        <w:t xml:space="preserve"> Глава 2. Порядок ведения Государственного реестра и Эталонного контрольного банка</w:t>
      </w:r>
    </w:p>
    <w:bookmarkEnd w:id="24"/>
    <w:bookmarkStart w:name="z31" w:id="25"/>
    <w:p>
      <w:pPr>
        <w:spacing w:after="0"/>
        <w:ind w:left="0"/>
        <w:jc w:val="both"/>
      </w:pPr>
      <w:r>
        <w:rPr>
          <w:rFonts w:ascii="Times New Roman"/>
          <w:b w:val="false"/>
          <w:i w:val="false"/>
          <w:color w:val="000000"/>
          <w:sz w:val="28"/>
        </w:rPr>
        <w:t xml:space="preserve">
      8. Копии нормативных правовых актов Президента Республики Казахстан, Председателя Совета Безопасности Республики Казахстан, Парламента Республики Казахстан и его палат, Конституционного Суда Республики Казахстан и Верховного Суда Республики Казахстан направляются государственными органами в ИЗПИ в бумажном и электронном виде в течение десяти календарных дней со дня подписания в одном экземпляре на казахском и русском языках, заверенные печатью государственного органа и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5"/>
    <w:bookmarkStart w:name="z32" w:id="26"/>
    <w:p>
      <w:pPr>
        <w:spacing w:after="0"/>
        <w:ind w:left="0"/>
        <w:jc w:val="both"/>
      </w:pPr>
      <w:r>
        <w:rPr>
          <w:rFonts w:ascii="Times New Roman"/>
          <w:b w:val="false"/>
          <w:i w:val="false"/>
          <w:color w:val="000000"/>
          <w:sz w:val="28"/>
        </w:rPr>
        <w:t xml:space="preserve">
      Нормативные правовые акты Правительства Республики Казахстан направляются в ИЗПИ только в форме электронных документов, удостоверенных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6"/>
    <w:bookmarkStart w:name="z33" w:id="27"/>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 прошедшие государственную регистрацию в Министерстве юстиции Республики Казахстан (далее – Министерство юстиции) направляются в ИЗПИ посредством информационной системы согласования проектов нормативных правовых актов (далее – ИССП)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27"/>
    <w:bookmarkStart w:name="z142" w:id="28"/>
    <w:p>
      <w:pPr>
        <w:spacing w:after="0"/>
        <w:ind w:left="0"/>
        <w:jc w:val="both"/>
      </w:pPr>
      <w:r>
        <w:rPr>
          <w:rFonts w:ascii="Times New Roman"/>
          <w:b w:val="false"/>
          <w:i w:val="false"/>
          <w:color w:val="000000"/>
          <w:sz w:val="28"/>
        </w:rPr>
        <w:t xml:space="preserve">
      В случае отсутствия доступа к ИССП нормативные правовые акты, прошедшие государственную регистрацию в Министерстве юстиции Республики Казахстан, направляются государственными органами-разработчиками в ИЗПИ в бумажном и электронном виде в течение десяти календарных дней со дня государственной регистрации в одном экземпляре на казахском и русском языках, заверенные печатью государственного органа и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30.05.2025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10. Нормативные правовые акты, указанные в части первой пункта 9 настоящих Правил, не подлежащие государственной регистрации в Министерстве юстиции, направляются государственными органами в ИЗПИ в электронном виде в течение пяти рабочих дней со дня их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9"/>
    <w:bookmarkStart w:name="z143" w:id="30"/>
    <w:p>
      <w:pPr>
        <w:spacing w:after="0"/>
        <w:ind w:left="0"/>
        <w:jc w:val="both"/>
      </w:pPr>
      <w:r>
        <w:rPr>
          <w:rFonts w:ascii="Times New Roman"/>
          <w:b w:val="false"/>
          <w:i w:val="false"/>
          <w:color w:val="000000"/>
          <w:sz w:val="28"/>
        </w:rPr>
        <w:t xml:space="preserve">
      Акты с пометками "Для служебного пользования", "Без опубликования в печати", "Не для печати" в течение десяти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 направляются государственными органами в ИЗПИ в электронном виде в виде реквизитов.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30.05.2025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11. Направление в ИЗПИ нормативных правовых актов в электронном виде, предусмотренных пунктом 8, частью второй пункта 9, а также пунктом 10 настоящих Правил, производится посредством системы электронного документооборота.</w:t>
      </w:r>
    </w:p>
    <w:bookmarkEnd w:id="31"/>
    <w:bookmarkStart w:name="z38" w:id="32"/>
    <w:p>
      <w:pPr>
        <w:spacing w:after="0"/>
        <w:ind w:left="0"/>
        <w:jc w:val="both"/>
      </w:pPr>
      <w:r>
        <w:rPr>
          <w:rFonts w:ascii="Times New Roman"/>
          <w:b w:val="false"/>
          <w:i w:val="false"/>
          <w:color w:val="000000"/>
          <w:sz w:val="28"/>
        </w:rPr>
        <w:t>
      Подписание электронной цифровой подписью совместных нормативных правовых актов обеспечивается уполномоченным органом, определенным ответственным за разработку нормативного правового акта.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30.05.2025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12. Регистрация поступившего нормативного правового акта в Эталонном контрольном банке осуществляется при его наличии в бумажном и электронном виде.</w:t>
      </w:r>
    </w:p>
    <w:bookmarkEnd w:id="33"/>
    <w:bookmarkStart w:name="z40" w:id="34"/>
    <w:p>
      <w:pPr>
        <w:spacing w:after="0"/>
        <w:ind w:left="0"/>
        <w:jc w:val="both"/>
      </w:pPr>
      <w:r>
        <w:rPr>
          <w:rFonts w:ascii="Times New Roman"/>
          <w:b w:val="false"/>
          <w:i w:val="false"/>
          <w:color w:val="000000"/>
          <w:sz w:val="28"/>
        </w:rPr>
        <w:t xml:space="preserve">
      Регистрация поступивших нормативных правовых актов, указанных в части второй пункта 8, в частях первой и третьей </w:t>
      </w:r>
      <w:r>
        <w:rPr>
          <w:rFonts w:ascii="Times New Roman"/>
          <w:b w:val="false"/>
          <w:i w:val="false"/>
          <w:color w:val="000000"/>
          <w:sz w:val="28"/>
        </w:rPr>
        <w:t>пункта 9</w:t>
      </w:r>
      <w:r>
        <w:rPr>
          <w:rFonts w:ascii="Times New Roman"/>
          <w:b w:val="false"/>
          <w:i w:val="false"/>
          <w:color w:val="000000"/>
          <w:sz w:val="28"/>
        </w:rPr>
        <w:t xml:space="preserve">, а также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осуществляется без их наличия в бумажном виде.</w:t>
      </w:r>
    </w:p>
    <w:bookmarkEnd w:id="34"/>
    <w:bookmarkStart w:name="z41" w:id="35"/>
    <w:p>
      <w:pPr>
        <w:spacing w:after="0"/>
        <w:ind w:left="0"/>
        <w:jc w:val="both"/>
      </w:pPr>
      <w:r>
        <w:rPr>
          <w:rFonts w:ascii="Times New Roman"/>
          <w:b w:val="false"/>
          <w:i w:val="false"/>
          <w:color w:val="000000"/>
          <w:sz w:val="28"/>
        </w:rPr>
        <w:t>
      13. Поступившие в электронном виде нормативные правовые акты проходят процедуру проверки подлинности электронно-цифровой подписи, посредством которой они удостоверены, в порядке, установленном уполномоченным органом в сфере информатизации. Реквизиты и текст нормативного правового акта проверяются на принадлежность их к одному нормативному правовому акту.</w:t>
      </w:r>
    </w:p>
    <w:bookmarkEnd w:id="35"/>
    <w:bookmarkStart w:name="z42" w:id="36"/>
    <w:p>
      <w:pPr>
        <w:spacing w:after="0"/>
        <w:ind w:left="0"/>
        <w:jc w:val="both"/>
      </w:pP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w:t>
      </w:r>
    </w:p>
    <w:bookmarkEnd w:id="36"/>
    <w:bookmarkStart w:name="z43" w:id="37"/>
    <w:p>
      <w:pPr>
        <w:spacing w:after="0"/>
        <w:ind w:left="0"/>
        <w:jc w:val="both"/>
      </w:pP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ИЗПИ в течение двух рабочих дней со дня получения уведомления о неполучении документа.</w:t>
      </w:r>
    </w:p>
    <w:bookmarkEnd w:id="37"/>
    <w:bookmarkStart w:name="z44" w:id="38"/>
    <w:p>
      <w:pPr>
        <w:spacing w:after="0"/>
        <w:ind w:left="0"/>
        <w:jc w:val="both"/>
      </w:pPr>
      <w:r>
        <w:rPr>
          <w:rFonts w:ascii="Times New Roman"/>
          <w:b w:val="false"/>
          <w:i w:val="false"/>
          <w:color w:val="000000"/>
          <w:sz w:val="28"/>
        </w:rPr>
        <w:t xml:space="preserve">
      14. Нормативные правовые акты, подлежащие внесению в Государственный реестр, включаются в него в течение пяти рабочих дней с момента их поступления в ИЗПИ, за исключением нормативных постановлений Конституционного Суда Республики Казахстан, срок для внесения в Эталонный контрольный банк по которым составляет не более трех рабочих дней со дня их поступления в ИЗПИ и им присваиваются регистрационные номера. </w:t>
      </w:r>
    </w:p>
    <w:bookmarkEnd w:id="38"/>
    <w:bookmarkStart w:name="z45" w:id="39"/>
    <w:p>
      <w:pPr>
        <w:spacing w:after="0"/>
        <w:ind w:left="0"/>
        <w:jc w:val="both"/>
      </w:pPr>
      <w:r>
        <w:rPr>
          <w:rFonts w:ascii="Times New Roman"/>
          <w:b w:val="false"/>
          <w:i w:val="false"/>
          <w:color w:val="000000"/>
          <w:sz w:val="28"/>
        </w:rPr>
        <w:t>
      15. Внесение в Эталонный контрольный банк поступивших нормативных правовых актов осуществляется в течение пяти рабочих дней со дня их поступления в ИЗПИ, за исключением нормативных постановлений Конституционного Суда Республики Казахстан, срок для внесения в Эталонный контрольный банк по которым составляет не более трех рабочих дней со дня их поступления в ИЗПИ.</w:t>
      </w:r>
    </w:p>
    <w:bookmarkEnd w:id="39"/>
    <w:bookmarkStart w:name="z46" w:id="40"/>
    <w:p>
      <w:pPr>
        <w:spacing w:after="0"/>
        <w:ind w:left="0"/>
        <w:jc w:val="both"/>
      </w:pPr>
      <w:r>
        <w:rPr>
          <w:rFonts w:ascii="Times New Roman"/>
          <w:b w:val="false"/>
          <w:i w:val="false"/>
          <w:color w:val="000000"/>
          <w:sz w:val="28"/>
        </w:rPr>
        <w:t>
      16. Нормативные правовые акты, включенные в Эталонный контрольный банк, поддерживаются в контрольном состоянии посредством внесения в них текущих изменений и дополнений, признания отдельных частей нормативных правовых актов утратившими силу либо приостановления их действия.</w:t>
      </w:r>
    </w:p>
    <w:bookmarkEnd w:id="40"/>
    <w:bookmarkStart w:name="z47" w:id="41"/>
    <w:p>
      <w:pPr>
        <w:spacing w:after="0"/>
        <w:ind w:left="0"/>
        <w:jc w:val="both"/>
      </w:pPr>
      <w:r>
        <w:rPr>
          <w:rFonts w:ascii="Times New Roman"/>
          <w:b w:val="false"/>
          <w:i w:val="false"/>
          <w:color w:val="000000"/>
          <w:sz w:val="28"/>
        </w:rPr>
        <w:t>
      При внесении изменений и дополнений в нормативные правовые акты, признании отдельных частей нормативных правовых актов утратившими силу либо приостановлении их действия в их текст вносятся отметки, точно отражающие формулировку вносимых норм, а также информацию о форме, дате принятия и номере акта.</w:t>
      </w:r>
    </w:p>
    <w:bookmarkEnd w:id="41"/>
    <w:bookmarkStart w:name="z48" w:id="42"/>
    <w:p>
      <w:pPr>
        <w:spacing w:after="0"/>
        <w:ind w:left="0"/>
        <w:jc w:val="both"/>
      </w:pPr>
      <w:r>
        <w:rPr>
          <w:rFonts w:ascii="Times New Roman"/>
          <w:b w:val="false"/>
          <w:i w:val="false"/>
          <w:color w:val="000000"/>
          <w:sz w:val="28"/>
        </w:rPr>
        <w:t>
      17. При признании нормативного правового акта утратившим силу либо приостановлении его действия на определенный срок производятся соответствующие записи в Государственном реестре и отметка на бумажном и (или) электронном тексте нормативного правового акта, внесенного в Эталонный контрольный банк, о признании его утратившим силу либо приостановлении его действия со ссылкой на соответствующий нормативный правовой акт.</w:t>
      </w:r>
    </w:p>
    <w:bookmarkEnd w:id="42"/>
    <w:bookmarkStart w:name="z49" w:id="43"/>
    <w:p>
      <w:pPr>
        <w:spacing w:after="0"/>
        <w:ind w:left="0"/>
        <w:jc w:val="both"/>
      </w:pPr>
      <w:r>
        <w:rPr>
          <w:rFonts w:ascii="Times New Roman"/>
          <w:b w:val="false"/>
          <w:i w:val="false"/>
          <w:color w:val="000000"/>
          <w:sz w:val="28"/>
        </w:rPr>
        <w:t>
      18. При формировании Эталонного контрольного банка сверка текстов нормативных правовых актов на казахском и русском языках не производится.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472</w:t>
            </w:r>
          </w:p>
        </w:tc>
      </w:tr>
    </w:tbl>
    <w:bookmarkStart w:name="z51" w:id="44"/>
    <w:p>
      <w:pPr>
        <w:spacing w:after="0"/>
        <w:ind w:left="0"/>
        <w:jc w:val="left"/>
      </w:pPr>
      <w:r>
        <w:rPr>
          <w:rFonts w:ascii="Times New Roman"/>
          <w:b/>
          <w:i w:val="false"/>
          <w:color w:val="000000"/>
        </w:rPr>
        <w:t xml:space="preserve"> Инструкция по формированию Эталонного контрольного банка нормативных правовых актов Республики Казахстан, а также внесению в него сведений</w:t>
      </w:r>
    </w:p>
    <w:bookmarkEnd w:id="44"/>
    <w:bookmarkStart w:name="z52" w:id="45"/>
    <w:p>
      <w:pPr>
        <w:spacing w:after="0"/>
        <w:ind w:left="0"/>
        <w:jc w:val="left"/>
      </w:pPr>
      <w:r>
        <w:rPr>
          <w:rFonts w:ascii="Times New Roman"/>
          <w:b/>
          <w:i w:val="false"/>
          <w:color w:val="000000"/>
        </w:rPr>
        <w:t xml:space="preserve"> Глава 1. Общие положения</w:t>
      </w:r>
    </w:p>
    <w:bookmarkEnd w:id="45"/>
    <w:bookmarkStart w:name="z53" w:id="46"/>
    <w:p>
      <w:pPr>
        <w:spacing w:after="0"/>
        <w:ind w:left="0"/>
        <w:jc w:val="both"/>
      </w:pPr>
      <w:r>
        <w:rPr>
          <w:rFonts w:ascii="Times New Roman"/>
          <w:b w:val="false"/>
          <w:i w:val="false"/>
          <w:color w:val="000000"/>
          <w:sz w:val="28"/>
        </w:rPr>
        <w:t xml:space="preserve">
      1. Настоящая Инструкция по формированию Эталонного контрольного банка нормативных правовых актов Республики Казахстан, а также внесению в него сведений (далее – Инструкция) разработана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и детализирует формирование Эталонного контрольного банка нормативных правовых актов Республики Казахстан, а также внесению в него сведений.</w:t>
      </w:r>
    </w:p>
    <w:bookmarkEnd w:id="46"/>
    <w:bookmarkStart w:name="z54" w:id="47"/>
    <w:p>
      <w:pPr>
        <w:spacing w:after="0"/>
        <w:ind w:left="0"/>
        <w:jc w:val="both"/>
      </w:pPr>
      <w:r>
        <w:rPr>
          <w:rFonts w:ascii="Times New Roman"/>
          <w:b w:val="false"/>
          <w:i w:val="false"/>
          <w:color w:val="000000"/>
          <w:sz w:val="28"/>
        </w:rPr>
        <w:t>
      2. Ведение Эталонного контрольного банка нормативных правовых актов Республики Казахстан (далее – Эталонный контрольный банк) осуществляет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(далее – ИЗПИ).</w:t>
      </w:r>
    </w:p>
    <w:bookmarkEnd w:id="47"/>
    <w:bookmarkStart w:name="z55" w:id="48"/>
    <w:p>
      <w:pPr>
        <w:spacing w:after="0"/>
        <w:ind w:left="0"/>
        <w:jc w:val="both"/>
      </w:pPr>
      <w:r>
        <w:rPr>
          <w:rFonts w:ascii="Times New Roman"/>
          <w:b w:val="false"/>
          <w:i w:val="false"/>
          <w:color w:val="000000"/>
          <w:sz w:val="28"/>
        </w:rPr>
        <w:t>
      3. Для применения настоящей Инструкции используются следующие понятия:</w:t>
      </w:r>
    </w:p>
    <w:bookmarkEnd w:id="48"/>
    <w:bookmarkStart w:name="z56" w:id="49"/>
    <w:p>
      <w:pPr>
        <w:spacing w:after="0"/>
        <w:ind w:left="0"/>
        <w:jc w:val="both"/>
      </w:pPr>
      <w:r>
        <w:rPr>
          <w:rFonts w:ascii="Times New Roman"/>
          <w:b w:val="false"/>
          <w:i w:val="false"/>
          <w:color w:val="000000"/>
          <w:sz w:val="28"/>
        </w:rPr>
        <w:t>
      1) автоматизированная система управления - подсистема информационной системы Эталонного контрольного банка в электронном виде, предназначенная для организации автоматического рабочего места администратора и оператора;</w:t>
      </w:r>
    </w:p>
    <w:bookmarkEnd w:id="49"/>
    <w:bookmarkStart w:name="z57" w:id="50"/>
    <w:p>
      <w:pPr>
        <w:spacing w:after="0"/>
        <w:ind w:left="0"/>
        <w:jc w:val="both"/>
      </w:pPr>
      <w:r>
        <w:rPr>
          <w:rFonts w:ascii="Times New Roman"/>
          <w:b w:val="false"/>
          <w:i w:val="false"/>
          <w:color w:val="000000"/>
          <w:sz w:val="28"/>
        </w:rPr>
        <w:t>
      2) оператор, администратор автоматизированной системы управления – сотрудник ИЗПИ, осуществляющий функции по ведению Эталонного контрольного банка в электронном виде;</w:t>
      </w:r>
    </w:p>
    <w:bookmarkEnd w:id="50"/>
    <w:bookmarkStart w:name="z58" w:id="51"/>
    <w:p>
      <w:pPr>
        <w:spacing w:after="0"/>
        <w:ind w:left="0"/>
        <w:jc w:val="both"/>
      </w:pPr>
      <w:r>
        <w:rPr>
          <w:rFonts w:ascii="Times New Roman"/>
          <w:b w:val="false"/>
          <w:i w:val="false"/>
          <w:color w:val="000000"/>
          <w:sz w:val="28"/>
        </w:rPr>
        <w:t>
      3)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1"/>
    <w:bookmarkStart w:name="z59" w:id="52"/>
    <w:p>
      <w:pPr>
        <w:spacing w:after="0"/>
        <w:ind w:left="0"/>
        <w:jc w:val="both"/>
      </w:pPr>
      <w:r>
        <w:rPr>
          <w:rFonts w:ascii="Times New Roman"/>
          <w:b w:val="false"/>
          <w:i w:val="false"/>
          <w:color w:val="000000"/>
          <w:sz w:val="28"/>
        </w:rPr>
        <w:t>
      4)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52"/>
    <w:bookmarkStart w:name="z60" w:id="53"/>
    <w:p>
      <w:pPr>
        <w:spacing w:after="0"/>
        <w:ind w:left="0"/>
        <w:jc w:val="both"/>
      </w:pPr>
      <w:r>
        <w:rPr>
          <w:rFonts w:ascii="Times New Roman"/>
          <w:b w:val="false"/>
          <w:i w:val="false"/>
          <w:color w:val="000000"/>
          <w:sz w:val="28"/>
        </w:rPr>
        <w:t>
      5) электронная копия нормативного правового акта - документ в электронно-цифровой форме, идентичный подлинному документу и удостоверенный посредством электронной цифровой подписи;</w:t>
      </w:r>
    </w:p>
    <w:bookmarkEnd w:id="53"/>
    <w:bookmarkStart w:name="z61" w:id="54"/>
    <w:p>
      <w:pPr>
        <w:spacing w:after="0"/>
        <w:ind w:left="0"/>
        <w:jc w:val="both"/>
      </w:pPr>
      <w:r>
        <w:rPr>
          <w:rFonts w:ascii="Times New Roman"/>
          <w:b w:val="false"/>
          <w:i w:val="false"/>
          <w:color w:val="000000"/>
          <w:sz w:val="28"/>
        </w:rPr>
        <w:t>
      6) цифровой код - система условных обозначений, сигналов, передающих информаци.</w:t>
      </w:r>
    </w:p>
    <w:bookmarkEnd w:id="54"/>
    <w:bookmarkStart w:name="z62" w:id="55"/>
    <w:p>
      <w:pPr>
        <w:spacing w:after="0"/>
        <w:ind w:left="0"/>
        <w:jc w:val="both"/>
      </w:pPr>
      <w:r>
        <w:rPr>
          <w:rFonts w:ascii="Times New Roman"/>
          <w:b w:val="false"/>
          <w:i w:val="false"/>
          <w:color w:val="000000"/>
          <w:sz w:val="28"/>
        </w:rPr>
        <w:t xml:space="preserve">
      4. Включению в Эталонный контрольный банк подлежат нормативные правовые акты, указанные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Правил.</w:t>
      </w:r>
    </w:p>
    <w:bookmarkEnd w:id="55"/>
    <w:bookmarkStart w:name="z63" w:id="56"/>
    <w:p>
      <w:pPr>
        <w:spacing w:after="0"/>
        <w:ind w:left="0"/>
        <w:jc w:val="both"/>
      </w:pPr>
      <w:r>
        <w:rPr>
          <w:rFonts w:ascii="Times New Roman"/>
          <w:b w:val="false"/>
          <w:i w:val="false"/>
          <w:color w:val="000000"/>
          <w:sz w:val="28"/>
        </w:rPr>
        <w:t xml:space="preserve">
      5. Подписание нормативных правовых актов должно осуществляться регистрационным свидетельством удостоверяющего центра, которое используется для электронной цифровой подписи (при проверке значения поля "Использование ключа" (KeyUsage) регистрационного свидетельства содержатся значения "Цифровая подпись" и "Неотрекаемость")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56"/>
    <w:bookmarkStart w:name="z64" w:id="57"/>
    <w:p>
      <w:pPr>
        <w:spacing w:after="0"/>
        <w:ind w:left="0"/>
        <w:jc w:val="both"/>
      </w:pPr>
      <w:r>
        <w:rPr>
          <w:rFonts w:ascii="Times New Roman"/>
          <w:b w:val="false"/>
          <w:i w:val="false"/>
          <w:color w:val="000000"/>
          <w:sz w:val="28"/>
        </w:rPr>
        <w:t>
      6. На нормативные правовые акты, направляемые государственными органами, в системе электронного документооборота, а также в ИССП, заполняется карточка, включающая реквизиты нормативных правовых актов и справочно-информационные данные о нормативном правовом акте (далее – карточка).</w:t>
      </w:r>
    </w:p>
    <w:bookmarkEnd w:id="57"/>
    <w:bookmarkStart w:name="z65" w:id="58"/>
    <w:p>
      <w:pPr>
        <w:spacing w:after="0"/>
        <w:ind w:left="0"/>
        <w:jc w:val="both"/>
      </w:pPr>
      <w:r>
        <w:rPr>
          <w:rFonts w:ascii="Times New Roman"/>
          <w:b w:val="false"/>
          <w:i w:val="false"/>
          <w:color w:val="000000"/>
          <w:sz w:val="28"/>
        </w:rPr>
        <w:t>
      В тексты нормативных правовых актов в формате DOCX реквизиты нормативных правовых актов и справочно-информационные данные о нормативном правовом акте, за исключением заголовка, не включаются.</w:t>
      </w:r>
    </w:p>
    <w:bookmarkEnd w:id="58"/>
    <w:bookmarkStart w:name="z66" w:id="59"/>
    <w:p>
      <w:pPr>
        <w:spacing w:after="0"/>
        <w:ind w:left="0"/>
        <w:jc w:val="both"/>
      </w:pPr>
      <w:r>
        <w:rPr>
          <w:rFonts w:ascii="Times New Roman"/>
          <w:b w:val="false"/>
          <w:i w:val="false"/>
          <w:color w:val="000000"/>
          <w:sz w:val="28"/>
        </w:rPr>
        <w:t xml:space="preserve">
      Требования по составлению сведений карточки нормативного правового акта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59"/>
    <w:bookmarkStart w:name="z67" w:id="60"/>
    <w:p>
      <w:pPr>
        <w:spacing w:after="0"/>
        <w:ind w:left="0"/>
        <w:jc w:val="left"/>
      </w:pPr>
      <w:r>
        <w:rPr>
          <w:rFonts w:ascii="Times New Roman"/>
          <w:b/>
          <w:i w:val="false"/>
          <w:color w:val="000000"/>
        </w:rPr>
        <w:t xml:space="preserve"> Глава 2. Формирование Эталонного контрольного банка в бумажном и электронном виде</w:t>
      </w:r>
    </w:p>
    <w:bookmarkEnd w:id="60"/>
    <w:bookmarkStart w:name="z68" w:id="61"/>
    <w:p>
      <w:pPr>
        <w:spacing w:after="0"/>
        <w:ind w:left="0"/>
        <w:jc w:val="both"/>
      </w:pPr>
      <w:r>
        <w:rPr>
          <w:rFonts w:ascii="Times New Roman"/>
          <w:b w:val="false"/>
          <w:i w:val="false"/>
          <w:color w:val="000000"/>
          <w:sz w:val="28"/>
        </w:rPr>
        <w:t xml:space="preserve">
      7. Нормативные правовые акты, указанные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Правил, подлежат учету и систематизации, включающих сбор, регистрацию и расположение по форме нормативного правового акта в хронологическом порядке.</w:t>
      </w:r>
    </w:p>
    <w:bookmarkEnd w:id="61"/>
    <w:bookmarkStart w:name="z69" w:id="62"/>
    <w:p>
      <w:pPr>
        <w:spacing w:after="0"/>
        <w:ind w:left="0"/>
        <w:jc w:val="both"/>
      </w:pPr>
      <w:r>
        <w:rPr>
          <w:rFonts w:ascii="Times New Roman"/>
          <w:b w:val="false"/>
          <w:i w:val="false"/>
          <w:color w:val="000000"/>
          <w:sz w:val="28"/>
        </w:rPr>
        <w:t xml:space="preserve">
      Нормативные правовые акты в бумажном виде регистрируются ИЗПИ в журнале учета нормативных правовых актов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запись о нормативном правовом акте вносится отметка о наличии электронной копии нормативного правового акта.</w:t>
      </w:r>
    </w:p>
    <w:bookmarkEnd w:id="62"/>
    <w:bookmarkStart w:name="z70" w:id="63"/>
    <w:p>
      <w:pPr>
        <w:spacing w:after="0"/>
        <w:ind w:left="0"/>
        <w:jc w:val="both"/>
      </w:pPr>
      <w:r>
        <w:rPr>
          <w:rFonts w:ascii="Times New Roman"/>
          <w:b w:val="false"/>
          <w:i w:val="false"/>
          <w:color w:val="000000"/>
          <w:sz w:val="28"/>
        </w:rPr>
        <w:t>
      Учет и систематизация нормативных правовых актов производятся в полном объеме и своевременно.</w:t>
      </w:r>
    </w:p>
    <w:bookmarkEnd w:id="63"/>
    <w:bookmarkStart w:name="z71" w:id="64"/>
    <w:p>
      <w:pPr>
        <w:spacing w:after="0"/>
        <w:ind w:left="0"/>
        <w:jc w:val="both"/>
      </w:pPr>
      <w:r>
        <w:rPr>
          <w:rFonts w:ascii="Times New Roman"/>
          <w:b w:val="false"/>
          <w:i w:val="false"/>
          <w:color w:val="000000"/>
          <w:sz w:val="28"/>
        </w:rPr>
        <w:t>
      8. В ходе формирования Эталонного контрольного банка в электронном виде при необходимости оператор автоматизированной системы управления информационной системы Эталонного контрольного банка использует нормативный правовой акт в бумажном виде.</w:t>
      </w:r>
    </w:p>
    <w:bookmarkEnd w:id="64"/>
    <w:bookmarkStart w:name="z72" w:id="65"/>
    <w:p>
      <w:pPr>
        <w:spacing w:after="0"/>
        <w:ind w:left="0"/>
        <w:jc w:val="both"/>
      </w:pPr>
      <w:r>
        <w:rPr>
          <w:rFonts w:ascii="Times New Roman"/>
          <w:b w:val="false"/>
          <w:i w:val="false"/>
          <w:color w:val="000000"/>
          <w:sz w:val="28"/>
        </w:rPr>
        <w:t xml:space="preserve">
      Выдача и возврат нормативных правовых актов в бумажном виде фиксируется ИЗПИ в журнале выдачи и возврата нормативных правовых актов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5"/>
    <w:bookmarkStart w:name="z73" w:id="66"/>
    <w:p>
      <w:pPr>
        <w:spacing w:after="0"/>
        <w:ind w:left="0"/>
        <w:jc w:val="both"/>
      </w:pPr>
      <w:r>
        <w:rPr>
          <w:rFonts w:ascii="Times New Roman"/>
          <w:b w:val="false"/>
          <w:i w:val="false"/>
          <w:color w:val="000000"/>
          <w:sz w:val="28"/>
        </w:rPr>
        <w:t>
      9. Формирование Эталонного контрольного банка в электронном виде осуществляется посредством информационной системы (далее - система), состоящей из трех подсистем: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автоматизированная система управления - предназначена для подготовки нормативных правовых актов;</w:t>
      </w:r>
    </w:p>
    <w:bookmarkStart w:name="z75" w:id="67"/>
    <w:p>
      <w:pPr>
        <w:spacing w:after="0"/>
        <w:ind w:left="0"/>
        <w:jc w:val="both"/>
      </w:pPr>
      <w:r>
        <w:rPr>
          <w:rFonts w:ascii="Times New Roman"/>
          <w:b w:val="false"/>
          <w:i w:val="false"/>
          <w:color w:val="000000"/>
          <w:sz w:val="28"/>
        </w:rPr>
        <w:t>
      хранилище - выполняет задачи единого централизованного депозитария для хранения нормативных правовых актов Республики Казахстан в электронном виде и предоставляет средства для хранения информации о внесенных изменениях и дополнениях в них (далее - хранилище);</w:t>
      </w:r>
    </w:p>
    <w:bookmarkEnd w:id="67"/>
    <w:bookmarkStart w:name="z76" w:id="68"/>
    <w:p>
      <w:pPr>
        <w:spacing w:after="0"/>
        <w:ind w:left="0"/>
        <w:jc w:val="both"/>
      </w:pPr>
      <w:r>
        <w:rPr>
          <w:rFonts w:ascii="Times New Roman"/>
          <w:b w:val="false"/>
          <w:i w:val="false"/>
          <w:color w:val="000000"/>
          <w:sz w:val="28"/>
        </w:rPr>
        <w:t>
      веб-портал - предназначен для просмотра нормативных правовых актов Республики Казахстан в электронном виде в режиме 24 часа в сутки 7 дней в неделю, а также доступа к дополнительным функциональным возможностям (далее - веб-портал).</w:t>
      </w:r>
    </w:p>
    <w:bookmarkEnd w:id="68"/>
    <w:bookmarkStart w:name="z77" w:id="69"/>
    <w:p>
      <w:pPr>
        <w:spacing w:after="0"/>
        <w:ind w:left="0"/>
        <w:jc w:val="both"/>
      </w:pPr>
      <w:r>
        <w:rPr>
          <w:rFonts w:ascii="Times New Roman"/>
          <w:b w:val="false"/>
          <w:i w:val="false"/>
          <w:color w:val="000000"/>
          <w:sz w:val="28"/>
        </w:rPr>
        <w:t>
      10. Подсистема "веб-портал" информационной системы Эталонного контрольного банка является единой точкой входа в систему для всех заинтересованных лиц в среде Интернет, в том числе посредством современных мобильных устройств (смартфонов, планшетов и др.).</w:t>
      </w:r>
    </w:p>
    <w:bookmarkEnd w:id="69"/>
    <w:bookmarkStart w:name="z78" w:id="70"/>
    <w:p>
      <w:pPr>
        <w:spacing w:after="0"/>
        <w:ind w:left="0"/>
        <w:jc w:val="both"/>
      </w:pPr>
      <w:r>
        <w:rPr>
          <w:rFonts w:ascii="Times New Roman"/>
          <w:b w:val="false"/>
          <w:i w:val="false"/>
          <w:color w:val="000000"/>
          <w:sz w:val="28"/>
        </w:rPr>
        <w:t>
      11. Во входящем нормативном правовом акте системой производится:</w:t>
      </w:r>
    </w:p>
    <w:bookmarkEnd w:id="70"/>
    <w:bookmarkStart w:name="z79" w:id="71"/>
    <w:p>
      <w:pPr>
        <w:spacing w:after="0"/>
        <w:ind w:left="0"/>
        <w:jc w:val="both"/>
      </w:pPr>
      <w:r>
        <w:rPr>
          <w:rFonts w:ascii="Times New Roman"/>
          <w:b w:val="false"/>
          <w:i w:val="false"/>
          <w:color w:val="000000"/>
          <w:sz w:val="28"/>
        </w:rPr>
        <w:t>
      проверка легитимности электронной цифровой подписи путем отправки запроса в удостоверяющий центр на предмет действия электронной цифровой подписи (отозвано, действительно, просрочено);</w:t>
      </w:r>
    </w:p>
    <w:bookmarkEnd w:id="71"/>
    <w:bookmarkStart w:name="z80" w:id="72"/>
    <w:p>
      <w:pPr>
        <w:spacing w:after="0"/>
        <w:ind w:left="0"/>
        <w:jc w:val="both"/>
      </w:pPr>
      <w:r>
        <w:rPr>
          <w:rFonts w:ascii="Times New Roman"/>
          <w:b w:val="false"/>
          <w:i w:val="false"/>
          <w:color w:val="000000"/>
          <w:sz w:val="28"/>
        </w:rPr>
        <w:t>
      форматно-логический контроль на предмет целостности цифрового кода, читабельности.</w:t>
      </w:r>
    </w:p>
    <w:bookmarkEnd w:id="72"/>
    <w:bookmarkStart w:name="z81" w:id="73"/>
    <w:p>
      <w:pPr>
        <w:spacing w:after="0"/>
        <w:ind w:left="0"/>
        <w:jc w:val="both"/>
      </w:pPr>
      <w:r>
        <w:rPr>
          <w:rFonts w:ascii="Times New Roman"/>
          <w:b w:val="false"/>
          <w:i w:val="false"/>
          <w:color w:val="000000"/>
          <w:sz w:val="28"/>
        </w:rPr>
        <w:t>
      В случае положительного результата проверки, нормативный правовой акт в электронном виде считается поступившим, о чем отправителю направляется отметка о доставке нормативного правового акта в Эталонный контрольный банк.</w:t>
      </w:r>
    </w:p>
    <w:bookmarkEnd w:id="73"/>
    <w:bookmarkStart w:name="z82" w:id="74"/>
    <w:p>
      <w:pPr>
        <w:spacing w:after="0"/>
        <w:ind w:left="0"/>
        <w:jc w:val="both"/>
      </w:pPr>
      <w:r>
        <w:rPr>
          <w:rFonts w:ascii="Times New Roman"/>
          <w:b w:val="false"/>
          <w:i w:val="false"/>
          <w:color w:val="000000"/>
          <w:sz w:val="28"/>
        </w:rPr>
        <w:t>
      Также оператором автоматизированной системы управления информационной системы Эталонного контрольного банка в течение трех рабочих дней со дня поступления нормативного правового акта проверяются его реквизиты и текст на принадлежность их одному нормативному правовому акту.</w:t>
      </w:r>
    </w:p>
    <w:bookmarkEnd w:id="74"/>
    <w:bookmarkStart w:name="z83" w:id="75"/>
    <w:p>
      <w:pPr>
        <w:spacing w:after="0"/>
        <w:ind w:left="0"/>
        <w:jc w:val="both"/>
      </w:pP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w:t>
      </w:r>
    </w:p>
    <w:bookmarkEnd w:id="75"/>
    <w:bookmarkStart w:name="z84" w:id="76"/>
    <w:p>
      <w:pPr>
        <w:spacing w:after="0"/>
        <w:ind w:left="0"/>
        <w:jc w:val="both"/>
      </w:pPr>
      <w:r>
        <w:rPr>
          <w:rFonts w:ascii="Times New Roman"/>
          <w:b w:val="false"/>
          <w:i w:val="false"/>
          <w:color w:val="000000"/>
          <w:sz w:val="28"/>
        </w:rPr>
        <w:t>
      Нормативный правовой акт, не прошедший проверку на легитимность электронной цифровой подписи или форматно-логический контроль, подлежит сохранению в хранилище системы в разделе "Непринятые файлы".</w:t>
      </w:r>
    </w:p>
    <w:bookmarkEnd w:id="76"/>
    <w:bookmarkStart w:name="z85" w:id="77"/>
    <w:p>
      <w:pPr>
        <w:spacing w:after="0"/>
        <w:ind w:left="0"/>
        <w:jc w:val="both"/>
      </w:pP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ИЗПИ в течение двух рабочих дней со дня получения уведомления о неполучении документа.</w:t>
      </w:r>
    </w:p>
    <w:bookmarkEnd w:id="77"/>
    <w:bookmarkStart w:name="z86" w:id="78"/>
    <w:p>
      <w:pPr>
        <w:spacing w:after="0"/>
        <w:ind w:left="0"/>
        <w:jc w:val="both"/>
      </w:pPr>
      <w:r>
        <w:rPr>
          <w:rFonts w:ascii="Times New Roman"/>
          <w:b w:val="false"/>
          <w:i w:val="false"/>
          <w:color w:val="000000"/>
          <w:sz w:val="28"/>
        </w:rPr>
        <w:t xml:space="preserve">
      12. На принятый нормативный правовой акт в автоматизированной системе управления информационной системы Эталонного контрольного банка заполняется регистрационная карточка, включающая реквизиты и справочно-информационные данные о нормативном правовом акте. </w:t>
      </w:r>
    </w:p>
    <w:bookmarkEnd w:id="78"/>
    <w:bookmarkStart w:name="z87" w:id="79"/>
    <w:p>
      <w:pPr>
        <w:spacing w:after="0"/>
        <w:ind w:left="0"/>
        <w:jc w:val="both"/>
      </w:pPr>
      <w:r>
        <w:rPr>
          <w:rFonts w:ascii="Times New Roman"/>
          <w:b w:val="false"/>
          <w:i w:val="false"/>
          <w:color w:val="000000"/>
          <w:sz w:val="28"/>
        </w:rPr>
        <w:t xml:space="preserve">
      Сведения о реквизитах нормативного правового акта указываются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79"/>
    <w:bookmarkStart w:name="z88" w:id="80"/>
    <w:p>
      <w:pPr>
        <w:spacing w:after="0"/>
        <w:ind w:left="0"/>
        <w:jc w:val="both"/>
      </w:pPr>
      <w:r>
        <w:rPr>
          <w:rFonts w:ascii="Times New Roman"/>
          <w:b w:val="false"/>
          <w:i w:val="false"/>
          <w:color w:val="000000"/>
          <w:sz w:val="28"/>
        </w:rPr>
        <w:t>
      Справочно-информационные данные включают номер Государственного реестра, дату вступления в силу, изменения документа, регион действия, сведения об официальном опубликовании, сфере правоотношений.</w:t>
      </w:r>
    </w:p>
    <w:bookmarkEnd w:id="80"/>
    <w:bookmarkStart w:name="z89" w:id="81"/>
    <w:p>
      <w:pPr>
        <w:spacing w:after="0"/>
        <w:ind w:left="0"/>
        <w:jc w:val="both"/>
      </w:pPr>
      <w:r>
        <w:rPr>
          <w:rFonts w:ascii="Times New Roman"/>
          <w:b w:val="false"/>
          <w:i w:val="false"/>
          <w:color w:val="000000"/>
          <w:sz w:val="28"/>
        </w:rPr>
        <w:t>
      13. Поступившим нормативным правовым актам системой в автоматическом режиме присваивается и сохраняется в регистрационной карточке номер Государственного реестра.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внесению в него сведений</w:t>
            </w:r>
          </w:p>
        </w:tc>
      </w:tr>
    </w:tbl>
    <w:bookmarkStart w:name="z91" w:id="82"/>
    <w:p>
      <w:pPr>
        <w:spacing w:after="0"/>
        <w:ind w:left="0"/>
        <w:jc w:val="left"/>
      </w:pPr>
      <w:r>
        <w:rPr>
          <w:rFonts w:ascii="Times New Roman"/>
          <w:b/>
          <w:i w:val="false"/>
          <w:color w:val="000000"/>
        </w:rPr>
        <w:t xml:space="preserve"> Требования по составлению сведений карточки нормативного правового акта, заполняемой государственными органами в системе электронного документооборота и ИССП</w:t>
      </w:r>
    </w:p>
    <w:bookmarkEnd w:id="82"/>
    <w:bookmarkStart w:name="z92" w:id="83"/>
    <w:p>
      <w:pPr>
        <w:spacing w:after="0"/>
        <w:ind w:left="0"/>
        <w:jc w:val="both"/>
      </w:pPr>
      <w:r>
        <w:rPr>
          <w:rFonts w:ascii="Times New Roman"/>
          <w:b w:val="false"/>
          <w:i w:val="false"/>
          <w:color w:val="000000"/>
          <w:sz w:val="28"/>
        </w:rPr>
        <w:t>
      1. В карточке нормативного правового акта подлежат отражению следующие учетные сведения о нормативном правовом акте:</w:t>
      </w:r>
    </w:p>
    <w:bookmarkEnd w:id="83"/>
    <w:bookmarkStart w:name="z93" w:id="84"/>
    <w:p>
      <w:pPr>
        <w:spacing w:after="0"/>
        <w:ind w:left="0"/>
        <w:jc w:val="both"/>
      </w:pPr>
      <w:r>
        <w:rPr>
          <w:rFonts w:ascii="Times New Roman"/>
          <w:b w:val="false"/>
          <w:i w:val="false"/>
          <w:color w:val="000000"/>
          <w:sz w:val="28"/>
        </w:rPr>
        <w:t>
      в реквизите 1 - заголовок нормативного правового акта на казахском языке (обязательно для заполнения);</w:t>
      </w:r>
    </w:p>
    <w:bookmarkEnd w:id="84"/>
    <w:bookmarkStart w:name="z94" w:id="85"/>
    <w:p>
      <w:pPr>
        <w:spacing w:after="0"/>
        <w:ind w:left="0"/>
        <w:jc w:val="both"/>
      </w:pPr>
      <w:r>
        <w:rPr>
          <w:rFonts w:ascii="Times New Roman"/>
          <w:b w:val="false"/>
          <w:i w:val="false"/>
          <w:color w:val="000000"/>
          <w:sz w:val="28"/>
        </w:rPr>
        <w:t>
      в реквизите 2 - заголовок нормативного правового акта на русском языке (обязательно для заполнения);</w:t>
      </w:r>
    </w:p>
    <w:bookmarkEnd w:id="85"/>
    <w:bookmarkStart w:name="z95" w:id="86"/>
    <w:p>
      <w:pPr>
        <w:spacing w:after="0"/>
        <w:ind w:left="0"/>
        <w:jc w:val="both"/>
      </w:pPr>
      <w:r>
        <w:rPr>
          <w:rFonts w:ascii="Times New Roman"/>
          <w:b w:val="false"/>
          <w:i w:val="false"/>
          <w:color w:val="000000"/>
          <w:sz w:val="28"/>
        </w:rPr>
        <w:t>
      в реквизите 3 - характер вопроса; выбирается из справочника "Характер вопроса" значение "нормативный правовой акт в Эталонный контрольный банк" (обязательно для заполнения);</w:t>
      </w:r>
    </w:p>
    <w:bookmarkEnd w:id="86"/>
    <w:bookmarkStart w:name="z96" w:id="87"/>
    <w:p>
      <w:pPr>
        <w:spacing w:after="0"/>
        <w:ind w:left="0"/>
        <w:jc w:val="both"/>
      </w:pPr>
      <w:r>
        <w:rPr>
          <w:rFonts w:ascii="Times New Roman"/>
          <w:b w:val="false"/>
          <w:i w:val="false"/>
          <w:color w:val="000000"/>
          <w:sz w:val="28"/>
        </w:rPr>
        <w:t xml:space="preserve">
      в реквизите 4 - форма акта; выбирается из справочника "Вид документа" в соответствии с подпунктом 2) </w:t>
      </w:r>
      <w:r>
        <w:rPr>
          <w:rFonts w:ascii="Times New Roman"/>
          <w:b w:val="false"/>
          <w:i w:val="false"/>
          <w:color w:val="000000"/>
          <w:sz w:val="28"/>
        </w:rPr>
        <w:t>статьи 22</w:t>
      </w:r>
      <w:r>
        <w:rPr>
          <w:rFonts w:ascii="Times New Roman"/>
          <w:b w:val="false"/>
          <w:i w:val="false"/>
          <w:color w:val="000000"/>
          <w:sz w:val="28"/>
        </w:rPr>
        <w:t xml:space="preserve"> Закона (обязательно для заполнения);</w:t>
      </w:r>
    </w:p>
    <w:bookmarkEnd w:id="87"/>
    <w:bookmarkStart w:name="z97" w:id="88"/>
    <w:p>
      <w:pPr>
        <w:spacing w:after="0"/>
        <w:ind w:left="0"/>
        <w:jc w:val="both"/>
      </w:pPr>
      <w:r>
        <w:rPr>
          <w:rFonts w:ascii="Times New Roman"/>
          <w:b w:val="false"/>
          <w:i w:val="false"/>
          <w:color w:val="000000"/>
          <w:sz w:val="28"/>
        </w:rPr>
        <w:t>
      в реквизите 5 - язык документа; выбирается из списка языков (обязательно для заполнения);</w:t>
      </w:r>
    </w:p>
    <w:bookmarkEnd w:id="88"/>
    <w:bookmarkStart w:name="z98" w:id="89"/>
    <w:p>
      <w:pPr>
        <w:spacing w:after="0"/>
        <w:ind w:left="0"/>
        <w:jc w:val="both"/>
      </w:pPr>
      <w:r>
        <w:rPr>
          <w:rFonts w:ascii="Times New Roman"/>
          <w:b w:val="false"/>
          <w:i w:val="false"/>
          <w:color w:val="000000"/>
          <w:sz w:val="28"/>
        </w:rPr>
        <w:t>
      в реквизите 6 - государственный орган-разработчик; выбирается из справочника "Корреспонденты";</w:t>
      </w:r>
    </w:p>
    <w:bookmarkEnd w:id="89"/>
    <w:bookmarkStart w:name="z99" w:id="90"/>
    <w:p>
      <w:pPr>
        <w:spacing w:after="0"/>
        <w:ind w:left="0"/>
        <w:jc w:val="both"/>
      </w:pPr>
      <w:r>
        <w:rPr>
          <w:rFonts w:ascii="Times New Roman"/>
          <w:b w:val="false"/>
          <w:i w:val="false"/>
          <w:color w:val="000000"/>
          <w:sz w:val="28"/>
        </w:rPr>
        <w:t>
      в реквизите 7 - орган, принявший акт; выбирается из справочника "Корреспонденты" (возможно введение нескольких значений в случае, если это совместный нормативный правовой акт государственных органов (обязательно для заполнения);</w:t>
      </w:r>
    </w:p>
    <w:bookmarkEnd w:id="90"/>
    <w:bookmarkStart w:name="z100" w:id="91"/>
    <w:p>
      <w:pPr>
        <w:spacing w:after="0"/>
        <w:ind w:left="0"/>
        <w:jc w:val="both"/>
      </w:pPr>
      <w:r>
        <w:rPr>
          <w:rFonts w:ascii="Times New Roman"/>
          <w:b w:val="false"/>
          <w:i w:val="false"/>
          <w:color w:val="000000"/>
          <w:sz w:val="28"/>
        </w:rPr>
        <w:t>
      в реквизите 8 - регистрационный номер нормативного правового акта; указывается номер принятия нормативного правового акта в государственном органе (в случае если совместный нормативный правовой акт, то указывается номер принятия нормативного правового акта в государственном органе, направившем нормативный правовой акт в Эталонный контрольный банк) (обязательно для заполнения);</w:t>
      </w:r>
    </w:p>
    <w:bookmarkEnd w:id="91"/>
    <w:bookmarkStart w:name="z101" w:id="92"/>
    <w:p>
      <w:pPr>
        <w:spacing w:after="0"/>
        <w:ind w:left="0"/>
        <w:jc w:val="both"/>
      </w:pPr>
      <w:r>
        <w:rPr>
          <w:rFonts w:ascii="Times New Roman"/>
          <w:b w:val="false"/>
          <w:i w:val="false"/>
          <w:color w:val="000000"/>
          <w:sz w:val="28"/>
        </w:rPr>
        <w:t>
      в реквизите 9 - дата принятия; указывается дата принятия нормативного правового акта в государственном органе (в случае если совместный нормативный правовой акт, то указывается дата принятия нормативного правового акта в государственном органе, направившем нормативный правовой акт в Эталонный контрольный банк) (обязательно для заполнения);</w:t>
      </w:r>
    </w:p>
    <w:bookmarkEnd w:id="92"/>
    <w:bookmarkStart w:name="z102" w:id="93"/>
    <w:p>
      <w:pPr>
        <w:spacing w:after="0"/>
        <w:ind w:left="0"/>
        <w:jc w:val="both"/>
      </w:pPr>
      <w:r>
        <w:rPr>
          <w:rFonts w:ascii="Times New Roman"/>
          <w:b w:val="false"/>
          <w:i w:val="false"/>
          <w:color w:val="000000"/>
          <w:sz w:val="28"/>
        </w:rPr>
        <w:t>
      в реквизите 10 - место принятия; выбирается из справочника "Регионы" (обязательно для заполнения);</w:t>
      </w:r>
    </w:p>
    <w:bookmarkEnd w:id="93"/>
    <w:bookmarkStart w:name="z103" w:id="94"/>
    <w:p>
      <w:pPr>
        <w:spacing w:after="0"/>
        <w:ind w:left="0"/>
        <w:jc w:val="both"/>
      </w:pPr>
      <w:r>
        <w:rPr>
          <w:rFonts w:ascii="Times New Roman"/>
          <w:b w:val="false"/>
          <w:i w:val="false"/>
          <w:color w:val="000000"/>
          <w:sz w:val="28"/>
        </w:rPr>
        <w:t>
      в реквизите 11 - номер государственной регистрации; указывается номер государственной регистрации, присвоенный в органах юстиции Республики Казахстан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bookmarkEnd w:id="94"/>
    <w:bookmarkStart w:name="z104" w:id="95"/>
    <w:p>
      <w:pPr>
        <w:spacing w:after="0"/>
        <w:ind w:left="0"/>
        <w:jc w:val="both"/>
      </w:pPr>
      <w:r>
        <w:rPr>
          <w:rFonts w:ascii="Times New Roman"/>
          <w:b w:val="false"/>
          <w:i w:val="false"/>
          <w:color w:val="000000"/>
          <w:sz w:val="28"/>
        </w:rPr>
        <w:t>
      в реквизите 12 - дата государственной регистрации; указывается дата государственной регистрации в органах юстиции Республики Казахстан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bookmarkEnd w:id="95"/>
    <w:bookmarkStart w:name="z105" w:id="96"/>
    <w:p>
      <w:pPr>
        <w:spacing w:after="0"/>
        <w:ind w:left="0"/>
        <w:jc w:val="both"/>
      </w:pPr>
      <w:r>
        <w:rPr>
          <w:rFonts w:ascii="Times New Roman"/>
          <w:b w:val="false"/>
          <w:i w:val="false"/>
          <w:color w:val="000000"/>
          <w:sz w:val="28"/>
        </w:rPr>
        <w:t>
      в реквизите 13 - орган государственной регистрации; выбирается из справочника "Корреспонденты"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bookmarkEnd w:id="96"/>
    <w:bookmarkStart w:name="z106" w:id="97"/>
    <w:p>
      <w:pPr>
        <w:spacing w:after="0"/>
        <w:ind w:left="0"/>
        <w:jc w:val="both"/>
      </w:pPr>
      <w:r>
        <w:rPr>
          <w:rFonts w:ascii="Times New Roman"/>
          <w:b w:val="false"/>
          <w:i w:val="false"/>
          <w:color w:val="000000"/>
          <w:sz w:val="28"/>
        </w:rPr>
        <w:t>
      в реквизите 14 - регион действия; выбирается из справочника "Регионы" (обязательно для заполнения);</w:t>
      </w:r>
    </w:p>
    <w:bookmarkEnd w:id="97"/>
    <w:bookmarkStart w:name="z107" w:id="98"/>
    <w:p>
      <w:pPr>
        <w:spacing w:after="0"/>
        <w:ind w:left="0"/>
        <w:jc w:val="both"/>
      </w:pPr>
      <w:r>
        <w:rPr>
          <w:rFonts w:ascii="Times New Roman"/>
          <w:b w:val="false"/>
          <w:i w:val="false"/>
          <w:color w:val="000000"/>
          <w:sz w:val="28"/>
        </w:rPr>
        <w:t>
      в реквизите 15 - источник опубликования; при наличии выбирается из справочника "Источники опубликования" (не обязательно для заполнения);</w:t>
      </w:r>
    </w:p>
    <w:bookmarkEnd w:id="98"/>
    <w:bookmarkStart w:name="z108" w:id="99"/>
    <w:p>
      <w:pPr>
        <w:spacing w:after="0"/>
        <w:ind w:left="0"/>
        <w:jc w:val="both"/>
      </w:pPr>
      <w:r>
        <w:rPr>
          <w:rFonts w:ascii="Times New Roman"/>
          <w:b w:val="false"/>
          <w:i w:val="false"/>
          <w:color w:val="000000"/>
          <w:sz w:val="28"/>
        </w:rPr>
        <w:t>
      в реквизите 15.1 - номер издания опубликования; при наличии указывается номер издания (не обязательно для заполнения);</w:t>
      </w:r>
    </w:p>
    <w:bookmarkEnd w:id="99"/>
    <w:bookmarkStart w:name="z109" w:id="100"/>
    <w:p>
      <w:pPr>
        <w:spacing w:after="0"/>
        <w:ind w:left="0"/>
        <w:jc w:val="both"/>
      </w:pPr>
      <w:r>
        <w:rPr>
          <w:rFonts w:ascii="Times New Roman"/>
          <w:b w:val="false"/>
          <w:i w:val="false"/>
          <w:color w:val="000000"/>
          <w:sz w:val="28"/>
        </w:rPr>
        <w:t>
      в реквизите 15.2 - дата опубликования; при наличии указывается дата опубликования издания (не обязательно для заполнения);</w:t>
      </w:r>
    </w:p>
    <w:bookmarkEnd w:id="100"/>
    <w:bookmarkStart w:name="z110" w:id="101"/>
    <w:p>
      <w:pPr>
        <w:spacing w:after="0"/>
        <w:ind w:left="0"/>
        <w:jc w:val="both"/>
      </w:pPr>
      <w:r>
        <w:rPr>
          <w:rFonts w:ascii="Times New Roman"/>
          <w:b w:val="false"/>
          <w:i w:val="false"/>
          <w:color w:val="000000"/>
          <w:sz w:val="28"/>
        </w:rPr>
        <w:t>
      в реквизите 16 - Ф.И.О руководителя(ей) государственного(ых) органа(ов), подписавшего(ых) нормативный правовой акт; указывается фамилия, имя, отчество (при наличии) уполномоченного(ых) лиц(а), подписавшего(ых) нормативный правовой акт (обязательно для заполнения);</w:t>
      </w:r>
    </w:p>
    <w:bookmarkEnd w:id="101"/>
    <w:bookmarkStart w:name="z111" w:id="102"/>
    <w:p>
      <w:pPr>
        <w:spacing w:after="0"/>
        <w:ind w:left="0"/>
        <w:jc w:val="both"/>
      </w:pPr>
      <w:r>
        <w:rPr>
          <w:rFonts w:ascii="Times New Roman"/>
          <w:b w:val="false"/>
          <w:i w:val="false"/>
          <w:color w:val="000000"/>
          <w:sz w:val="28"/>
        </w:rPr>
        <w:t>
      в реквизите 17 – прикрепление файлов; вложение файлов формата DOCX (обязательно для заполнения);</w:t>
      </w:r>
    </w:p>
    <w:bookmarkEnd w:id="102"/>
    <w:bookmarkStart w:name="z112" w:id="103"/>
    <w:p>
      <w:pPr>
        <w:spacing w:after="0"/>
        <w:ind w:left="0"/>
        <w:jc w:val="both"/>
      </w:pPr>
      <w:r>
        <w:rPr>
          <w:rFonts w:ascii="Times New Roman"/>
          <w:b w:val="false"/>
          <w:i w:val="false"/>
          <w:color w:val="000000"/>
          <w:sz w:val="28"/>
        </w:rPr>
        <w:t>
      в реквизите 18 - листы/приложения; указывается количество листов нормативного правового акта (основного, производного) и листов приложения (если приложение отсутствует указывается цифра "0") (обязательно для заполнения);</w:t>
      </w:r>
    </w:p>
    <w:bookmarkEnd w:id="103"/>
    <w:bookmarkStart w:name="z113" w:id="104"/>
    <w:p>
      <w:pPr>
        <w:spacing w:after="0"/>
        <w:ind w:left="0"/>
        <w:jc w:val="both"/>
      </w:pPr>
      <w:r>
        <w:rPr>
          <w:rFonts w:ascii="Times New Roman"/>
          <w:b w:val="false"/>
          <w:i w:val="false"/>
          <w:color w:val="000000"/>
          <w:sz w:val="28"/>
        </w:rPr>
        <w:t>
      в реквизите 19 - электронная цифровая подпись руководителя; подписание нормативного правового акта электронной цифровой подписью лица, уполномоченного подписывать нормативные правовые акты (обязательно для заполнения);</w:t>
      </w:r>
    </w:p>
    <w:bookmarkEnd w:id="104"/>
    <w:bookmarkStart w:name="z114" w:id="105"/>
    <w:p>
      <w:pPr>
        <w:spacing w:after="0"/>
        <w:ind w:left="0"/>
        <w:jc w:val="both"/>
      </w:pPr>
      <w:r>
        <w:rPr>
          <w:rFonts w:ascii="Times New Roman"/>
          <w:b w:val="false"/>
          <w:i w:val="false"/>
          <w:color w:val="000000"/>
          <w:sz w:val="28"/>
        </w:rPr>
        <w:t>
      в реквизите 20 - электронная цифровая подпись канцелярии; подписание отправляемых данных электронной цифровой подписью сотрудника канцелярии (обязательно для заполнения);</w:t>
      </w:r>
    </w:p>
    <w:bookmarkEnd w:id="105"/>
    <w:bookmarkStart w:name="z115" w:id="106"/>
    <w:p>
      <w:pPr>
        <w:spacing w:after="0"/>
        <w:ind w:left="0"/>
        <w:jc w:val="both"/>
      </w:pPr>
      <w:r>
        <w:rPr>
          <w:rFonts w:ascii="Times New Roman"/>
          <w:b w:val="false"/>
          <w:i w:val="false"/>
          <w:color w:val="000000"/>
          <w:sz w:val="28"/>
        </w:rPr>
        <w:t>
      в реквизите 21 - тип носителя; указывается тип носителя, принимающего значения: = 1 (подлинник электронного документа), = 3 (электронная копия бумажного документа) (обязательно для заполнения).</w:t>
      </w:r>
    </w:p>
    <w:bookmarkEnd w:id="106"/>
    <w:bookmarkStart w:name="z116" w:id="107"/>
    <w:p>
      <w:pPr>
        <w:spacing w:after="0"/>
        <w:ind w:left="0"/>
        <w:jc w:val="both"/>
      </w:pPr>
      <w:r>
        <w:rPr>
          <w:rFonts w:ascii="Times New Roman"/>
          <w:b w:val="false"/>
          <w:i w:val="false"/>
          <w:color w:val="000000"/>
          <w:sz w:val="28"/>
        </w:rPr>
        <w:t>
      2. К нормативному правовому акту в электронном виде предъявляются следующие требования:</w:t>
      </w:r>
    </w:p>
    <w:bookmarkEnd w:id="107"/>
    <w:bookmarkStart w:name="z117" w:id="108"/>
    <w:p>
      <w:pPr>
        <w:spacing w:after="0"/>
        <w:ind w:left="0"/>
        <w:jc w:val="both"/>
      </w:pPr>
      <w:r>
        <w:rPr>
          <w:rFonts w:ascii="Times New Roman"/>
          <w:b w:val="false"/>
          <w:i w:val="false"/>
          <w:color w:val="000000"/>
          <w:sz w:val="28"/>
        </w:rPr>
        <w:t>
      1) электронный документ должен полностью воспроизводить вид и информацию нормативного правового акта в бумажном виде (при наличии);</w:t>
      </w:r>
    </w:p>
    <w:bookmarkEnd w:id="108"/>
    <w:bookmarkStart w:name="z118" w:id="109"/>
    <w:p>
      <w:pPr>
        <w:spacing w:after="0"/>
        <w:ind w:left="0"/>
        <w:jc w:val="both"/>
      </w:pPr>
      <w:r>
        <w:rPr>
          <w:rFonts w:ascii="Times New Roman"/>
          <w:b w:val="false"/>
          <w:i w:val="false"/>
          <w:color w:val="000000"/>
          <w:sz w:val="28"/>
        </w:rPr>
        <w:t>
      2) нормативный правовой акт, включая каждое вложение (основной вид нормативного правового акта, производный вид нормативного правового акта, приложение(я) заверяются электронной цифровой подписью только Удостоверяющего центра государственных органов Республики Казахстан или Национального удостоверяющего центра Республики Казахстан;</w:t>
      </w:r>
    </w:p>
    <w:bookmarkEnd w:id="109"/>
    <w:bookmarkStart w:name="z119" w:id="110"/>
    <w:p>
      <w:pPr>
        <w:spacing w:after="0"/>
        <w:ind w:left="0"/>
        <w:jc w:val="both"/>
      </w:pPr>
      <w:r>
        <w:rPr>
          <w:rFonts w:ascii="Times New Roman"/>
          <w:b w:val="false"/>
          <w:i w:val="false"/>
          <w:color w:val="000000"/>
          <w:sz w:val="28"/>
        </w:rPr>
        <w:t>
      3) нормативные правовые акты предоставляются на казахском и русском языках, общий размер которых не должен превышать 60 Мб. В случае превышения объема более 60 Мб нормативные правовые акты могут предоставляться в архивированном формате RAR, ZIP;</w:t>
      </w:r>
    </w:p>
    <w:bookmarkEnd w:id="110"/>
    <w:bookmarkStart w:name="z120" w:id="111"/>
    <w:p>
      <w:pPr>
        <w:spacing w:after="0"/>
        <w:ind w:left="0"/>
        <w:jc w:val="both"/>
      </w:pPr>
      <w:r>
        <w:rPr>
          <w:rFonts w:ascii="Times New Roman"/>
          <w:b w:val="false"/>
          <w:i w:val="false"/>
          <w:color w:val="000000"/>
          <w:sz w:val="28"/>
        </w:rPr>
        <w:t>
      4) в тексте нормативного правового акта объем одной фотографии не должен превышать более 200 Кб;</w:t>
      </w:r>
    </w:p>
    <w:bookmarkEnd w:id="111"/>
    <w:bookmarkStart w:name="z121" w:id="112"/>
    <w:p>
      <w:pPr>
        <w:spacing w:after="0"/>
        <w:ind w:left="0"/>
        <w:jc w:val="both"/>
      </w:pPr>
      <w:r>
        <w:rPr>
          <w:rFonts w:ascii="Times New Roman"/>
          <w:b w:val="false"/>
          <w:i w:val="false"/>
          <w:color w:val="000000"/>
          <w:sz w:val="28"/>
        </w:rPr>
        <w:t>
      5) нормативные правовые акты (основной, производный(ые) и приложение (я) к нему) предоставляются в формате MicrosoftWord (расширение DOCX);</w:t>
      </w:r>
    </w:p>
    <w:bookmarkEnd w:id="112"/>
    <w:bookmarkStart w:name="z122" w:id="113"/>
    <w:p>
      <w:pPr>
        <w:spacing w:after="0"/>
        <w:ind w:left="0"/>
        <w:jc w:val="both"/>
      </w:pPr>
      <w:r>
        <w:rPr>
          <w:rFonts w:ascii="Times New Roman"/>
          <w:b w:val="false"/>
          <w:i w:val="false"/>
          <w:color w:val="000000"/>
          <w:sz w:val="28"/>
        </w:rPr>
        <w:t>
      6) общее количество предоставляемых файлов на двух языках - не более шести. В случае превышения количества файлов допускается объединение их содержимого в один файл с соблюдением формирования электронной копии нормативного правового акта на одном языке в один электронный файл;</w:t>
      </w:r>
    </w:p>
    <w:bookmarkEnd w:id="113"/>
    <w:bookmarkStart w:name="z123" w:id="114"/>
    <w:p>
      <w:pPr>
        <w:spacing w:after="0"/>
        <w:ind w:left="0"/>
        <w:jc w:val="both"/>
      </w:pPr>
      <w:r>
        <w:rPr>
          <w:rFonts w:ascii="Times New Roman"/>
          <w:b w:val="false"/>
          <w:i w:val="false"/>
          <w:color w:val="000000"/>
          <w:sz w:val="28"/>
        </w:rPr>
        <w:t>
      7) соответствие порядка вложений файла, а при наличии бумажного подлинника согласно последнему:</w:t>
      </w:r>
    </w:p>
    <w:bookmarkEnd w:id="114"/>
    <w:bookmarkStart w:name="z124" w:id="115"/>
    <w:p>
      <w:pPr>
        <w:spacing w:after="0"/>
        <w:ind w:left="0"/>
        <w:jc w:val="both"/>
      </w:pPr>
      <w:r>
        <w:rPr>
          <w:rFonts w:ascii="Times New Roman"/>
          <w:b w:val="false"/>
          <w:i w:val="false"/>
          <w:color w:val="000000"/>
          <w:sz w:val="28"/>
        </w:rPr>
        <w:t>
      основной вид нормативного правового акта;</w:t>
      </w:r>
    </w:p>
    <w:bookmarkEnd w:id="115"/>
    <w:bookmarkStart w:name="z125" w:id="116"/>
    <w:p>
      <w:pPr>
        <w:spacing w:after="0"/>
        <w:ind w:left="0"/>
        <w:jc w:val="both"/>
      </w:pPr>
      <w:r>
        <w:rPr>
          <w:rFonts w:ascii="Times New Roman"/>
          <w:b w:val="false"/>
          <w:i w:val="false"/>
          <w:color w:val="000000"/>
          <w:sz w:val="28"/>
        </w:rPr>
        <w:t>
      производный (е) вид (ы) нормативного правового акта;</w:t>
      </w:r>
    </w:p>
    <w:bookmarkEnd w:id="116"/>
    <w:bookmarkStart w:name="z126" w:id="117"/>
    <w:p>
      <w:pPr>
        <w:spacing w:after="0"/>
        <w:ind w:left="0"/>
        <w:jc w:val="both"/>
      </w:pPr>
      <w:r>
        <w:rPr>
          <w:rFonts w:ascii="Times New Roman"/>
          <w:b w:val="false"/>
          <w:i w:val="false"/>
          <w:color w:val="000000"/>
          <w:sz w:val="28"/>
        </w:rPr>
        <w:t>
      приложения в порядке возрастания нумерации (1, 2, 3 и т.д.);</w:t>
      </w:r>
    </w:p>
    <w:bookmarkEnd w:id="117"/>
    <w:bookmarkStart w:name="z127" w:id="118"/>
    <w:p>
      <w:pPr>
        <w:spacing w:after="0"/>
        <w:ind w:left="0"/>
        <w:jc w:val="both"/>
      </w:pPr>
      <w:r>
        <w:rPr>
          <w:rFonts w:ascii="Times New Roman"/>
          <w:b w:val="false"/>
          <w:i w:val="false"/>
          <w:color w:val="000000"/>
          <w:sz w:val="28"/>
        </w:rPr>
        <w:t>
      8) оформление нумерованных списков в электронных документах нормативного правового акта вручную, без использования автонумерации - встроенной функции MicrosoftWord;</w:t>
      </w:r>
    </w:p>
    <w:bookmarkEnd w:id="118"/>
    <w:bookmarkStart w:name="z128" w:id="119"/>
    <w:p>
      <w:pPr>
        <w:spacing w:after="0"/>
        <w:ind w:left="0"/>
        <w:jc w:val="both"/>
      </w:pPr>
      <w:r>
        <w:rPr>
          <w:rFonts w:ascii="Times New Roman"/>
          <w:b w:val="false"/>
          <w:i w:val="false"/>
          <w:color w:val="000000"/>
          <w:sz w:val="28"/>
        </w:rPr>
        <w:t>
      9) прикрепление файла с вложениями осуществляется поочередно, на каждом языке, при наличии бумажного подлинника в соответствии с последним.</w:t>
      </w:r>
    </w:p>
    <w:bookmarkEnd w:id="119"/>
    <w:bookmarkStart w:name="z129" w:id="120"/>
    <w:p>
      <w:pPr>
        <w:spacing w:after="0"/>
        <w:ind w:left="0"/>
        <w:jc w:val="both"/>
      </w:pPr>
      <w:r>
        <w:rPr>
          <w:rFonts w:ascii="Times New Roman"/>
          <w:b w:val="false"/>
          <w:i w:val="false"/>
          <w:color w:val="000000"/>
          <w:sz w:val="28"/>
        </w:rPr>
        <w:t>
      3. Оформление таблиц необходимо осуществлять в точном соответствии с бумажным подлинником, с обязательным применением функционала MicrosoftWord (Таблица).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внесению в него сведений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1"/>
    <w:p>
      <w:pPr>
        <w:spacing w:after="0"/>
        <w:ind w:left="0"/>
        <w:jc w:val="left"/>
      </w:pPr>
      <w:r>
        <w:rPr>
          <w:rFonts w:ascii="Times New Roman"/>
          <w:b/>
          <w:i w:val="false"/>
          <w:color w:val="000000"/>
        </w:rPr>
        <w:t xml:space="preserve"> Журнал учета нормативных правовых актов</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номер и дата принятия нормативного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электронной копии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внесению в него сведений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2"/>
    <w:p>
      <w:pPr>
        <w:spacing w:after="0"/>
        <w:ind w:left="0"/>
        <w:jc w:val="left"/>
      </w:pPr>
      <w:r>
        <w:rPr>
          <w:rFonts w:ascii="Times New Roman"/>
          <w:b/>
          <w:i w:val="false"/>
          <w:color w:val="000000"/>
        </w:rPr>
        <w:t xml:space="preserve"> Журнал выдачи и возврата нормативных актов</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номер и дата принятия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лица, получающего нормативный правовой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 "____" "____" года № __</w:t>
            </w:r>
          </w:p>
        </w:tc>
      </w:tr>
    </w:tbl>
    <w:bookmarkStart w:name="z137" w:id="123"/>
    <w:p>
      <w:pPr>
        <w:spacing w:after="0"/>
        <w:ind w:left="0"/>
        <w:jc w:val="left"/>
      </w:pPr>
      <w:r>
        <w:rPr>
          <w:rFonts w:ascii="Times New Roman"/>
          <w:b/>
          <w:i w:val="false"/>
          <w:color w:val="000000"/>
        </w:rPr>
        <w:t xml:space="preserve"> Перечень утративших силу некоторых приказов Министра юстиции Республики Казахстан</w:t>
      </w:r>
    </w:p>
    <w:bookmarkEnd w:id="123"/>
    <w:bookmarkStart w:name="z138"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22 сентября 2016 года № 786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Республики Казахстан за № № 14270).</w:t>
      </w:r>
    </w:p>
    <w:bookmarkEnd w:id="124"/>
    <w:bookmarkStart w:name="z139"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18 июня 2019 года № 330 "О внесении изменений в приказ Министра юстиции Республики Казахстан от 22 сентября 2016 года № 786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Республики Казахстан за № 18886).</w:t>
      </w:r>
    </w:p>
    <w:bookmarkEnd w:id="125"/>
    <w:bookmarkStart w:name="z140"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октября 2019 года № 510 "О внесении изменений и дополнения в приказ Министра юстиции Республики Казахстан от 22 сентября 2016 года № 786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Республики Казахстан за № № 19486).</w:t>
      </w:r>
    </w:p>
    <w:bookmarkEnd w:id="126"/>
    <w:bookmarkStart w:name="z141"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Министра юстиции Республики Казахстан от 14 июня 2021 года № 500 "О внесении изменений в некоторые приказы Министра юстиции Республики Казахстан" (зарегистрирован в Реестре государственной регистрации нормативных правовых актов Республики Казахстан за № 23026).</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