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0a3fb" w14:textId="bd0a3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Министра финансов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Заместителя Премьер-Министра - Министра финансов Республики Казахстан от 10 июля 2023 года № 752. Зарегистрирован в Министерстве юстиции Республики Казахстан 11 июля 2023 года № 33057. Утратил силу приказом Министра финансов Республики Казахстан от 29 апреля 2025 года № 209.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Министра финансов РК от 29.04.2025 </w:t>
      </w:r>
      <w:r>
        <w:rPr>
          <w:rFonts w:ascii="Times New Roman"/>
          <w:b w:val="false"/>
          <w:i w:val="false"/>
          <w:color w:val="000000"/>
          <w:sz w:val="28"/>
        </w:rPr>
        <w:t>№ 209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Утратил силу приказом Министра финансов РК от 18.04.2025 </w:t>
      </w:r>
      <w:r>
        <w:rPr>
          <w:rFonts w:ascii="Times New Roman"/>
          <w:b w:val="false"/>
          <w:i w:val="false"/>
          <w:color w:val="000000"/>
          <w:sz w:val="28"/>
        </w:rPr>
        <w:t>№ 179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24 ноября 2014 года № 511 "Об утверждении Правил составления и представления бюджетной заявки" (зарегистрирован в Реестре государственной регистрации нормативных правовых актов под № 10007) следующие изменения:</w:t>
      </w:r>
    </w:p>
    <w:bookmarkEnd w:id="1"/>
    <w:bookmarkStart w:name="z20"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составления и представления бюджетной заявки, утвержденных указанным приказом:</w:t>
      </w:r>
    </w:p>
    <w:bookmarkEnd w:id="2"/>
    <w:bookmarkStart w:name="z21"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изложить в следующей редакции:</w:t>
      </w:r>
    </w:p>
    <w:bookmarkStart w:name="z23" w:id="4"/>
    <w:p>
      <w:pPr>
        <w:spacing w:after="0"/>
        <w:ind w:left="0"/>
        <w:jc w:val="both"/>
      </w:pPr>
      <w:r>
        <w:rPr>
          <w:rFonts w:ascii="Times New Roman"/>
          <w:b w:val="false"/>
          <w:i w:val="false"/>
          <w:color w:val="000000"/>
          <w:sz w:val="28"/>
        </w:rPr>
        <w:t>
      "11) проекты бюджетных программ по целевым трансфертам и/или кредитам из вышестоящего бюджета, согласованные с местными исполнительными органами области, города республиканского значения, столицы, в случае выделения целевых трансфертов на развитие из республиканского бюджета в областные бюджеты, бюджеты города республиканского значения, столицы, отчет о достигнутых прямых и конечных результатах за счет использования целевых трансфертов в соответствии с бюджетными программами (подпрограммами);</w:t>
      </w:r>
    </w:p>
    <w:bookmarkEnd w:id="4"/>
    <w:bookmarkStart w:name="z24" w:id="5"/>
    <w:p>
      <w:pPr>
        <w:spacing w:after="0"/>
        <w:ind w:left="0"/>
        <w:jc w:val="both"/>
      </w:pPr>
      <w:r>
        <w:rPr>
          <w:rFonts w:ascii="Times New Roman"/>
          <w:b w:val="false"/>
          <w:i w:val="false"/>
          <w:color w:val="000000"/>
          <w:sz w:val="28"/>
        </w:rPr>
        <w:t>
      12) проекты бюджетных программ по целевым трансфертам и/или кредитам из вышестоящего бюджета, согласованные с местными исполнительными органами района, в случае выделения целевых трансфертов на развитие из областного бюджета в районный (города областного значения) бюджет, в том числе целевых трансфертов на развитие из республиканского бюджета, выделяемых в областные бюджеты и подлежащих дальнейшему распределению в районные бюджеты, отчет о достигнутых прямых и конечных результатах за счет использования целевых трансфертов в соответствии с бюджетными программами (подпрограммами);</w:t>
      </w:r>
    </w:p>
    <w:bookmarkEnd w:id="5"/>
    <w:bookmarkStart w:name="z25" w:id="6"/>
    <w:p>
      <w:pPr>
        <w:spacing w:after="0"/>
        <w:ind w:left="0"/>
        <w:jc w:val="both"/>
      </w:pPr>
      <w:r>
        <w:rPr>
          <w:rFonts w:ascii="Times New Roman"/>
          <w:b w:val="false"/>
          <w:i w:val="false"/>
          <w:color w:val="000000"/>
          <w:sz w:val="28"/>
        </w:rPr>
        <w:t>
      13) проекты бюджетных программ по целевым трансфертам и/или кредитам из вышестоящего бюджета, согласованные с аппаратом акима города районного значения, села, поселка, сельского округа, в случае выделения целевых трансфертов на развитие из районного (города областного значения) бюджета в бюджеты города районного значения, села, поселка, сельского округа, в том числе целевых трансфертов на развитие из республиканского бюджета, выделяемых в областные, районные бюджеты и подлежащих дальнейшему распределению в бюджеты города районного значения, села, поселка, сельского округа, отчет о достигнутых прямых и конечных результатах за счет использования целевых трансфертов в соответствии с бюджетными программами (подпрограммами);";</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38)</w:t>
      </w:r>
      <w:r>
        <w:rPr>
          <w:rFonts w:ascii="Times New Roman"/>
          <w:b w:val="false"/>
          <w:i w:val="false"/>
          <w:color w:val="000000"/>
          <w:sz w:val="28"/>
        </w:rPr>
        <w:t xml:space="preserve"> изложить в следующей редакции:</w:t>
      </w:r>
    </w:p>
    <w:bookmarkStart w:name="z28" w:id="7"/>
    <w:p>
      <w:pPr>
        <w:spacing w:after="0"/>
        <w:ind w:left="0"/>
        <w:jc w:val="both"/>
      </w:pPr>
      <w:r>
        <w:rPr>
          <w:rFonts w:ascii="Times New Roman"/>
          <w:b w:val="false"/>
          <w:i w:val="false"/>
          <w:color w:val="000000"/>
          <w:sz w:val="28"/>
        </w:rPr>
        <w:t>
      "38) другую необходимую информацию, запрашиваемую центральным уполномоченным органом по бюджетному планированию или местным уполномоченным органам по государственному планированию в соответствии с законодательством Республики Казахстан.";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изложить в следующей редакции: </w:t>
      </w:r>
    </w:p>
    <w:bookmarkStart w:name="z30" w:id="8"/>
    <w:p>
      <w:pPr>
        <w:spacing w:after="0"/>
        <w:ind w:left="0"/>
        <w:jc w:val="both"/>
      </w:pPr>
      <w:r>
        <w:rPr>
          <w:rFonts w:ascii="Times New Roman"/>
          <w:b w:val="false"/>
          <w:i w:val="false"/>
          <w:color w:val="000000"/>
          <w:sz w:val="28"/>
        </w:rPr>
        <w:t>
      "24. Форма 02-114 (</w:t>
      </w:r>
      <w:r>
        <w:rPr>
          <w:rFonts w:ascii="Times New Roman"/>
          <w:b w:val="false"/>
          <w:i w:val="false"/>
          <w:color w:val="000000"/>
          <w:sz w:val="28"/>
        </w:rPr>
        <w:t>приложение 19</w:t>
      </w:r>
      <w:r>
        <w:rPr>
          <w:rFonts w:ascii="Times New Roman"/>
          <w:b w:val="false"/>
          <w:i w:val="false"/>
          <w:color w:val="000000"/>
          <w:sz w:val="28"/>
        </w:rPr>
        <w:t>) предназначена для расчета расходов на обязательные профессиональные пенсионные взносы.</w:t>
      </w:r>
    </w:p>
    <w:bookmarkEnd w:id="8"/>
    <w:bookmarkStart w:name="z31" w:id="9"/>
    <w:p>
      <w:pPr>
        <w:spacing w:after="0"/>
        <w:ind w:left="0"/>
        <w:jc w:val="both"/>
      </w:pPr>
      <w:r>
        <w:rPr>
          <w:rFonts w:ascii="Times New Roman"/>
          <w:b w:val="false"/>
          <w:i w:val="false"/>
          <w:color w:val="000000"/>
          <w:sz w:val="28"/>
        </w:rPr>
        <w:t xml:space="preserve">
      При составлении расчета по данной форме следует руководствоваться </w:t>
      </w:r>
      <w:r>
        <w:rPr>
          <w:rFonts w:ascii="Times New Roman"/>
          <w:b w:val="false"/>
          <w:i w:val="false"/>
          <w:color w:val="000000"/>
          <w:sz w:val="28"/>
        </w:rPr>
        <w:t>Социальным</w:t>
      </w:r>
      <w:r>
        <w:rPr>
          <w:rFonts w:ascii="Times New Roman"/>
          <w:b w:val="false"/>
          <w:i w:val="false"/>
          <w:color w:val="000000"/>
          <w:sz w:val="28"/>
        </w:rPr>
        <w:t xml:space="preserve"> кодексом Республики Казахстан.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19</w:t>
      </w:r>
      <w:r>
        <w:rPr>
          <w:rFonts w:ascii="Times New Roman"/>
          <w:b w:val="false"/>
          <w:i w:val="false"/>
          <w:color w:val="000000"/>
          <w:sz w:val="28"/>
        </w:rPr>
        <w:t xml:space="preserve"> применяется также для расчета расходов на обязательные профессиональные пенсионные взносы по специфике 135 "Взносы работодателей по техническому персоналу".</w:t>
      </w:r>
    </w:p>
    <w:bookmarkStart w:name="z33" w:id="10"/>
    <w:p>
      <w:pPr>
        <w:spacing w:after="0"/>
        <w:ind w:left="0"/>
        <w:jc w:val="both"/>
      </w:pPr>
      <w:r>
        <w:rPr>
          <w:rFonts w:ascii="Times New Roman"/>
          <w:b w:val="false"/>
          <w:i w:val="false"/>
          <w:color w:val="000000"/>
          <w:sz w:val="28"/>
        </w:rPr>
        <w:t>
      25. Форма 01-116 (</w:t>
      </w:r>
      <w:r>
        <w:rPr>
          <w:rFonts w:ascii="Times New Roman"/>
          <w:b w:val="false"/>
          <w:i w:val="false"/>
          <w:color w:val="000000"/>
          <w:sz w:val="28"/>
        </w:rPr>
        <w:t>приложение 20</w:t>
      </w:r>
      <w:r>
        <w:rPr>
          <w:rFonts w:ascii="Times New Roman"/>
          <w:b w:val="false"/>
          <w:i w:val="false"/>
          <w:color w:val="000000"/>
          <w:sz w:val="28"/>
        </w:rPr>
        <w:t>) предназначена для расчета расходов на обязательные пенсионные взносы работодателей.</w:t>
      </w:r>
    </w:p>
    <w:bookmarkEnd w:id="10"/>
    <w:bookmarkStart w:name="z34" w:id="11"/>
    <w:p>
      <w:pPr>
        <w:spacing w:after="0"/>
        <w:ind w:left="0"/>
        <w:jc w:val="both"/>
      </w:pPr>
      <w:r>
        <w:rPr>
          <w:rFonts w:ascii="Times New Roman"/>
          <w:b w:val="false"/>
          <w:i w:val="false"/>
          <w:color w:val="000000"/>
          <w:sz w:val="28"/>
        </w:rPr>
        <w:t xml:space="preserve">
      При составлении расчета по данной форме следует руководствоваться </w:t>
      </w:r>
      <w:r>
        <w:rPr>
          <w:rFonts w:ascii="Times New Roman"/>
          <w:b w:val="false"/>
          <w:i w:val="false"/>
          <w:color w:val="000000"/>
          <w:sz w:val="28"/>
        </w:rPr>
        <w:t>Социальным</w:t>
      </w:r>
      <w:r>
        <w:rPr>
          <w:rFonts w:ascii="Times New Roman"/>
          <w:b w:val="false"/>
          <w:i w:val="false"/>
          <w:color w:val="000000"/>
          <w:sz w:val="28"/>
        </w:rPr>
        <w:t xml:space="preserve"> кодексом Республики Казахстан.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20</w:t>
      </w:r>
      <w:r>
        <w:rPr>
          <w:rFonts w:ascii="Times New Roman"/>
          <w:b w:val="false"/>
          <w:i w:val="false"/>
          <w:color w:val="000000"/>
          <w:sz w:val="28"/>
        </w:rPr>
        <w:t xml:space="preserve"> применяется также для расчета расходов на обязательные пенсионные взносы работодателей по специфике 135 "Взносы работодателей по техническому персоналу".";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bookmarkStart w:name="z37" w:id="12"/>
    <w:p>
      <w:pPr>
        <w:spacing w:after="0"/>
        <w:ind w:left="0"/>
        <w:jc w:val="both"/>
      </w:pPr>
      <w:r>
        <w:rPr>
          <w:rFonts w:ascii="Times New Roman"/>
          <w:b w:val="false"/>
          <w:i w:val="false"/>
          <w:color w:val="000000"/>
          <w:sz w:val="28"/>
        </w:rPr>
        <w:t>
      "27. Форма 01-122 (</w:t>
      </w:r>
      <w:r>
        <w:rPr>
          <w:rFonts w:ascii="Times New Roman"/>
          <w:b w:val="false"/>
          <w:i w:val="false"/>
          <w:color w:val="000000"/>
          <w:sz w:val="28"/>
        </w:rPr>
        <w:t>приложение 22</w:t>
      </w:r>
      <w:r>
        <w:rPr>
          <w:rFonts w:ascii="Times New Roman"/>
          <w:b w:val="false"/>
          <w:i w:val="false"/>
          <w:color w:val="000000"/>
          <w:sz w:val="28"/>
        </w:rPr>
        <w:t>) предназначена для расчета расходов на уплату социальных отчислений в Государственный фонд социального страхования.</w:t>
      </w:r>
    </w:p>
    <w:bookmarkEnd w:id="12"/>
    <w:bookmarkStart w:name="z38" w:id="13"/>
    <w:p>
      <w:pPr>
        <w:spacing w:after="0"/>
        <w:ind w:left="0"/>
        <w:jc w:val="both"/>
      </w:pPr>
      <w:r>
        <w:rPr>
          <w:rFonts w:ascii="Times New Roman"/>
          <w:b w:val="false"/>
          <w:i w:val="false"/>
          <w:color w:val="000000"/>
          <w:sz w:val="28"/>
        </w:rPr>
        <w:t xml:space="preserve">
      При расчете суммы социальных отчислений на планируемый год необходимо руководствоваться </w:t>
      </w:r>
      <w:r>
        <w:rPr>
          <w:rFonts w:ascii="Times New Roman"/>
          <w:b w:val="false"/>
          <w:i w:val="false"/>
          <w:color w:val="000000"/>
          <w:sz w:val="28"/>
        </w:rPr>
        <w:t>Социальным</w:t>
      </w:r>
      <w:r>
        <w:rPr>
          <w:rFonts w:ascii="Times New Roman"/>
          <w:b w:val="false"/>
          <w:i w:val="false"/>
          <w:color w:val="000000"/>
          <w:sz w:val="28"/>
        </w:rPr>
        <w:t xml:space="preserve"> кодексом Республики Казахстан.";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bookmarkStart w:name="z40" w:id="14"/>
    <w:p>
      <w:pPr>
        <w:spacing w:after="0"/>
        <w:ind w:left="0"/>
        <w:jc w:val="both"/>
      </w:pPr>
      <w:r>
        <w:rPr>
          <w:rFonts w:ascii="Times New Roman"/>
          <w:b w:val="false"/>
          <w:i w:val="false"/>
          <w:color w:val="000000"/>
          <w:sz w:val="28"/>
        </w:rPr>
        <w:t>
      "31. Форма 01-135 (</w:t>
      </w:r>
      <w:r>
        <w:rPr>
          <w:rFonts w:ascii="Times New Roman"/>
          <w:b w:val="false"/>
          <w:i w:val="false"/>
          <w:color w:val="000000"/>
          <w:sz w:val="28"/>
        </w:rPr>
        <w:t>приложение 27</w:t>
      </w:r>
      <w:r>
        <w:rPr>
          <w:rFonts w:ascii="Times New Roman"/>
          <w:b w:val="false"/>
          <w:i w:val="false"/>
          <w:color w:val="000000"/>
          <w:sz w:val="28"/>
        </w:rPr>
        <w:t xml:space="preserve">) предназначена для расчета расходов на взносы работодателей по техническому персоналу. При расчете необходимо руководствоваться </w:t>
      </w:r>
      <w:r>
        <w:rPr>
          <w:rFonts w:ascii="Times New Roman"/>
          <w:b w:val="false"/>
          <w:i w:val="false"/>
          <w:color w:val="000000"/>
          <w:sz w:val="28"/>
        </w:rPr>
        <w:t>Налоговым</w:t>
      </w:r>
      <w:r>
        <w:rPr>
          <w:rFonts w:ascii="Times New Roman"/>
          <w:b w:val="false"/>
          <w:i w:val="false"/>
          <w:color w:val="000000"/>
          <w:sz w:val="28"/>
        </w:rPr>
        <w:t xml:space="preserve"> кодексом и </w:t>
      </w:r>
      <w:r>
        <w:rPr>
          <w:rFonts w:ascii="Times New Roman"/>
          <w:b w:val="false"/>
          <w:i w:val="false"/>
          <w:color w:val="000000"/>
          <w:sz w:val="28"/>
        </w:rPr>
        <w:t>Социальным</w:t>
      </w:r>
      <w:r>
        <w:rPr>
          <w:rFonts w:ascii="Times New Roman"/>
          <w:b w:val="false"/>
          <w:i w:val="false"/>
          <w:color w:val="000000"/>
          <w:sz w:val="28"/>
        </w:rPr>
        <w:t xml:space="preserve"> кодексом Республики Казахстан.";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47</w:t>
      </w:r>
      <w:r>
        <w:rPr>
          <w:rFonts w:ascii="Times New Roman"/>
          <w:b w:val="false"/>
          <w:i w:val="false"/>
          <w:color w:val="000000"/>
          <w:sz w:val="28"/>
        </w:rPr>
        <w:t xml:space="preserve"> изложить в следующей редакции:</w:t>
      </w:r>
    </w:p>
    <w:bookmarkStart w:name="z42" w:id="15"/>
    <w:p>
      <w:pPr>
        <w:spacing w:after="0"/>
        <w:ind w:left="0"/>
        <w:jc w:val="both"/>
      </w:pPr>
      <w:r>
        <w:rPr>
          <w:rFonts w:ascii="Times New Roman"/>
          <w:b w:val="false"/>
          <w:i w:val="false"/>
          <w:color w:val="000000"/>
          <w:sz w:val="28"/>
        </w:rPr>
        <w:t>
      "47. Расчеты по видам расходов, планируемым по спецификам экономической классификации расходов 133, 154, 155, 156, 157, 158, 163, 164, 165, 166, 167, 211, 212, 221, 321, 322, 323, 331, 332, 339, 341, 359, 361, 411, 412, 417, 418, 419, 421, 422, 423, 429, 431, 432, 433, 434, 435, 441, 451, 511, 512, 513, 514, 519, 521, 531, 541, 611, 612, 621, 711, 712, 713, 714, 715, 721 и 722 составляются в произвольной форме.</w:t>
      </w:r>
    </w:p>
    <w:bookmarkEnd w:id="15"/>
    <w:bookmarkStart w:name="z43" w:id="16"/>
    <w:p>
      <w:pPr>
        <w:spacing w:after="0"/>
        <w:ind w:left="0"/>
        <w:jc w:val="both"/>
      </w:pPr>
      <w:r>
        <w:rPr>
          <w:rFonts w:ascii="Times New Roman"/>
          <w:b w:val="false"/>
          <w:i w:val="false"/>
          <w:color w:val="000000"/>
          <w:sz w:val="28"/>
        </w:rPr>
        <w:t>
      При планировании расходов на приобретение запасов и основных средств к расчету прилагаются не менее трех прайс-листов по каждому виду запасов или основных средств.</w:t>
      </w:r>
    </w:p>
    <w:bookmarkEnd w:id="16"/>
    <w:bookmarkStart w:name="z44" w:id="17"/>
    <w:p>
      <w:pPr>
        <w:spacing w:after="0"/>
        <w:ind w:left="0"/>
        <w:jc w:val="both"/>
      </w:pPr>
      <w:r>
        <w:rPr>
          <w:rFonts w:ascii="Times New Roman"/>
          <w:b w:val="false"/>
          <w:i w:val="false"/>
          <w:color w:val="000000"/>
          <w:sz w:val="28"/>
        </w:rPr>
        <w:t>
      При предоставлении расчета в обязательном порядке по спецификам 421, 423 и 435 государственные учреждения представляют заключение государственной экспертизы или комплексной вневедомственной экспертизы на проектно-сметную документацию и документы, обосновывающие стоимость работ (услуг), а к расчетам на приобретение запасов представляют информацию о фактическом наличии остатков запасов, числящихся на балансе государственного учреждения по состоянию на 1 января текущего года и план текущего года.</w:t>
      </w:r>
    </w:p>
    <w:bookmarkEnd w:id="17"/>
    <w:bookmarkStart w:name="z45" w:id="18"/>
    <w:p>
      <w:pPr>
        <w:spacing w:after="0"/>
        <w:ind w:left="0"/>
        <w:jc w:val="both"/>
      </w:pPr>
      <w:r>
        <w:rPr>
          <w:rFonts w:ascii="Times New Roman"/>
          <w:b w:val="false"/>
          <w:i w:val="false"/>
          <w:color w:val="000000"/>
          <w:sz w:val="28"/>
        </w:rPr>
        <w:t xml:space="preserve">
      Расчет расходов по возмещению средней заработной платы депутатам маслихата по их основному месту работы осуществляется в соответствии со </w:t>
      </w:r>
      <w:r>
        <w:rPr>
          <w:rFonts w:ascii="Times New Roman"/>
          <w:b w:val="false"/>
          <w:i w:val="false"/>
          <w:color w:val="000000"/>
          <w:sz w:val="28"/>
        </w:rPr>
        <w:t>статьей 22</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В расчет включаются взносы работодателей по социальному налогу в соответствии с </w:t>
      </w:r>
      <w:r>
        <w:rPr>
          <w:rFonts w:ascii="Times New Roman"/>
          <w:b w:val="false"/>
          <w:i w:val="false"/>
          <w:color w:val="000000"/>
          <w:sz w:val="28"/>
        </w:rPr>
        <w:t>Налоговым</w:t>
      </w:r>
      <w:r>
        <w:rPr>
          <w:rFonts w:ascii="Times New Roman"/>
          <w:b w:val="false"/>
          <w:i w:val="false"/>
          <w:color w:val="000000"/>
          <w:sz w:val="28"/>
        </w:rPr>
        <w:t xml:space="preserve"> кодексом и социальные отчисления в Государственный фонд социального страхования в соответствии с </w:t>
      </w:r>
      <w:r>
        <w:rPr>
          <w:rFonts w:ascii="Times New Roman"/>
          <w:b w:val="false"/>
          <w:i w:val="false"/>
          <w:color w:val="000000"/>
          <w:sz w:val="28"/>
        </w:rPr>
        <w:t>Социальным</w:t>
      </w:r>
      <w:r>
        <w:rPr>
          <w:rFonts w:ascii="Times New Roman"/>
          <w:b w:val="false"/>
          <w:i w:val="false"/>
          <w:color w:val="000000"/>
          <w:sz w:val="28"/>
        </w:rPr>
        <w:t xml:space="preserve"> кодексом Республики Казахстан.</w:t>
      </w:r>
    </w:p>
    <w:bookmarkEnd w:id="18"/>
    <w:bookmarkStart w:name="z46" w:id="19"/>
    <w:p>
      <w:pPr>
        <w:spacing w:after="0"/>
        <w:ind w:left="0"/>
        <w:jc w:val="both"/>
      </w:pPr>
      <w:r>
        <w:rPr>
          <w:rFonts w:ascii="Times New Roman"/>
          <w:b w:val="false"/>
          <w:i w:val="false"/>
          <w:color w:val="000000"/>
          <w:sz w:val="28"/>
        </w:rPr>
        <w:t xml:space="preserve">
      При представлении расчета по специфике 164 представляются копии договоров, заключенных между зарубежными высшими учебными заведениями (научными центрами и лабораториями мира) и юридическим лицом, определенным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4 апреля 2005 года № 301, поставщиком услуг по реализации международных программ подготовки, переподготовки и повышения квалификации кадров за рубежом, в том числе международной стипендии "Болашак",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11 июня 2008 года № 573 "Об утверждении Правил отбора претендентов для присуждения международной стипендии "Болашак" и определении направлений расходования международной стипендии "Болашак".</w:t>
      </w:r>
    </w:p>
    <w:bookmarkEnd w:id="19"/>
    <w:bookmarkStart w:name="z47" w:id="20"/>
    <w:p>
      <w:pPr>
        <w:spacing w:after="0"/>
        <w:ind w:left="0"/>
        <w:jc w:val="both"/>
      </w:pPr>
      <w:r>
        <w:rPr>
          <w:rFonts w:ascii="Times New Roman"/>
          <w:b w:val="false"/>
          <w:i w:val="false"/>
          <w:color w:val="000000"/>
          <w:sz w:val="28"/>
        </w:rPr>
        <w:t xml:space="preserve">
      При планировании расходов на представительские затраты следует руководствоваться нормами представительских затрат,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иностранных дел Республики Казахстан от 28 февраля 2017 года № 11-1-2/66 "Об утверждении Правил распределения распределяемой бюджетной программы "Представительские затраты"" (зарегистрирован в Реестре государственной регистрации нормативных правовых актов под № 14926).</w:t>
      </w:r>
    </w:p>
    <w:bookmarkEnd w:id="20"/>
    <w:bookmarkStart w:name="z48" w:id="21"/>
    <w:p>
      <w:pPr>
        <w:spacing w:after="0"/>
        <w:ind w:left="0"/>
        <w:jc w:val="both"/>
      </w:pPr>
      <w:r>
        <w:rPr>
          <w:rFonts w:ascii="Times New Roman"/>
          <w:b w:val="false"/>
          <w:i w:val="false"/>
          <w:color w:val="000000"/>
          <w:sz w:val="28"/>
        </w:rPr>
        <w:t>
      Расходы на реализацию бюджетных инвестиций посредством участия государства в уставном капитале юридических лиц планируются в соответствии со сроками реализации бюджетных инвестиций, определенными в финансово-экономическом обосновании.</w:t>
      </w:r>
    </w:p>
    <w:bookmarkEnd w:id="21"/>
    <w:bookmarkStart w:name="z49" w:id="22"/>
    <w:p>
      <w:pPr>
        <w:spacing w:after="0"/>
        <w:ind w:left="0"/>
        <w:jc w:val="both"/>
      </w:pPr>
      <w:r>
        <w:rPr>
          <w:rFonts w:ascii="Times New Roman"/>
          <w:b w:val="false"/>
          <w:i w:val="false"/>
          <w:color w:val="000000"/>
          <w:sz w:val="28"/>
        </w:rPr>
        <w:t xml:space="preserve">
      При представлении расчета по специфике 158 "Оплата работ и услуг в сфере информатизации" следует руководствоваться общим перечнем затрат на государственные закупки товаров, работ, услуг в сфере информатизации утвержденный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16 марта 2016 года № 274 "Об утверждении Инструкции по составлению, представлению и рассмотрению расчета расходов на государственные закупки товаров, работ, услуг в сфере информатизации" (зарегистрирован в Реестре государственной регистрации нормативных правовых актов под № 13631).";</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73</w:t>
      </w:r>
      <w:r>
        <w:rPr>
          <w:rFonts w:ascii="Times New Roman"/>
          <w:b w:val="false"/>
          <w:i w:val="false"/>
          <w:color w:val="000000"/>
          <w:sz w:val="28"/>
        </w:rPr>
        <w:t xml:space="preserve"> изложить в следующей редакции:</w:t>
      </w:r>
    </w:p>
    <w:bookmarkStart w:name="z51" w:id="23"/>
    <w:p>
      <w:pPr>
        <w:spacing w:after="0"/>
        <w:ind w:left="0"/>
        <w:jc w:val="both"/>
      </w:pPr>
      <w:r>
        <w:rPr>
          <w:rFonts w:ascii="Times New Roman"/>
          <w:b w:val="false"/>
          <w:i w:val="false"/>
          <w:color w:val="000000"/>
          <w:sz w:val="28"/>
        </w:rPr>
        <w:t>
      "73. Администратор местных бюджетных программ вносит бюджетную заявку в местный уполномоченный орган по государственному планированию в виде электронного документа посредством использования единой системы электронного документооборота государственных органов либо на электронных носителях.</w:t>
      </w:r>
    </w:p>
    <w:bookmarkEnd w:id="23"/>
    <w:bookmarkStart w:name="z52" w:id="24"/>
    <w:p>
      <w:pPr>
        <w:spacing w:after="0"/>
        <w:ind w:left="0"/>
        <w:jc w:val="both"/>
      </w:pPr>
      <w:r>
        <w:rPr>
          <w:rFonts w:ascii="Times New Roman"/>
          <w:b w:val="false"/>
          <w:i w:val="false"/>
          <w:color w:val="000000"/>
          <w:sz w:val="28"/>
        </w:rPr>
        <w:t xml:space="preserve">
      При наличии информационной системы, соответствующей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информатизации", администратор местных бюджетных программ вносит бюджетную заявку посредством информационной системы местного уполномоченного органа по государственному планированию.</w:t>
      </w:r>
    </w:p>
    <w:bookmarkEnd w:id="24"/>
    <w:bookmarkStart w:name="z53" w:id="25"/>
    <w:p>
      <w:pPr>
        <w:spacing w:after="0"/>
        <w:ind w:left="0"/>
        <w:jc w:val="both"/>
      </w:pPr>
      <w:r>
        <w:rPr>
          <w:rFonts w:ascii="Times New Roman"/>
          <w:b w:val="false"/>
          <w:i w:val="false"/>
          <w:color w:val="000000"/>
          <w:sz w:val="28"/>
        </w:rPr>
        <w:t>
      Если администратор бюджетных программ в проекте плана развития государственного органа или проекте изменений и дополнений в план развития государственного органа предлагает разработать или внести изменения и дополнения в нормативные правовые акты, требующие дополнительных расходов или сокращения доходов бюджета, то одновременно с бюджетной заявкой вносится проект соответствующего нормативного правового акта.".</w:t>
      </w:r>
    </w:p>
    <w:bookmarkEnd w:id="25"/>
    <w:bookmarkStart w:name="z54" w:id="26"/>
    <w:p>
      <w:pPr>
        <w:spacing w:after="0"/>
        <w:ind w:left="0"/>
        <w:jc w:val="both"/>
      </w:pPr>
      <w:r>
        <w:rPr>
          <w:rFonts w:ascii="Times New Roman"/>
          <w:b w:val="false"/>
          <w:i w:val="false"/>
          <w:color w:val="000000"/>
          <w:sz w:val="28"/>
        </w:rPr>
        <w:t>
      3.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w:t>
      </w:r>
    </w:p>
    <w:bookmarkEnd w:id="26"/>
    <w:bookmarkStart w:name="z55" w:id="2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7"/>
    <w:bookmarkStart w:name="z56" w:id="28"/>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28"/>
    <w:bookmarkStart w:name="z57" w:id="29"/>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29"/>
    <w:bookmarkStart w:name="z58" w:id="30"/>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 за исключением абзацев третьего и тринадцатого пункта 1 настоящего приказа, двадцать четвертого и тридцать первого пункта 2 настоящего приказа, которые вводятся в действие с 1 января 2024 года и подлежат официальному опубликованию.</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 Министр финансов</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