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830" w14:textId="5ef5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форм кадастрового паспорта объекта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2023 года № 440. Зарегистрирован в Министерстве юстиции Республики Казахстан 1 июля 2023 года № 33000.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государственной регистрации прав на недвижимое имущество",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кадастрового паспорта объекта недвижимости: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многоквартирные жилые дома, офисы, промышленные, торговые объекты и другие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квартиру (комнату (-ы) в многоквартирном жилом доме (общежитии),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частный дом, дачи, гаражи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линии электропередач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железнодорожные пути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железнодорожную платформу,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мост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тоннель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путепровод,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городской электротранспорт,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автомобильные дороги,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набережные,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зеленые насаждения,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сети, водоводы, коллекторы и другие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тепловую трассу,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газопровод, нефтепровод,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парковочное место,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 кладовку,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юстиции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 - министра юстиции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 на "___" __________________ ______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Ф-2</w:t>
            </w:r>
          </w:p>
        </w:tc>
      </w:tr>
    </w:tbl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НАО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20.08.2024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 на "___"__________________ ______ 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45"/>
    <w:bookmarkStart w:name="z4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</w:t>
      </w:r>
    </w:p>
    <w:bookmarkEnd w:id="46"/>
    <w:bookmarkStart w:name="z4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"/>
    <w:bookmarkStart w:name="z4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58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69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проектируемый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35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 </w:t>
      </w:r>
    </w:p>
    <w:bookmarkEnd w:id="51"/>
    <w:bookmarkStart w:name="z4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</w:p>
    <w:bookmarkEnd w:id="53"/>
    <w:bookmarkStart w:name="z4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Выноска мер линий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Кадастровые номера (категории земель) смежных земельных участков*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Посторонние земельные участки в границах плана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4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 идентификационного документа на земельный участок.</w:t>
      </w:r>
    </w:p>
    <w:bookmarkEnd w:id="58"/>
    <w:bookmarkStart w:name="z4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**квадратный метр для категории земель населенных пунктов</w:t>
      </w:r>
    </w:p>
    <w:bookmarkEnd w:id="59"/>
    <w:bookmarkStart w:name="z4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60"/>
    <w:bookmarkStart w:name="z4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</w:p>
    <w:bookmarkEnd w:id="62"/>
    <w:bookmarkStart w:name="z4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(многоквартирный жилой дом, офис, промышленные, торговые объекты и тому подобное)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Серия, тип проекта |________|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Число этажей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застройки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здания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Общая площадь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балкона,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Жилая площадь |________|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Число квартир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Число помещений, комнат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Материал стен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Год постройки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Физический износ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Целевое назначение (литер) |_________| лоджии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Категория фонда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Класс энергоэффективности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Площадь нежилых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(нежилой/жилой, если вторичный объект расположен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помещений многоквартирном жилом доме, 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вторичный объект в составе многоквартирного жилого дома)</w:t>
            </w:r>
          </w:p>
        </w:tc>
      </w:tr>
    </w:tbl>
    <w:p>
      <w:pPr>
        <w:spacing w:after="0"/>
        <w:ind w:left="0"/>
        <w:jc w:val="both"/>
      </w:pPr>
      <w:bookmarkStart w:name="z432" w:id="66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 __________</w:t>
      </w:r>
    </w:p>
    <w:bookmarkStart w:name="z4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67"/>
    <w:bookmarkStart w:name="z4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69"/>
    <w:bookmarkStart w:name="z4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ПЛОЩАДИ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коридорного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площади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мансардах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цокольных этажах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в нежилых помещениях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 общественных и т.п.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73"/>
    <w:bookmarkStart w:name="z4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75"/>
    <w:bookmarkStart w:name="z4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77"/>
    <w:bookmarkStart w:name="z4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79"/>
    <w:bookmarkStart w:name="z4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КОНСТРУКТИВНЫХ ЭЛЕМЕНТОВ И ИНЖЕНЕРНОГО ОБОРУДОВАНИЯ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(осадка, гниль, трещины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изменения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наружные и внутренние капитальные стены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перегородки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междуэтажное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 газовое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теплоэлектроцентраля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аппарата газового водонагревательного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отопи-тельной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техническому паспорту:</w:t>
      </w:r>
    </w:p>
    <w:bookmarkEnd w:id="81"/>
    <w:bookmarkStart w:name="z4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 _______________________________________________</w:t>
      </w:r>
    </w:p>
    <w:bookmarkEnd w:id="82"/>
    <w:bookmarkStart w:name="z4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 _________________________________</w:t>
      </w:r>
    </w:p>
    <w:bookmarkEnd w:id="83"/>
    <w:bookmarkStart w:name="z4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bookmarkEnd w:id="84"/>
    <w:p>
      <w:pPr>
        <w:spacing w:after="0"/>
        <w:ind w:left="0"/>
        <w:jc w:val="both"/>
      </w:pPr>
      <w:bookmarkStart w:name="z449" w:id="85"/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4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86"/>
    <w:bookmarkStart w:name="z4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88"/>
    <w:bookmarkStart w:name="z45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ЗЕМЕЛЬНОГО УЧАСТКА,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землеотводным документам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фактическому использованию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замощения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площадки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90"/>
    <w:bookmarkStart w:name="z4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92"/>
    <w:bookmarkStart w:name="z45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Назначение и характеристика основных и служебных строений, холодных пристроек, подвалов, дворовых сооружений, замощений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по плану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94"/>
    <w:bookmarkStart w:name="z4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 </w:t>
      </w:r>
    </w:p>
    <w:bookmarkEnd w:id="96"/>
    <w:bookmarkStart w:name="z46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плану объекта недвижимого имущества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По плану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квартиры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квартиры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квартиры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здравоохранения, лечебного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98"/>
    <w:bookmarkStart w:name="z4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Ф-3</w:t>
            </w:r>
          </w:p>
        </w:tc>
      </w:tr>
    </w:tbl>
    <w:bookmarkStart w:name="z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01"/>
    <w:bookmarkStart w:name="z8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квартиру (комнату (-ы) в многоквартирном жилом доме (общежитии)</w:t>
      </w:r>
    </w:p>
    <w:bookmarkEnd w:id="102"/>
    <w:p>
      <w:pPr>
        <w:spacing w:after="0"/>
        <w:ind w:left="0"/>
        <w:jc w:val="both"/>
      </w:pPr>
      <w:bookmarkStart w:name="z87" w:id="103"/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Район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 (поселок, населенный пункт)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Район в городе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Регистрационный код адреса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Кадастровый номер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Номер кадастрового дела_______________________________________</w:t>
      </w:r>
    </w:p>
    <w:bookmarkStart w:name="z8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КВАРТИРЫ (КОМНАТ (-Ы)</w:t>
      </w:r>
    </w:p>
    <w:bookmarkEnd w:id="104"/>
    <w:p>
      <w:pPr>
        <w:spacing w:after="0"/>
        <w:ind w:left="0"/>
        <w:jc w:val="both"/>
      </w:pPr>
      <w:bookmarkStart w:name="z89" w:id="105"/>
      <w:r>
        <w:rPr>
          <w:rFonts w:ascii="Times New Roman"/>
          <w:b w:val="false"/>
          <w:i w:val="false"/>
          <w:color w:val="000000"/>
          <w:sz w:val="28"/>
        </w:rPr>
        <w:t>
      Масштаб 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 стен: ________ Этаж: ___ Этажность: ___ Год постройки: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106"/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 _____ года № заказа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9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07"/>
    <w:bookmarkStart w:name="z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95" w:id="109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both"/>
      </w:pPr>
      <w:bookmarkStart w:name="z97" w:id="1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собственности: государственная собственность, частная собственность, кондоминиум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Срок и дата окончания указывается при временном землепользовании.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квадратный метр для категории земель населенных пунктов. Дополнительно указывается доля площади земельного участка при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****в случае предоставления для ведения личного подсобного хозяйства, указывается вид надела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*****Функциональная зона на землях населенных пунктов согласно решения местного исполнительного органа</w:t>
      </w:r>
    </w:p>
    <w:bookmarkStart w:name="z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113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117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(частный дом, дача, гараж)</w:t>
      </w:r>
    </w:p>
    <w:bookmarkEnd w:id="118"/>
    <w:bookmarkStart w:name="z10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bookmarkEnd w:id="119"/>
    <w:bookmarkStart w:name="z1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Самовольно возведенные строения: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участка, га.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122"/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Закона "Об электронном документе и электронной цифровой подписи" равнозначен документу на бумажном носителе.</w:t>
      </w:r>
    </w:p>
    <w:bookmarkEnd w:id="12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СТРОЕНИЯ</w:t>
      </w:r>
      <w:r>
        <w:br/>
      </w:r>
      <w:r>
        <w:rPr>
          <w:rFonts w:ascii="Times New Roman"/>
          <w:b/>
          <w:i w:val="false"/>
          <w:color w:val="000000"/>
        </w:rPr>
        <w:t>Масштаб</w:t>
      </w:r>
    </w:p>
    <w:bookmarkEnd w:id="123"/>
    <w:bookmarkStart w:name="z11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ПОМЕЩЕНИЙ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2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СТРОЕНИЙ И СООРУЖЕНИЙ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(жилой дом, мезонин, подвал, холодная постройка, сарай и т.п.)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ОТОПЛЕНИЯ ЖИЛОГО ДОМА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аппарата газового водонагревательного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теплоэлектроцентрали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ОСОБЫЕ ОТМЕТКИ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30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1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31"/>
    <w:bookmarkStart w:name="z12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21" w:id="133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23" w:id="1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собственности: государственная собственность, частная собственность, кондоминиум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Срок и дата окончания указывается при временном землепользовании.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квадратный метр для категории земель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указывается доля площади земельного участка при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****в случае предоставления для ведения личного подсобного хозяйства, указывается вид надела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*****Функциональная зона на землях населенных пунктов согласно решения местного исполнительного органа</w:t>
      </w:r>
    </w:p>
    <w:bookmarkStart w:name="z12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41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  <w:r>
        <w:br/>
      </w:r>
      <w:r>
        <w:rPr>
          <w:rFonts w:ascii="Times New Roman"/>
          <w:b/>
          <w:i w:val="false"/>
          <w:color w:val="000000"/>
        </w:rPr>
        <w:t>ЛИНИИ ЭЛЕКТРОПЕРЕДАЧ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Предположительный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электропередач низкого напряжения...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электропередач высокого напряжения 10 кВ 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электропередач низкого напряжения...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электропередач высокого напряжения...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металлические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деревянные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деревянными приставками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деревянные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железобетонными приставками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железобетонные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тросовые подвесы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алюминиевые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сталеалюминиевые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светильников: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железобетонные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металлические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уличного освещения: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светильники с лампами накаливания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светильники с ртутными лампами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светильники с люминесцетными лампами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марки...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марки...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соединительные...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грозозащиты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покрытия кабельных сетей: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асфальтобетонные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булыжные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тротуары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4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13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44"/>
    <w:bookmarkStart w:name="z13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36" w:id="146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13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5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154"/>
    <w:bookmarkStart w:name="z14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Железнодорожные пути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пути (общая протяженность):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приемочно-отправочные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сортировочные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вытяжные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погрузочно-разгрузочные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ходовые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специальные подъездные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Переводные стрелка: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рельса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подрельсовое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брусья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шпалы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род балласта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толщина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рельса: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балласта (толщина слоя):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щебеночный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гравийный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ракушечный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Противоугоны: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пружинные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самозаклинивающие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путей: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стр. N ______ до стр. N 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стр. N ______ до стр. N 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Пикетажные столбики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Километровые столбики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знаки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СЦБ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5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14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57"/>
    <w:bookmarkStart w:name="z15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51" w:id="159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15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66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167"/>
    <w:bookmarkStart w:name="z16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Железнодорожная платформа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платформы от головки рельса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Лестничные марши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вентиляция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горячее 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слаботочные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6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8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16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70"/>
    <w:bookmarkStart w:name="z1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66" w:id="172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16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75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7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 </w:t>
      </w:r>
    </w:p>
    <w:bookmarkEnd w:id="180"/>
    <w:bookmarkStart w:name="z17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Мост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отдельных пролетов между осями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 перилами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моста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высота моста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моста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пролетов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пролетного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пролетного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пролетного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Сечение пролетного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 ферм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8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17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83"/>
    <w:bookmarkStart w:name="z18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81" w:id="185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18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8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92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193"/>
    <w:bookmarkStart w:name="z19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Тоннель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 перилами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 осями наружных балок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пролетов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проезжей части до верха перекрытия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9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9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19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196"/>
    <w:bookmarkStart w:name="z19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96" w:id="198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19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201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20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206"/>
    <w:bookmarkStart w:name="z20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Путепровод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путепровода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оголовка трубы,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лотка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уровня проезжей части до уровня внешней стенки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08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21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09"/>
    <w:bookmarkStart w:name="z21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12" w:id="211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1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214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218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219"/>
    <w:bookmarkStart w:name="z22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электротранспорт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железобетонная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металлические решетчатые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- //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трубчатые (цельные)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- //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трубчатые (телескопические)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подвески: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жесткая (простая)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эластичная поперчно-цепная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продольно-цепная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полигонная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подвесы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подвесы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Стенные крюки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Сдвоенные крюки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тросов: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стальные тросы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- // -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- // -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- // -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- // -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медные 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бронзовые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биметаллические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троллейбуса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сходные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управляемые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Электроперемычки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двухблочные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трехблочные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присоединения питающих, подпитывающих и отсасывающих (обратных) кабельных линий постоянного 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22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2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по маршруту трамвайных путей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трамвайные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железнодорожные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комплектные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литые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Электросоединители (перемычки)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Крестовины: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литые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трамвайные сборные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железнодорожные сборные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Стрелочные пересечения: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литые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шпалы деревянные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шпалы железобетонные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шпалы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рамные 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слой: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песчаный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щебеночный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гравийный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покрытие: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асфальтовое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железобетонные плиты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брусчатка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булыжное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путевые колодцы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водоприемные коробки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водоотводы от стрелок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дренаж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22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2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Конструктивные элементы контактных сетей маршрута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учетных участков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от подстанции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подвески,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грузовой компенсацией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сталеалюминиевого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сталемедного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подвески, 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(шт.)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высота,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части (количество)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стрелки, компл.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соединения (перемычки), шт.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держатели, компл.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подвески, компл.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подвесы, компл.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(компл.)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28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Конструктивные элементы трамвайных путей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учетных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кривых,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учетного участка,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одиночного пути,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Кривых участков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Тв-69 и Тв-65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одиночного пути, 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 на учетном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стыков на участке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стыков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деревянных, шт.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металлических,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слой на учетном участке,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дренаж,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колодцы и коробки, шт.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(наименование)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плиты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23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3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Спецчасти трамвайных путей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участков,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литеры пересечений,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эпюр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Стрелки, 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радиус, м и направление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литые или сборные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электроприводом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электро-обогревом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крестовина (стрелочная)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Стрелочное пересечение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Глухое пересечение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литая, сборная или сварная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литое, сборное или сварное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элементов трамвайного пути, тенге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п.п.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учетных участков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 сборника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оценочной таблицы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измерителя по таблице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тип рельсов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измерителя с поправками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стоимость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изменения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балласт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" w:id="238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38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24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39"/>
    <w:bookmarkStart w:name="z24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44" w:id="241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4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244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1" w:id="2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249"/>
    <w:bookmarkStart w:name="z25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Автомобильные дороги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пешеходных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разделительной грунтовой полосы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обочины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откоса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транспортные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4" w:id="25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5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25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52"/>
    <w:bookmarkStart w:name="z25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59" w:id="254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6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2" w:id="257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61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262"/>
    <w:bookmarkStart w:name="z26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Набережные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набережных и берего-укрепительных сооружений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участка по плану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(м), высота (см)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пог.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верхнего слоя, 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9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6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</w:tbl>
    <w:bookmarkStart w:name="z27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65"/>
    <w:bookmarkStart w:name="z27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74" w:id="267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7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7" w:id="270"/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1" w:id="274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275"/>
    <w:bookmarkStart w:name="z28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Зеленые насаждения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озелененная часть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проезда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 (проезд, сквер, парк, бульвар)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зелеными насаждениями, из 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деревьями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кустарниками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цветниками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газонами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- обыкновенные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луговые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замощением, из 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улучшенные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водоемами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4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7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объекте находятся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по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Деревья, кустарники, цветники, газоны без деревьев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учетного участка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учетного участка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дерева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см (на высоте 1,3 м)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Формирующиеся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насаждений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до 15 лет, кустарники до 5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от 15 до 25 лет, кустарники свыше 5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свыше 25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80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</w:tbl>
    <w:bookmarkStart w:name="z29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281"/>
    <w:bookmarkStart w:name="z29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93" w:id="284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6" w:id="28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29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  <w:r>
        <w:br/>
      </w:r>
      <w:r>
        <w:rPr>
          <w:rFonts w:ascii="Times New Roman"/>
          <w:b/>
          <w:i w:val="false"/>
          <w:color w:val="000000"/>
        </w:rPr>
        <w:t>Сети, водоводы, коллекторы и т.п.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полиэтиленовых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2" w:id="29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9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4" w:id="29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9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ИЗНОСА НЕДОСТУПНЫХ ОСМОТРУ ТРУБОПРОВОДОВ, ФУТЛЯРОВ И Т.П.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трубопроводов, футляров и т.п., их краткая 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труб, футляров, сечение для каналов (миллиметр)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прослуженное время,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нормативный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297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9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 ТЕХНИЧЕСКОГО УЧЕТА КОЛОДЦА</w:t>
      </w:r>
    </w:p>
    <w:bookmarkEnd w:id="298"/>
    <w:p>
      <w:pPr>
        <w:spacing w:after="0"/>
        <w:ind w:left="0"/>
        <w:jc w:val="both"/>
      </w:pPr>
      <w:bookmarkStart w:name="z308" w:id="299"/>
      <w:r>
        <w:rPr>
          <w:rFonts w:ascii="Times New Roman"/>
          <w:b w:val="false"/>
          <w:i w:val="false"/>
          <w:color w:val="000000"/>
          <w:sz w:val="28"/>
        </w:rPr>
        <w:t>
      Город _________________ улица (проезд) ________________________________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 инвентарный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Горизонтальный разрез колодца | | Вертикальный разрез колодца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Масштаб ______ | | Масштаб ______      | | | |      | | | |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 |______________________________|</w:t>
      </w:r>
    </w:p>
    <w:bookmarkStart w:name="z3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 миллиметр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0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1" w:id="302"/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(канализационный) колодец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</w:t>
            </w:r>
          </w:p>
        </w:tc>
      </w:tr>
    </w:tbl>
    <w:p>
      <w:pPr>
        <w:spacing w:after="0"/>
        <w:ind w:left="0"/>
        <w:jc w:val="both"/>
      </w:pPr>
      <w:bookmarkStart w:name="z312" w:id="30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0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</w:tbl>
    <w:bookmarkStart w:name="z31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304"/>
    <w:bookmarkStart w:name="z31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317" w:id="306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31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0" w:id="30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313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</w:p>
    <w:bookmarkEnd w:id="314"/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Тепловая трасса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тепловой трассы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 эстакадах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 опорах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 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 полупроходных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бесканальная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" w:id="316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1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процента износа трубопроводов, эстакад, опор и т.д.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учетных участков, камер,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трубопроводов, эстакад, опор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(трубопроводов, эстакад, опор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 п.м, для опор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 мм, для опор - сечение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прослужившее время,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Предположительный (остаточный) срок службы,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нормативный срок службы,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1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1" w:id="320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КАРТОЧКА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УЧЕТА КОЛОДЦА (КАМЕРЫ)            инв.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разрез колодца/камеры | Вертикальный разрез колодца/камеры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|_________________________________| |______________________________|</w:t>
      </w:r>
    </w:p>
    <w:bookmarkStart w:name="z33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3" w:id="322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статьи </w:t>
      </w:r>
      <w:r>
        <w:rPr>
          <w:rFonts w:ascii="Times New Roman"/>
          <w:b w:val="false"/>
          <w:i w:val="false"/>
          <w:color w:val="000000"/>
          <w:sz w:val="28"/>
        </w:rPr>
        <w:t>370-II ЗРК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января 2003 года "Об электронном документе и электронной цифровой подписи" равнозначен документу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4" w:id="323"/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(камеры) к постоянным точкам-ориентирам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(камера)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Масштаб____</w:t>
            </w:r>
          </w:p>
        </w:tc>
      </w:tr>
    </w:tbl>
    <w:p>
      <w:pPr>
        <w:spacing w:after="0"/>
        <w:ind w:left="0"/>
        <w:jc w:val="both"/>
      </w:pPr>
      <w:bookmarkStart w:name="z335" w:id="324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2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17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</w:tbl>
    <w:bookmarkStart w:name="z33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325"/>
    <w:bookmarkStart w:name="z33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340" w:id="327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3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3" w:id="3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7" w:id="334"/>
      <w:r>
        <w:rPr>
          <w:rFonts w:ascii="Times New Roman"/>
          <w:b w:val="false"/>
          <w:i w:val="false"/>
          <w:color w:val="000000"/>
          <w:sz w:val="28"/>
        </w:rPr>
        <w:t>
      Примечание: *Описание смежеств действительно на момент изготовления идентификационного документа на земельный участок.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 </w:t>
      </w:r>
    </w:p>
    <w:bookmarkEnd w:id="335"/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Газопровод, нефтепровод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 эстакадах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 опорах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безопорная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 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 полупроходных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бесканальная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Сифоны (гидрозатворы)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поворотные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Станки-качалки (тип ______ , марка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0" w:id="337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3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процента износа трубопроводов, эстакад, опор и т.д.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учетных участков, камер,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трубопроводов, эстакад, опор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(трубопроводов, эстакад, опор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 п.м, для опор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 мм, для опор - сечение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прослужившее время,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Предположительный (остаточный) срок службы,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нормативный срок службы,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3" w:id="34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статьи </w:t>
      </w:r>
      <w:r>
        <w:rPr>
          <w:rFonts w:ascii="Times New Roman"/>
          <w:b w:val="false"/>
          <w:i w:val="false"/>
          <w:color w:val="000000"/>
          <w:sz w:val="28"/>
        </w:rPr>
        <w:t>370-II ЗРК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января 2003 года "Об электронном документе и электронной цифровой подписи" равнозначен документу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4" w:id="341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КАРТОЧКА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УЧЕТА СКВАЖИНЫ (КОЛОДЦА)            инв.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разрез скважины/колодца/| | Вертикальный разрез скважины/колодца/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|_________________________________| |______________________________|</w:t>
      </w:r>
    </w:p>
    <w:bookmarkStart w:name="z35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6" w:id="343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4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7" w:id="344"/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(колодец)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Масштаб____</w:t>
            </w:r>
          </w:p>
        </w:tc>
      </w:tr>
    </w:tbl>
    <w:p>
      <w:pPr>
        <w:spacing w:after="0"/>
        <w:ind w:left="0"/>
        <w:jc w:val="both"/>
      </w:pPr>
      <w:bookmarkStart w:name="z358" w:id="34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4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18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</w:tbl>
    <w:bookmarkStart w:name="z36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346"/>
    <w:bookmarkStart w:name="z3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363" w:id="348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 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36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участка*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6" w:id="3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проектируемый земельный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Кадастровые номера (категории земель) смежных земельных участков*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0" w:id="3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*Описание смежеств действительно на момент изготовления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**квадратный метр для категории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 </w:t>
      </w:r>
    </w:p>
    <w:bookmarkEnd w:id="356"/>
    <w:bookmarkStart w:name="z37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Линии связи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связи,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металлические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деревянные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анкерные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железобетонные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тросовые подвесы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ККС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ККС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ККС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ККС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ККС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керамические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бетонные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асбесто-цементные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пластмассовые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 (необслуживаемые усилительные пункты)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4" w:id="358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58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5" w:id="359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КАРТОЧКА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УЧЕТА КОЛОДЦА КАБЕЛЬНОЙ ЛИНИИ СВЯЗИ            инв.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Горизонтальный разрез колодца | | Вертикальный разрез колодца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|_________________________________| |______________________________|</w:t>
      </w:r>
    </w:p>
    <w:bookmarkStart w:name="z37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7" w:id="361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6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8" w:id="362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КАРТОЧКА НУП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(Необслуживаемые усилительные пункты)            инв.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Горизонтальный разрез НУП | | Вертикальный разрез НУП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|_________________________________| |______________________________|</w:t>
      </w:r>
    </w:p>
    <w:bookmarkStart w:name="z37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0" w:id="364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6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1" w:id="365"/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кабельной линии связи (НУП)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Масштаб____</w:t>
            </w:r>
          </w:p>
        </w:tc>
      </w:tr>
    </w:tbl>
    <w:p>
      <w:pPr>
        <w:spacing w:after="0"/>
        <w:ind w:left="0"/>
        <w:jc w:val="both"/>
      </w:pPr>
      <w:bookmarkStart w:name="z382" w:id="366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6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Ф-19</w:t>
            </w:r>
          </w:p>
        </w:tc>
      </w:tr>
    </w:tbl>
    <w:bookmarkStart w:name="z38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367"/>
    <w:bookmarkStart w:name="z38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парковочное место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bookmarkStart w:name="z38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ПАРКОВОЧНОГО МЕСТА</w:t>
      </w:r>
    </w:p>
    <w:bookmarkEnd w:id="370"/>
    <w:p>
      <w:pPr>
        <w:spacing w:after="0"/>
        <w:ind w:left="0"/>
        <w:jc w:val="both"/>
      </w:pPr>
      <w:bookmarkStart w:name="z389" w:id="371"/>
      <w:r>
        <w:rPr>
          <w:rFonts w:ascii="Times New Roman"/>
          <w:b w:val="false"/>
          <w:i w:val="false"/>
          <w:color w:val="000000"/>
          <w:sz w:val="28"/>
        </w:rPr>
        <w:t>
      Масштаб 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парковочного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0" w:id="372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Ф-20</w:t>
            </w:r>
          </w:p>
        </w:tc>
      </w:tr>
    </w:tbl>
    <w:bookmarkStart w:name="z39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структурного подразделения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</w:t>
      </w:r>
    </w:p>
    <w:bookmarkEnd w:id="373"/>
    <w:bookmarkStart w:name="z39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374"/>
    <w:bookmarkStart w:name="z3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кладовку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</w:tbl>
    <w:bookmarkStart w:name="z39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КЛАДОВКИ</w:t>
      </w:r>
    </w:p>
    <w:bookmarkEnd w:id="376"/>
    <w:p>
      <w:pPr>
        <w:spacing w:after="0"/>
        <w:ind w:left="0"/>
        <w:jc w:val="both"/>
      </w:pPr>
      <w:bookmarkStart w:name="z397" w:id="377"/>
      <w:r>
        <w:rPr>
          <w:rFonts w:ascii="Times New Roman"/>
          <w:b w:val="false"/>
          <w:i w:val="false"/>
          <w:color w:val="000000"/>
          <w:sz w:val="28"/>
        </w:rPr>
        <w:t>
      Масштаб 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(кладовка)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8" w:id="378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</w:tbl>
    <w:bookmarkStart w:name="z40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юстиции Республики Казахстан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4937).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октября 2008 года № 288 "О внесении дополнений в приказ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5383).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июня 2011 года № 230 "О внесении изменений и дополнения в некоторые нормативные правовые акты Республики Казахстан" (зарегистрирован в Реестре государственной регистрации нормативных правовых актов за № 7033).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декабря 2016 года № 1179 "О внесении дополнения в приказ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14657).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декабря 2018 года № 1609 "О внесении изменения в приказ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18115).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сентября 2021 года № 781 "О внесении изменения в приказ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24339).</w:t>
      </w:r>
    </w:p>
    <w:bookmarkEnd w:id="3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