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3b381" w14:textId="fb3b3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обеспечения лиц с инвалидностью протезно-ортопедической помощью, техническими вспомогательными (компенсаторными) средствами, специальными средствами передвижения в соответствии с индивидуальной программой абилитации и реабилитации лица с инвалидностью, включая сроки их замены</w:t>
      </w:r>
    </w:p>
    <w:p>
      <w:pPr>
        <w:spacing w:after="0"/>
        <w:ind w:left="0"/>
        <w:jc w:val="both"/>
      </w:pPr>
      <w:r>
        <w:rPr>
          <w:rFonts w:ascii="Times New Roman"/>
          <w:b w:val="false"/>
          <w:i w:val="false"/>
          <w:color w:val="000000"/>
          <w:sz w:val="28"/>
        </w:rPr>
        <w:t>Приказ Заместителя Премьер-Министра - Министра труда и социальной защиты населения Республики Казахстан от 30 июня 2023 года № 287. Зарегистрирован в Министерстве юстиции Республики Казахстан 30 июня 2023 года № 32993.</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Вводится в действие с </w:t>
      </w:r>
      <w:r>
        <w:rPr>
          <w:rFonts w:ascii="Times New Roman"/>
          <w:b w:val="false"/>
          <w:i w:val="false"/>
          <w:color w:val="ff0000"/>
          <w:sz w:val="28"/>
        </w:rPr>
        <w:t>01.07.2023</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xml:space="preserve">
      В соответствии с абзацем двадцатым </w:t>
      </w:r>
      <w:r>
        <w:rPr>
          <w:rFonts w:ascii="Times New Roman"/>
          <w:b w:val="false"/>
          <w:i w:val="false"/>
          <w:color w:val="000000"/>
          <w:sz w:val="28"/>
        </w:rPr>
        <w:t>подпункта 5)</w:t>
      </w:r>
      <w:r>
        <w:rPr>
          <w:rFonts w:ascii="Times New Roman"/>
          <w:b w:val="false"/>
          <w:i w:val="false"/>
          <w:color w:val="000000"/>
          <w:sz w:val="28"/>
        </w:rPr>
        <w:t xml:space="preserve"> статьи 12 Социального кодекса Республики Казахстан и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 государственных и социально ответственных услуг"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труда и социальной защиты населения РК от 26.05.2026 </w:t>
      </w:r>
      <w:r>
        <w:rPr>
          <w:rFonts w:ascii="Times New Roman"/>
          <w:b w:val="false"/>
          <w:i w:val="false"/>
          <w:color w:val="000000"/>
          <w:sz w:val="28"/>
        </w:rPr>
        <w:t>№ 194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обеспечения лиц с инвалидностью протезно-ортопедической помощью, техническими вспомогательными (компенсаторными) средствами, специальными средствами передвижения в соответствии с индивидуальной программой абилитации и реабилитации лица с инвалидностью, включая сроки их замены.</w:t>
      </w:r>
    </w:p>
    <w:bookmarkEnd w:id="1"/>
    <w:bookmarkStart w:name="z7" w:id="2"/>
    <w:p>
      <w:pPr>
        <w:spacing w:after="0"/>
        <w:ind w:left="0"/>
        <w:jc w:val="both"/>
      </w:pPr>
      <w:r>
        <w:rPr>
          <w:rFonts w:ascii="Times New Roman"/>
          <w:b w:val="false"/>
          <w:i w:val="false"/>
          <w:color w:val="000000"/>
          <w:sz w:val="28"/>
        </w:rPr>
        <w:t>
      2. Департаменту социальных услуг Министерства труда и социальной защиты населения Республики Казахстан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труда и социальной защиты населения Республики Казахстан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 предусмотренных подпунктами 1) и 2) настоящего пункта.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труда и социальной защиты населения Республики Казахстан.</w:t>
      </w:r>
    </w:p>
    <w:bookmarkEnd w:id="6"/>
    <w:bookmarkStart w:name="z12" w:id="7"/>
    <w:p>
      <w:pPr>
        <w:spacing w:after="0"/>
        <w:ind w:left="0"/>
        <w:jc w:val="both"/>
      </w:pPr>
      <w:r>
        <w:rPr>
          <w:rFonts w:ascii="Times New Roman"/>
          <w:b w:val="false"/>
          <w:i w:val="false"/>
          <w:color w:val="000000"/>
          <w:sz w:val="28"/>
        </w:rPr>
        <w:t xml:space="preserve">
      4. Настоящий приказ вводится в действие с 1 июля 2023 года и подлежит официальному опубликованию. </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Заместитель Премьер-Министра - </w:t>
            </w:r>
          </w:p>
          <w:p>
            <w:pPr>
              <w:spacing w:after="20"/>
              <w:ind w:left="20"/>
              <w:jc w:val="both"/>
            </w:pPr>
          </w:p>
          <w:p>
            <w:pPr>
              <w:spacing w:after="20"/>
              <w:ind w:left="20"/>
              <w:jc w:val="both"/>
            </w:pPr>
            <w:r>
              <w:rPr>
                <w:rFonts w:ascii="Times New Roman"/>
                <w:b w:val="false"/>
                <w:i/>
                <w:color w:val="000000"/>
                <w:sz w:val="20"/>
              </w:rPr>
              <w:t>Министр труда и социальной защиты населения</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p>
      <w:pPr>
        <w:spacing w:after="0"/>
        <w:ind w:left="0"/>
        <w:jc w:val="both"/>
      </w:pPr>
      <w:bookmarkStart w:name="z14"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инноваций 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Заместитель Премьер-Министра -</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2023 года № 287</w:t>
            </w:r>
          </w:p>
        </w:tc>
      </w:tr>
    </w:tbl>
    <w:bookmarkStart w:name="z19" w:id="12"/>
    <w:p>
      <w:pPr>
        <w:spacing w:after="0"/>
        <w:ind w:left="0"/>
        <w:jc w:val="left"/>
      </w:pPr>
      <w:r>
        <w:rPr>
          <w:rFonts w:ascii="Times New Roman"/>
          <w:b/>
          <w:i w:val="false"/>
          <w:color w:val="000000"/>
        </w:rPr>
        <w:t xml:space="preserve"> Правила обеспечения лиц с инвалидностью протезно-ортопедической помощью, техническими вспомогательными (компенсаторными) средствами, специальными средствами передвижения в соответствии с индивидуальной программой абилитации и реабилитации лица с инвалидностью, включая сроки их замены</w:t>
      </w:r>
    </w:p>
    <w:bookmarkEnd w:id="12"/>
    <w:bookmarkStart w:name="z20" w:id="13"/>
    <w:p>
      <w:pPr>
        <w:spacing w:after="0"/>
        <w:ind w:left="0"/>
        <w:jc w:val="left"/>
      </w:pPr>
      <w:r>
        <w:rPr>
          <w:rFonts w:ascii="Times New Roman"/>
          <w:b/>
          <w:i w:val="false"/>
          <w:color w:val="000000"/>
        </w:rPr>
        <w:t xml:space="preserve"> Глава 1. Общие положения</w:t>
      </w:r>
    </w:p>
    <w:bookmarkEnd w:id="13"/>
    <w:bookmarkStart w:name="z21" w:id="14"/>
    <w:p>
      <w:pPr>
        <w:spacing w:after="0"/>
        <w:ind w:left="0"/>
        <w:jc w:val="both"/>
      </w:pPr>
      <w:r>
        <w:rPr>
          <w:rFonts w:ascii="Times New Roman"/>
          <w:b w:val="false"/>
          <w:i w:val="false"/>
          <w:color w:val="000000"/>
          <w:sz w:val="28"/>
        </w:rPr>
        <w:t xml:space="preserve">
      1. Настоящие Правила обеспечения лиц с инвалидностью протезно-ортопедической помощью, техническими вспомогательными (компенсаторными) средствами, специальными средствами передвижения в соответствии с индивидуальной программой абилитации и реабилитации лица с инвалидностью, включая сроки их замены (далее – Правила) разработаны в соответствии с абзацем двадцатым </w:t>
      </w:r>
      <w:r>
        <w:rPr>
          <w:rFonts w:ascii="Times New Roman"/>
          <w:b w:val="false"/>
          <w:i w:val="false"/>
          <w:color w:val="000000"/>
          <w:sz w:val="28"/>
        </w:rPr>
        <w:t>подпункта 5)</w:t>
      </w:r>
      <w:r>
        <w:rPr>
          <w:rFonts w:ascii="Times New Roman"/>
          <w:b w:val="false"/>
          <w:i w:val="false"/>
          <w:color w:val="000000"/>
          <w:sz w:val="28"/>
        </w:rPr>
        <w:t xml:space="preserve"> статьи 12 Социального кодекса Республики Казахстан (далее – Кодекс) и </w:t>
      </w:r>
      <w:r>
        <w:rPr>
          <w:rFonts w:ascii="Times New Roman"/>
          <w:b w:val="false"/>
          <w:i w:val="false"/>
          <w:color w:val="000000"/>
          <w:sz w:val="28"/>
        </w:rPr>
        <w:t>статьей 10</w:t>
      </w:r>
      <w:r>
        <w:rPr>
          <w:rFonts w:ascii="Times New Roman"/>
          <w:b w:val="false"/>
          <w:i w:val="false"/>
          <w:color w:val="000000"/>
          <w:sz w:val="28"/>
        </w:rPr>
        <w:t xml:space="preserve"> Законом Республики Казахстан "О государственных и социально ответственных услугах" (далее – Закон), определяют порядок обеспечения лиц с инвалидностью протезно-ортопедической помощью, техническими вспомогательными (компенсаторными) средствами и специальными средствами передвижения.</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труда и социальной защиты населения РК от 26.05.2026 </w:t>
      </w:r>
      <w:r>
        <w:rPr>
          <w:rFonts w:ascii="Times New Roman"/>
          <w:b w:val="false"/>
          <w:i w:val="false"/>
          <w:color w:val="000000"/>
          <w:sz w:val="28"/>
        </w:rPr>
        <w:t>№ 194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 w:id="15"/>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194</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портал социальных услуг (далее – портал) – объект информатизации, представляющий собой единую точку доступа к товарам и услугам, предоставляемых поставщиками для лиц с инвалидностью, на условиях возмещения местными исполнительными органами их стоимости в пределах гарантированной суммы в соответствии с Кодексом.</w:t>
      </w:r>
    </w:p>
    <w:bookmarkStart w:name="z24" w:id="16"/>
    <w:p>
      <w:pPr>
        <w:spacing w:after="0"/>
        <w:ind w:left="0"/>
        <w:jc w:val="both"/>
      </w:pPr>
      <w:r>
        <w:rPr>
          <w:rFonts w:ascii="Times New Roman"/>
          <w:b w:val="false"/>
          <w:i w:val="false"/>
          <w:color w:val="000000"/>
          <w:sz w:val="28"/>
        </w:rPr>
        <w:t>
      2) слуховой аппарат – электроакустическое устройство, состоящее из микрофона, усилителя-преобразователя и телефона (динамика) и подразделяемое на внутриушной, внутриканальный, заушный, карманный, в очковой оправе, имплантируемый, воздушной и костной звукопроводимости;</w:t>
      </w:r>
    </w:p>
    <w:bookmarkEnd w:id="16"/>
    <w:bookmarkStart w:name="z25" w:id="17"/>
    <w:p>
      <w:pPr>
        <w:spacing w:after="0"/>
        <w:ind w:left="0"/>
        <w:jc w:val="both"/>
      </w:pPr>
      <w:r>
        <w:rPr>
          <w:rFonts w:ascii="Times New Roman"/>
          <w:b w:val="false"/>
          <w:i w:val="false"/>
          <w:color w:val="000000"/>
          <w:sz w:val="28"/>
        </w:rPr>
        <w:t>
      3) замена слухового аппарата, речевого процессора – обеспечение слуховым аппаратом, речевым процессором с учетом сроков замены;</w:t>
      </w:r>
    </w:p>
    <w:bookmarkEnd w:id="17"/>
    <w:bookmarkStart w:name="z26" w:id="18"/>
    <w:p>
      <w:pPr>
        <w:spacing w:after="0"/>
        <w:ind w:left="0"/>
        <w:jc w:val="both"/>
      </w:pPr>
      <w:r>
        <w:rPr>
          <w:rFonts w:ascii="Times New Roman"/>
          <w:b w:val="false"/>
          <w:i w:val="false"/>
          <w:color w:val="000000"/>
          <w:sz w:val="28"/>
        </w:rPr>
        <w:t>
      4) слухоречевая адаптация детей c инвалидностью с нарушением слуха после кохлеарной имплантации – система мероприятий с участием родителей (законных представителей), направленная на сурдологическое обследование, консультирование, настройку речевого процессора, обучение и тренировку в пользовании им, социально-психологическую работу, развитие слухового восприятия, устной речи и познавательной деятельности;</w:t>
      </w:r>
    </w:p>
    <w:bookmarkEnd w:id="18"/>
    <w:bookmarkStart w:name="z27" w:id="19"/>
    <w:p>
      <w:pPr>
        <w:spacing w:after="0"/>
        <w:ind w:left="0"/>
        <w:jc w:val="both"/>
      </w:pPr>
      <w:r>
        <w:rPr>
          <w:rFonts w:ascii="Times New Roman"/>
          <w:b w:val="false"/>
          <w:i w:val="false"/>
          <w:color w:val="000000"/>
          <w:sz w:val="28"/>
        </w:rPr>
        <w:t>
      5) кохлеарный имплант – медицинский прибор, выполняющий функцию отсутствующих или поврежденных слуховых рецепторов внутреннего уха и передающий звуковую информацию, преобразованную в электрические импульсы, слуховому центру головного мозга;</w:t>
      </w:r>
    </w:p>
    <w:bookmarkEnd w:id="19"/>
    <w:bookmarkStart w:name="z28" w:id="20"/>
    <w:p>
      <w:pPr>
        <w:spacing w:after="0"/>
        <w:ind w:left="0"/>
        <w:jc w:val="both"/>
      </w:pPr>
      <w:r>
        <w:rPr>
          <w:rFonts w:ascii="Times New Roman"/>
          <w:b w:val="false"/>
          <w:i w:val="false"/>
          <w:color w:val="000000"/>
          <w:sz w:val="28"/>
        </w:rPr>
        <w:t>
      6) кохлеарная имплантация – вид электродного слухопротезирования, включающий систему мероприятий, направленную на восстановление слуха и социальную адаптацию лиц с глубокой тугоухостью или глухотой;</w:t>
      </w:r>
    </w:p>
    <w:bookmarkEnd w:id="20"/>
    <w:bookmarkStart w:name="z29" w:id="21"/>
    <w:p>
      <w:pPr>
        <w:spacing w:after="0"/>
        <w:ind w:left="0"/>
        <w:jc w:val="both"/>
      </w:pPr>
      <w:r>
        <w:rPr>
          <w:rFonts w:ascii="Times New Roman"/>
          <w:b w:val="false"/>
          <w:i w:val="false"/>
          <w:color w:val="000000"/>
          <w:sz w:val="28"/>
        </w:rPr>
        <w:t>
      7) речевой процессор к кохлеарному импланту – сложное электронное медицинское устройство, преобразующее звуковые волны механической природы в электрические импульсы, передающиеся кохлеарному импланту (далее – речевой процессор);</w:t>
      </w:r>
    </w:p>
    <w:bookmarkEnd w:id="21"/>
    <w:bookmarkStart w:name="z30" w:id="22"/>
    <w:p>
      <w:pPr>
        <w:spacing w:after="0"/>
        <w:ind w:left="0"/>
        <w:jc w:val="both"/>
      </w:pPr>
      <w:r>
        <w:rPr>
          <w:rFonts w:ascii="Times New Roman"/>
          <w:b w:val="false"/>
          <w:i w:val="false"/>
          <w:color w:val="000000"/>
          <w:sz w:val="28"/>
        </w:rPr>
        <w:t>
      8) сложные протезно-ортопедические средства – корсеты, аппараты, туторы, протезы при вычленении бедра, коротких и длинных культях верхних и нижних конечностей, протезы с жесткой фиксацией, ортопедическая обувь;</w:t>
      </w:r>
    </w:p>
    <w:bookmarkEnd w:id="22"/>
    <w:bookmarkStart w:name="z31" w:id="23"/>
    <w:p>
      <w:pPr>
        <w:spacing w:after="0"/>
        <w:ind w:left="0"/>
        <w:jc w:val="both"/>
      </w:pPr>
      <w:r>
        <w:rPr>
          <w:rFonts w:ascii="Times New Roman"/>
          <w:b w:val="false"/>
          <w:i w:val="false"/>
          <w:color w:val="000000"/>
          <w:sz w:val="28"/>
        </w:rPr>
        <w:t>
      9) проактивная услуга – государственная услуга, оказываемая без заявления услугополучателя по инициативе услугодателя;</w:t>
      </w:r>
    </w:p>
    <w:bookmarkEnd w:id="23"/>
    <w:bookmarkStart w:name="z32" w:id="24"/>
    <w:p>
      <w:pPr>
        <w:spacing w:after="0"/>
        <w:ind w:left="0"/>
        <w:jc w:val="both"/>
      </w:pPr>
      <w:r>
        <w:rPr>
          <w:rFonts w:ascii="Times New Roman"/>
          <w:b w:val="false"/>
          <w:i w:val="false"/>
          <w:color w:val="000000"/>
          <w:sz w:val="28"/>
        </w:rPr>
        <w:t>
      10) протезно-ортопедическая помощь – специализированный вид медико-технической помощи по обеспечению лиц с инвалидностью протезно-ортопедическими средствами и обучение пользованию ими;</w:t>
      </w:r>
    </w:p>
    <w:bookmarkEnd w:id="24"/>
    <w:bookmarkStart w:name="z33" w:id="25"/>
    <w:p>
      <w:pPr>
        <w:spacing w:after="0"/>
        <w:ind w:left="0"/>
        <w:jc w:val="both"/>
      </w:pPr>
      <w:r>
        <w:rPr>
          <w:rFonts w:ascii="Times New Roman"/>
          <w:b w:val="false"/>
          <w:i w:val="false"/>
          <w:color w:val="000000"/>
          <w:sz w:val="28"/>
        </w:rPr>
        <w:t>
      11) технические вспомогательные (компенсаторные) средства (далее – ТСР) – протезно-ортопедические средства – средства, замещающие отсутствующие конечности или другие части тела, компенсирующие нарушенные или утраченные функции организма вследствие заболевания или повреждения здоровья;</w:t>
      </w:r>
    </w:p>
    <w:bookmarkEnd w:id="25"/>
    <w:bookmarkStart w:name="z34" w:id="26"/>
    <w:p>
      <w:pPr>
        <w:spacing w:after="0"/>
        <w:ind w:left="0"/>
        <w:jc w:val="both"/>
      </w:pPr>
      <w:r>
        <w:rPr>
          <w:rFonts w:ascii="Times New Roman"/>
          <w:b w:val="false"/>
          <w:i w:val="false"/>
          <w:color w:val="000000"/>
          <w:sz w:val="28"/>
        </w:rPr>
        <w:t xml:space="preserve">
      сурдотехнические средства – технические средства для коррекции и компенсации нарушений слуха, а также усиливающие звук средства связи и передачи информации; </w:t>
      </w:r>
    </w:p>
    <w:bookmarkEnd w:id="26"/>
    <w:bookmarkStart w:name="z35" w:id="27"/>
    <w:p>
      <w:pPr>
        <w:spacing w:after="0"/>
        <w:ind w:left="0"/>
        <w:jc w:val="both"/>
      </w:pPr>
      <w:r>
        <w:rPr>
          <w:rFonts w:ascii="Times New Roman"/>
          <w:b w:val="false"/>
          <w:i w:val="false"/>
          <w:color w:val="000000"/>
          <w:sz w:val="28"/>
        </w:rPr>
        <w:t>
      тифлотехнические средства средства – технические средства, направленные на коррекцию и компенсацию утраченных возможностей лиц с инвалидностью в результате нарушения зрения;</w:t>
      </w:r>
    </w:p>
    <w:bookmarkEnd w:id="27"/>
    <w:bookmarkStart w:name="z36" w:id="28"/>
    <w:p>
      <w:pPr>
        <w:spacing w:after="0"/>
        <w:ind w:left="0"/>
        <w:jc w:val="both"/>
      </w:pPr>
      <w:r>
        <w:rPr>
          <w:rFonts w:ascii="Times New Roman"/>
          <w:b w:val="false"/>
          <w:i w:val="false"/>
          <w:color w:val="000000"/>
          <w:sz w:val="28"/>
        </w:rPr>
        <w:t>
      обязательные гигиенические средства – средства, предназначенные для отправления естественных физиологических нужд и потребностей.</w:t>
      </w:r>
    </w:p>
    <w:bookmarkEnd w:id="28"/>
    <w:bookmarkStart w:name="z37" w:id="29"/>
    <w:p>
      <w:pPr>
        <w:spacing w:after="0"/>
        <w:ind w:left="0"/>
        <w:jc w:val="both"/>
      </w:pPr>
      <w:r>
        <w:rPr>
          <w:rFonts w:ascii="Times New Roman"/>
          <w:b w:val="false"/>
          <w:i w:val="false"/>
          <w:color w:val="000000"/>
          <w:sz w:val="28"/>
        </w:rPr>
        <w:t>
      12) мелкие протезно-ортопедические средства – бандажи, супинаторы, пронаторы, детские профилактические штанишки;</w:t>
      </w:r>
    </w:p>
    <w:bookmarkEnd w:id="29"/>
    <w:bookmarkStart w:name="z38" w:id="30"/>
    <w:p>
      <w:pPr>
        <w:spacing w:after="0"/>
        <w:ind w:left="0"/>
        <w:jc w:val="both"/>
      </w:pPr>
      <w:r>
        <w:rPr>
          <w:rFonts w:ascii="Times New Roman"/>
          <w:b w:val="false"/>
          <w:i w:val="false"/>
          <w:color w:val="000000"/>
          <w:sz w:val="28"/>
        </w:rPr>
        <w:t>
      13) специальные средства передвижения (далее – кресла-коляски) – вид технической помощи, обеспечивающие передвижение лица с инвалидностью;</w:t>
      </w:r>
    </w:p>
    <w:bookmarkEnd w:id="30"/>
    <w:bookmarkStart w:name="z39" w:id="31"/>
    <w:p>
      <w:pPr>
        <w:spacing w:after="0"/>
        <w:ind w:left="0"/>
        <w:jc w:val="both"/>
      </w:pPr>
      <w:r>
        <w:rPr>
          <w:rFonts w:ascii="Times New Roman"/>
          <w:b w:val="false"/>
          <w:i w:val="false"/>
          <w:color w:val="000000"/>
          <w:sz w:val="28"/>
        </w:rPr>
        <w:t>
      14)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Фонда.</w:t>
      </w:r>
    </w:p>
    <w:bookmarkEnd w:id="31"/>
    <w:bookmarkStart w:name="z40" w:id="32"/>
    <w:p>
      <w:pPr>
        <w:spacing w:after="0"/>
        <w:ind w:left="0"/>
        <w:jc w:val="both"/>
      </w:pPr>
      <w:r>
        <w:rPr>
          <w:rFonts w:ascii="Times New Roman"/>
          <w:b w:val="false"/>
          <w:i w:val="false"/>
          <w:color w:val="000000"/>
          <w:sz w:val="28"/>
        </w:rPr>
        <w:t xml:space="preserve">
      3. Обеспечение лиц с инвалидностью, участников Великой Отечественной войны 1941 – 1945 годов (далее – участники ВОВ) и лиц с инвалидностью вследствие ранения, контузии, увечья или заболевания, полученных в период Великой Отечественной войны 1941 – 1945 годов (далее – лица с инвалидностью ВОВ), а также лиц, приравненных к лицам с инвалидностью ВОВ протезно-ортопедической помощью, ТСР и креслами-колясками осуществляется за счет средств государственного бюджета на основании заявления на предоставление технических вспомогательных (компенсаторных) средств, специальных средств передвижения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(далее – заявление) и социальной части индивидуальной программы абилитации и реабилитации лица с инвалидностью (далее – ИПАР), разработанной территориальным подразделением уполномоченного органа в области социальной защиты населения, в соответствии с медико-социальными показаниями и противопоказаниями к предоставлению протезно-ортопедической помощи, технических вспомогательных (компенсаторных) средств и специальных средств передвижения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32"/>
    <w:bookmarkStart w:name="z41" w:id="33"/>
    <w:p>
      <w:pPr>
        <w:spacing w:after="0"/>
        <w:ind w:left="0"/>
        <w:jc w:val="both"/>
      </w:pPr>
      <w:r>
        <w:rPr>
          <w:rFonts w:ascii="Times New Roman"/>
          <w:b w:val="false"/>
          <w:i w:val="false"/>
          <w:color w:val="000000"/>
          <w:sz w:val="28"/>
        </w:rPr>
        <w:t xml:space="preserve">
      Участники ВОВ к заявлению прилагают заключение врачебно-консультативной комиссии медицинской организации в соответствии с </w:t>
      </w:r>
      <w:r>
        <w:rPr>
          <w:rFonts w:ascii="Times New Roman"/>
          <w:b w:val="false"/>
          <w:i w:val="false"/>
          <w:color w:val="000000"/>
          <w:sz w:val="28"/>
        </w:rPr>
        <w:t xml:space="preserve">приказом </w:t>
      </w:r>
      <w:r>
        <w:rPr>
          <w:rFonts w:ascii="Times New Roman"/>
          <w:b w:val="false"/>
          <w:i w:val="false"/>
          <w:color w:val="000000"/>
          <w:sz w:val="28"/>
        </w:rPr>
        <w:t xml:space="preserve"> Министра здравоохранения и социального развития Республики Казахстан от 7 апреля 2022 года № 34 "Об утверждении Положения о деятельности врачебно-консультативной комиссии" (зарегистрировано в Реестре государственной регистрации нормативных правовых актов под № 27505).</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1 пункта 4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194</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Участники ВОВ и лица с инвалидностью ВОВ, а также лица, приравненные к лицам с инвалидностью ВОВ, лица с инвалидностью или их законные представители, либо лица, получившие от лица с инвалидностью доверенность на право оформления документов для предоставления протезно-ортопедической помощи, ТСР и кресла-коляски (далее – заявитель), предоставляют по месту жительства заявление с приложением документов, указанных в перечне основных требований к оказанию государственной услуги через:</w:t>
      </w:r>
    </w:p>
    <w:bookmarkStart w:name="z43" w:id="34"/>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Госкорпорация);</w:t>
      </w:r>
    </w:p>
    <w:bookmarkEnd w:id="34"/>
    <w:bookmarkStart w:name="z44" w:id="35"/>
    <w:p>
      <w:pPr>
        <w:spacing w:after="0"/>
        <w:ind w:left="0"/>
        <w:jc w:val="both"/>
      </w:pPr>
      <w:r>
        <w:rPr>
          <w:rFonts w:ascii="Times New Roman"/>
          <w:b w:val="false"/>
          <w:i w:val="false"/>
          <w:color w:val="000000"/>
          <w:sz w:val="28"/>
        </w:rPr>
        <w:t>
      2) Местные исполнительные органы (далее – МИО) городов Астана, Алматы и Шымкент (далее – горуправления), районов и городов областного значения (далее – отделы занятости);</w:t>
      </w:r>
    </w:p>
    <w:bookmarkEnd w:id="35"/>
    <w:bookmarkStart w:name="z45" w:id="36"/>
    <w:p>
      <w:pPr>
        <w:spacing w:after="0"/>
        <w:ind w:left="0"/>
        <w:jc w:val="both"/>
      </w:pPr>
      <w:r>
        <w:rPr>
          <w:rFonts w:ascii="Times New Roman"/>
          <w:b w:val="false"/>
          <w:i w:val="false"/>
          <w:color w:val="000000"/>
          <w:sz w:val="28"/>
        </w:rPr>
        <w:t>
      3) веб-портал "электронного правительства" (далее – веб-портал);</w:t>
      </w:r>
    </w:p>
    <w:bookmarkEnd w:id="36"/>
    <w:bookmarkStart w:name="z46" w:id="37"/>
    <w:p>
      <w:pPr>
        <w:spacing w:after="0"/>
        <w:ind w:left="0"/>
        <w:jc w:val="both"/>
      </w:pPr>
      <w:r>
        <w:rPr>
          <w:rFonts w:ascii="Times New Roman"/>
          <w:b w:val="false"/>
          <w:i w:val="false"/>
          <w:color w:val="000000"/>
          <w:sz w:val="28"/>
        </w:rPr>
        <w:t>
      4) абонентское устройство сотовой связи (далее – абонентское устройство).</w:t>
      </w:r>
    </w:p>
    <w:bookmarkEnd w:id="37"/>
    <w:bookmarkStart w:name="z47" w:id="38"/>
    <w:p>
      <w:pPr>
        <w:spacing w:after="0"/>
        <w:ind w:left="0"/>
        <w:jc w:val="both"/>
      </w:pPr>
      <w:r>
        <w:rPr>
          <w:rFonts w:ascii="Times New Roman"/>
          <w:b w:val="false"/>
          <w:i w:val="false"/>
          <w:color w:val="000000"/>
          <w:sz w:val="28"/>
        </w:rPr>
        <w:t>
      Представление заявления не требуется при оформлении через проактивную услугу.</w:t>
      </w:r>
    </w:p>
    <w:bookmarkEnd w:id="38"/>
    <w:bookmarkStart w:name="z48" w:id="39"/>
    <w:p>
      <w:pPr>
        <w:spacing w:after="0"/>
        <w:ind w:left="0"/>
        <w:jc w:val="both"/>
      </w:pPr>
      <w:r>
        <w:rPr>
          <w:rFonts w:ascii="Times New Roman"/>
          <w:b w:val="false"/>
          <w:i w:val="false"/>
          <w:color w:val="000000"/>
          <w:sz w:val="28"/>
        </w:rPr>
        <w:t xml:space="preserve">
      Порядок оказания проактивной услуги "Оформление документов на обеспечение лиц с инвалидностью протезно-ортопедической помощью" предусмотрен </w:t>
      </w:r>
      <w:r>
        <w:rPr>
          <w:rFonts w:ascii="Times New Roman"/>
          <w:b w:val="false"/>
          <w:i w:val="false"/>
          <w:color w:val="000000"/>
          <w:sz w:val="28"/>
        </w:rPr>
        <w:t>параграфом 2</w:t>
      </w:r>
      <w:r>
        <w:rPr>
          <w:rFonts w:ascii="Times New Roman"/>
          <w:b w:val="false"/>
          <w:i w:val="false"/>
          <w:color w:val="000000"/>
          <w:sz w:val="28"/>
        </w:rPr>
        <w:t xml:space="preserve"> главы 2, "Оформление документов на обеспечение лиц с инвалидностью техническими-вспомогательными (компенсаторными) средствами" предусмотрен </w:t>
      </w:r>
      <w:r>
        <w:rPr>
          <w:rFonts w:ascii="Times New Roman"/>
          <w:b w:val="false"/>
          <w:i w:val="false"/>
          <w:color w:val="000000"/>
          <w:sz w:val="28"/>
        </w:rPr>
        <w:t>параграфом 2</w:t>
      </w:r>
      <w:r>
        <w:rPr>
          <w:rFonts w:ascii="Times New Roman"/>
          <w:b w:val="false"/>
          <w:i w:val="false"/>
          <w:color w:val="000000"/>
          <w:sz w:val="28"/>
        </w:rPr>
        <w:t xml:space="preserve"> главы 4, "Оформление документов на обеспечение лиц с инвалидностью специальными средствами передвижения" предусмотрен </w:t>
      </w:r>
      <w:r>
        <w:rPr>
          <w:rFonts w:ascii="Times New Roman"/>
          <w:b w:val="false"/>
          <w:i w:val="false"/>
          <w:color w:val="000000"/>
          <w:sz w:val="28"/>
        </w:rPr>
        <w:t>параграфом 2</w:t>
      </w:r>
      <w:r>
        <w:rPr>
          <w:rFonts w:ascii="Times New Roman"/>
          <w:b w:val="false"/>
          <w:i w:val="false"/>
          <w:color w:val="000000"/>
          <w:sz w:val="28"/>
        </w:rPr>
        <w:t xml:space="preserve"> главы 6 настоящих Правил.</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4 пункта 4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194</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Порядок оказания через веб-портал "электронного правительства" государственной услуги "Оформление документов на обеспечение лиц с инвалидностью протезно-ортопедической помощью" предусмотрен </w:t>
      </w:r>
      <w:r>
        <w:rPr>
          <w:rFonts w:ascii="Times New Roman"/>
          <w:b w:val="false"/>
          <w:i w:val="false"/>
          <w:color w:val="000000"/>
          <w:sz w:val="28"/>
        </w:rPr>
        <w:t>параграфом 3</w:t>
      </w:r>
      <w:r>
        <w:rPr>
          <w:rFonts w:ascii="Times New Roman"/>
          <w:b w:val="false"/>
          <w:i w:val="false"/>
          <w:color w:val="000000"/>
          <w:sz w:val="28"/>
        </w:rPr>
        <w:t xml:space="preserve"> главы 2, "Оформление документов на обеспечение лиц с инвалидностью техническими-вспомогательными (компенсаторными) средствами" </w:t>
      </w:r>
      <w:r>
        <w:rPr>
          <w:rFonts w:ascii="Times New Roman"/>
          <w:b w:val="false"/>
          <w:i w:val="false"/>
          <w:color w:val="000000"/>
          <w:sz w:val="28"/>
        </w:rPr>
        <w:t>параграфом 3</w:t>
      </w:r>
      <w:r>
        <w:rPr>
          <w:rFonts w:ascii="Times New Roman"/>
          <w:b w:val="false"/>
          <w:i w:val="false"/>
          <w:color w:val="000000"/>
          <w:sz w:val="28"/>
        </w:rPr>
        <w:t xml:space="preserve"> главы 4, "Оформление документов на обеспечение лиц с инвалидностью специальными средствами передвижения" </w:t>
      </w:r>
      <w:r>
        <w:rPr>
          <w:rFonts w:ascii="Times New Roman"/>
          <w:b w:val="false"/>
          <w:i w:val="false"/>
          <w:color w:val="000000"/>
          <w:sz w:val="28"/>
        </w:rPr>
        <w:t>параграфа 3</w:t>
      </w:r>
      <w:r>
        <w:rPr>
          <w:rFonts w:ascii="Times New Roman"/>
          <w:b w:val="false"/>
          <w:i w:val="false"/>
          <w:color w:val="000000"/>
          <w:sz w:val="28"/>
        </w:rPr>
        <w:t xml:space="preserve"> главы 6 настоящих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1 пункта 5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194</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Специалист горуправления, отдела занятости регистрирует заявления в электронном журнале очереди автоматизированной информационной системы "Е-Собес" (далее – AИС "Е-Собес") в порядке их поступления.</w:t>
      </w:r>
    </w:p>
    <w:bookmarkStart w:name="z51" w:id="40"/>
    <w:p>
      <w:pPr>
        <w:spacing w:after="0"/>
        <w:ind w:left="0"/>
        <w:jc w:val="both"/>
      </w:pPr>
      <w:r>
        <w:rPr>
          <w:rFonts w:ascii="Times New Roman"/>
          <w:b w:val="false"/>
          <w:i w:val="false"/>
          <w:color w:val="000000"/>
          <w:sz w:val="28"/>
        </w:rPr>
        <w:t>
      Предоставление протезно-ортопедической помощи, ТСР и кресел-колясок осуществляется через портал или государственные закупки.</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1 пункта 6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194</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Обеспечение протезно-ортопедической помощью, ТСР и креслами-колясками осуществляется в течение срока реализации мероприятия ИПАР, согласно первоначально зарегистрированного заявления в AИС "Е-Собес", с учетом сроков замены протезно-ортопедических средств, технических вспомогательных (компенсаторных) средств, специальных средств передвижения с даты их получения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2 пункта 6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194</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Лицу с инвалидностью, участнику ВОВ и лицу с инвалидностью ВОВ, а также лицу, приравненному к лицу с инвалидностью ВОВ (далее – получатель) с учетом сроков замены протезно-ортопедических средств, ТСР и кресел-колясок с АИС "Е-Собес" направляется смс-уведомление с запросом на согласие их замены для постановки в очередь.</w:t>
      </w:r>
    </w:p>
    <w:bookmarkStart w:name="z54" w:id="41"/>
    <w:p>
      <w:pPr>
        <w:spacing w:after="0"/>
        <w:ind w:left="0"/>
        <w:jc w:val="both"/>
      </w:pPr>
      <w:r>
        <w:rPr>
          <w:rFonts w:ascii="Times New Roman"/>
          <w:b w:val="false"/>
          <w:i w:val="false"/>
          <w:color w:val="000000"/>
          <w:sz w:val="28"/>
        </w:rPr>
        <w:t>
      Получатель подтверждает согласие на замену или отказ от замены соответствующим кодом через смс-уведомление.</w:t>
      </w:r>
    </w:p>
    <w:bookmarkEnd w:id="41"/>
    <w:bookmarkStart w:name="z55" w:id="42"/>
    <w:p>
      <w:pPr>
        <w:spacing w:after="0"/>
        <w:ind w:left="0"/>
        <w:jc w:val="both"/>
      </w:pPr>
      <w:r>
        <w:rPr>
          <w:rFonts w:ascii="Times New Roman"/>
          <w:b w:val="false"/>
          <w:i w:val="false"/>
          <w:color w:val="000000"/>
          <w:sz w:val="28"/>
        </w:rPr>
        <w:t>
      При получении согласия от получателя или отсутствия ответа от получателя в течение трех рабочих дней со дня отправки запроса, получатель включается в очередь на замену протезно-ортопедических средств, ТСР и кресел-колясок.</w:t>
      </w:r>
    </w:p>
    <w:bookmarkEnd w:id="42"/>
    <w:bookmarkStart w:name="z56" w:id="43"/>
    <w:p>
      <w:pPr>
        <w:spacing w:after="0"/>
        <w:ind w:left="0"/>
        <w:jc w:val="both"/>
      </w:pPr>
      <w:r>
        <w:rPr>
          <w:rFonts w:ascii="Times New Roman"/>
          <w:b w:val="false"/>
          <w:i w:val="false"/>
          <w:color w:val="000000"/>
          <w:sz w:val="28"/>
        </w:rPr>
        <w:t xml:space="preserve">
      7. Лица с инвалидностью от трудового увечья или профессионального заболевания, полученного по вине работодателя, обеспечиваются протезно-ортопедической помощью, ТСР и креслами-колясками согласно ИПАР за счет средств работодателя в соответствии со </w:t>
      </w:r>
      <w:r>
        <w:rPr>
          <w:rFonts w:ascii="Times New Roman"/>
          <w:b w:val="false"/>
          <w:i w:val="false"/>
          <w:color w:val="000000"/>
          <w:sz w:val="28"/>
        </w:rPr>
        <w:t>статьей 937</w:t>
      </w:r>
      <w:r>
        <w:rPr>
          <w:rFonts w:ascii="Times New Roman"/>
          <w:b w:val="false"/>
          <w:i w:val="false"/>
          <w:color w:val="000000"/>
          <w:sz w:val="28"/>
        </w:rPr>
        <w:t xml:space="preserve"> Гражданского кодекса Республики Казахстан (Особенная часть).</w:t>
      </w:r>
    </w:p>
    <w:bookmarkEnd w:id="43"/>
    <w:bookmarkStart w:name="z57" w:id="44"/>
    <w:p>
      <w:pPr>
        <w:spacing w:after="0"/>
        <w:ind w:left="0"/>
        <w:jc w:val="both"/>
      </w:pPr>
      <w:r>
        <w:rPr>
          <w:rFonts w:ascii="Times New Roman"/>
          <w:b w:val="false"/>
          <w:i w:val="false"/>
          <w:color w:val="000000"/>
          <w:sz w:val="28"/>
        </w:rPr>
        <w:t xml:space="preserve">
      8. При прекращении деятельности работодателя-индивидуального предпринимателя или ликвидации юридического лица, а также вступления в законную силу решения суда о признании его банкротом, протезно-ортопедическая помощь, ТСР и кресла-коляски лицам с инвалидностью, получившим трудовое увечье или профессиональное заболевание по вине работодателя, предоставляются за счет средств государственного бюджета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162 Кодекса.</w:t>
      </w:r>
    </w:p>
    <w:bookmarkEnd w:id="44"/>
    <w:bookmarkStart w:name="z58" w:id="45"/>
    <w:p>
      <w:pPr>
        <w:spacing w:after="0"/>
        <w:ind w:left="0"/>
        <w:jc w:val="both"/>
      </w:pPr>
      <w:r>
        <w:rPr>
          <w:rFonts w:ascii="Times New Roman"/>
          <w:b w:val="false"/>
          <w:i w:val="false"/>
          <w:color w:val="000000"/>
          <w:sz w:val="28"/>
        </w:rPr>
        <w:t>
      9. ТСР и кресла-коляски, выданные лицам с инвалидностью, должны быть новыми, не бывшими в употреблении, не подлежат продаже и передаче другим лицам.</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10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194</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Уполномоченный государственный орган в течение 3 (трех) рабочих дней с даты внесения изменения и (или) дополнения в Правила, актуализирует их и направляет горуправлению, отделу занятости, в Единый контакт-центр, в Государственную корпорацию, оператору информационно-коммуникационной инфраструктуры "электронного правительства".</w:t>
      </w:r>
    </w:p>
    <w:bookmarkStart w:name="z60" w:id="46"/>
    <w:p>
      <w:pPr>
        <w:spacing w:after="0"/>
        <w:ind w:left="0"/>
        <w:jc w:val="left"/>
      </w:pPr>
      <w:r>
        <w:rPr>
          <w:rFonts w:ascii="Times New Roman"/>
          <w:b/>
          <w:i w:val="false"/>
          <w:color w:val="000000"/>
        </w:rPr>
        <w:t xml:space="preserve"> Глава 2. Порядок оказания государственной услуги "Оформление документов на обеспечение лиц с инвалидностью протезно-ортопедической помощью"</w:t>
      </w:r>
    </w:p>
    <w:bookmarkEnd w:id="46"/>
    <w:bookmarkStart w:name="z61" w:id="47"/>
    <w:p>
      <w:pPr>
        <w:spacing w:after="0"/>
        <w:ind w:left="0"/>
        <w:jc w:val="left"/>
      </w:pPr>
      <w:r>
        <w:rPr>
          <w:rFonts w:ascii="Times New Roman"/>
          <w:b/>
          <w:i w:val="false"/>
          <w:color w:val="000000"/>
        </w:rPr>
        <w:t xml:space="preserve"> Параграф 1. Порядок оказания государственной услуги "Оформление документов на обеспечение лиц с инвалидностью протезно-ортопедической помощью" на заявительной основе через Госкорпорацию, горуправления, отделы занятости</w:t>
      </w:r>
    </w:p>
    <w:bookmarkEnd w:id="47"/>
    <w:bookmarkStart w:name="z62" w:id="48"/>
    <w:p>
      <w:pPr>
        <w:spacing w:after="0"/>
        <w:ind w:left="0"/>
        <w:jc w:val="both"/>
      </w:pPr>
      <w:r>
        <w:rPr>
          <w:rFonts w:ascii="Times New Roman"/>
          <w:b w:val="false"/>
          <w:i w:val="false"/>
          <w:color w:val="000000"/>
          <w:sz w:val="28"/>
        </w:rPr>
        <w:t xml:space="preserve">
      11. Для получения государственной услуги "Оформление документов на обеспечение лиц с инвалидностью протезно-ортопедической помощью" в соответствии с </w:t>
      </w:r>
      <w:r>
        <w:rPr>
          <w:rFonts w:ascii="Times New Roman"/>
          <w:b w:val="false"/>
          <w:i w:val="false"/>
          <w:color w:val="000000"/>
          <w:sz w:val="28"/>
        </w:rPr>
        <w:t>приложением 4</w:t>
      </w:r>
      <w:r>
        <w:rPr>
          <w:rFonts w:ascii="Times New Roman"/>
          <w:b w:val="false"/>
          <w:i w:val="false"/>
          <w:color w:val="000000"/>
          <w:sz w:val="28"/>
        </w:rPr>
        <w:t xml:space="preserve"> к настоящим Правилам (далее – перечень основных требований к оказанию государственной услуги) заявитель обращается в Госкорпорацию, горуправление, отдел занятости по месту жительства лица с инвалидностью с заявлением и документом, удостоверяющим личность лица с инвалидностью, предоставляемым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документах, удостоверяющих личность", либо электронным документом из сервиса цифровых документов (для идентификации).</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1 части 1 пункта 12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194</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Ответственные сотрудники Госкорпорации, горуправления, отдела занятости при приеме заявления формируют запросы по индивидуальному идентификационному номеру (далее – ИИН) лица с инвалидностью в информационные системы государственных органов и (или) организаций через шлюз "электронного правительства" (далее – информационные системы) для получения следующих сведений:</w:t>
      </w:r>
    </w:p>
    <w:bookmarkStart w:name="z64" w:id="49"/>
    <w:p>
      <w:pPr>
        <w:spacing w:after="0"/>
        <w:ind w:left="0"/>
        <w:jc w:val="both"/>
      </w:pPr>
      <w:r>
        <w:rPr>
          <w:rFonts w:ascii="Times New Roman"/>
          <w:b w:val="false"/>
          <w:i w:val="false"/>
          <w:color w:val="000000"/>
          <w:sz w:val="28"/>
        </w:rPr>
        <w:t>
      1) о документе, удостоверяющим личность, либо об электронном документе из сервиса цифровых документов (для идентификации);</w:t>
      </w:r>
    </w:p>
    <w:bookmarkEnd w:id="49"/>
    <w:bookmarkStart w:name="z65" w:id="50"/>
    <w:p>
      <w:pPr>
        <w:spacing w:after="0"/>
        <w:ind w:left="0"/>
        <w:jc w:val="both"/>
      </w:pPr>
      <w:r>
        <w:rPr>
          <w:rFonts w:ascii="Times New Roman"/>
          <w:b w:val="false"/>
          <w:i w:val="false"/>
          <w:color w:val="000000"/>
          <w:sz w:val="28"/>
        </w:rPr>
        <w:t>
      2) об установлении инвалидности;</w:t>
      </w:r>
    </w:p>
    <w:bookmarkEnd w:id="50"/>
    <w:bookmarkStart w:name="z66" w:id="51"/>
    <w:p>
      <w:pPr>
        <w:spacing w:after="0"/>
        <w:ind w:left="0"/>
        <w:jc w:val="both"/>
      </w:pPr>
      <w:r>
        <w:rPr>
          <w:rFonts w:ascii="Times New Roman"/>
          <w:b w:val="false"/>
          <w:i w:val="false"/>
          <w:color w:val="000000"/>
          <w:sz w:val="28"/>
        </w:rPr>
        <w:t>
      3) о разработанных мероприятиях в ИПАР.</w:t>
      </w:r>
    </w:p>
    <w:bookmarkEnd w:id="51"/>
    <w:bookmarkStart w:name="z67" w:id="52"/>
    <w:p>
      <w:pPr>
        <w:spacing w:after="0"/>
        <w:ind w:left="0"/>
        <w:jc w:val="both"/>
      </w:pPr>
      <w:r>
        <w:rPr>
          <w:rFonts w:ascii="Times New Roman"/>
          <w:b w:val="false"/>
          <w:i w:val="false"/>
          <w:color w:val="000000"/>
          <w:sz w:val="28"/>
        </w:rPr>
        <w:t>
      При подаче заявления на получение лицами с инвалидностью от трудового увечья или профессионального заболевания протезно-ортопедической помощи, дополнительно запрашиваются сведения:</w:t>
      </w:r>
    </w:p>
    <w:bookmarkEnd w:id="52"/>
    <w:bookmarkStart w:name="z68" w:id="53"/>
    <w:p>
      <w:pPr>
        <w:spacing w:after="0"/>
        <w:ind w:left="0"/>
        <w:jc w:val="both"/>
      </w:pPr>
      <w:r>
        <w:rPr>
          <w:rFonts w:ascii="Times New Roman"/>
          <w:b w:val="false"/>
          <w:i w:val="false"/>
          <w:color w:val="000000"/>
          <w:sz w:val="28"/>
        </w:rPr>
        <w:t>
      1) о несчастном случае на производстве, приведшем к инвалидности;</w:t>
      </w:r>
    </w:p>
    <w:bookmarkEnd w:id="53"/>
    <w:bookmarkStart w:name="z69" w:id="54"/>
    <w:p>
      <w:pPr>
        <w:spacing w:after="0"/>
        <w:ind w:left="0"/>
        <w:jc w:val="both"/>
      </w:pPr>
      <w:r>
        <w:rPr>
          <w:rFonts w:ascii="Times New Roman"/>
          <w:b w:val="false"/>
          <w:i w:val="false"/>
          <w:color w:val="000000"/>
          <w:sz w:val="28"/>
        </w:rPr>
        <w:t>
      2) о прекращении деятельности работодателя – индивидуального предпринимателя или ликвидации юридического лица, по вине которого получено трудовое увечье или профессиональное заболевание.</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Участники ВОВ, лица с инвалидностью ВОВ, к заявлению прилагают удостоверение участника ВОВ, лица с инвалидностью ВОВ или лица, приравненного к лицу с инвалидностью ВОВ.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4 пункта 12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194</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 отсутствии сведений в информационных системах к заявлению прилагаются копии документов на бумажном носителе, содержащих вышеуказанные сведения.</w:t>
      </w:r>
    </w:p>
    <w:bookmarkStart w:name="z72" w:id="55"/>
    <w:p>
      <w:pPr>
        <w:spacing w:after="0"/>
        <w:ind w:left="0"/>
        <w:jc w:val="both"/>
      </w:pPr>
      <w:r>
        <w:rPr>
          <w:rFonts w:ascii="Times New Roman"/>
          <w:b w:val="false"/>
          <w:i w:val="false"/>
          <w:color w:val="000000"/>
          <w:sz w:val="28"/>
        </w:rPr>
        <w:t xml:space="preserve">
      После идентификации с представленными подлинниками копии документов свидетельствуются ответственным сотрудником, принявшим заявление путем проставления отметки в расписке о приеме соответствующих документов или талоне, выдаваемом в соответствии с </w:t>
      </w:r>
      <w:r>
        <w:rPr>
          <w:rFonts w:ascii="Times New Roman"/>
          <w:b w:val="false"/>
          <w:i w:val="false"/>
          <w:color w:val="000000"/>
          <w:sz w:val="28"/>
        </w:rPr>
        <w:t>пунктом 13</w:t>
      </w:r>
      <w:r>
        <w:rPr>
          <w:rFonts w:ascii="Times New Roman"/>
          <w:b w:val="false"/>
          <w:i w:val="false"/>
          <w:color w:val="000000"/>
          <w:sz w:val="28"/>
        </w:rPr>
        <w:t xml:space="preserve"> настоящих Правил, после чего оригиналы документов возвращаются заявителю.</w:t>
      </w:r>
    </w:p>
    <w:bookmarkEnd w:id="55"/>
    <w:bookmarkStart w:name="z73" w:id="56"/>
    <w:p>
      <w:pPr>
        <w:spacing w:after="0"/>
        <w:ind w:left="0"/>
        <w:jc w:val="both"/>
      </w:pPr>
      <w:r>
        <w:rPr>
          <w:rFonts w:ascii="Times New Roman"/>
          <w:b w:val="false"/>
          <w:i w:val="false"/>
          <w:color w:val="000000"/>
          <w:sz w:val="28"/>
        </w:rPr>
        <w:t>
      13. При подаче документов, заявителю выдается:</w:t>
      </w:r>
    </w:p>
    <w:bookmarkEnd w:id="56"/>
    <w:bookmarkStart w:name="z74" w:id="57"/>
    <w:p>
      <w:pPr>
        <w:spacing w:after="0"/>
        <w:ind w:left="0"/>
        <w:jc w:val="both"/>
      </w:pPr>
      <w:r>
        <w:rPr>
          <w:rFonts w:ascii="Times New Roman"/>
          <w:b w:val="false"/>
          <w:i w:val="false"/>
          <w:color w:val="000000"/>
          <w:sz w:val="28"/>
        </w:rPr>
        <w:t>
      в Госкорпорации – расписка о приеме соответствующих документов;</w:t>
      </w:r>
    </w:p>
    <w:bookmarkEnd w:id="57"/>
    <w:bookmarkStart w:name="z75" w:id="58"/>
    <w:p>
      <w:pPr>
        <w:spacing w:after="0"/>
        <w:ind w:left="0"/>
        <w:jc w:val="both"/>
      </w:pPr>
      <w:r>
        <w:rPr>
          <w:rFonts w:ascii="Times New Roman"/>
          <w:b w:val="false"/>
          <w:i w:val="false"/>
          <w:color w:val="000000"/>
          <w:sz w:val="28"/>
        </w:rPr>
        <w:t>
      в горуправлении, отделе занятости – талон с указанием даты регистрации, фамилии и инициалов лица, принявшего документы.</w:t>
      </w:r>
    </w:p>
    <w:bookmarkEnd w:id="58"/>
    <w:bookmarkStart w:name="z76" w:id="59"/>
    <w:p>
      <w:pPr>
        <w:spacing w:after="0"/>
        <w:ind w:left="0"/>
        <w:jc w:val="both"/>
      </w:pPr>
      <w:r>
        <w:rPr>
          <w:rFonts w:ascii="Times New Roman"/>
          <w:b w:val="false"/>
          <w:i w:val="false"/>
          <w:color w:val="000000"/>
          <w:sz w:val="28"/>
        </w:rPr>
        <w:t xml:space="preserve">
      14. При представлении заявителем неполного пакета документов, указанных в </w:t>
      </w:r>
      <w:r>
        <w:rPr>
          <w:rFonts w:ascii="Times New Roman"/>
          <w:b w:val="false"/>
          <w:i w:val="false"/>
          <w:color w:val="000000"/>
          <w:sz w:val="28"/>
        </w:rPr>
        <w:t>пункте 8</w:t>
      </w:r>
      <w:r>
        <w:rPr>
          <w:rFonts w:ascii="Times New Roman"/>
          <w:b w:val="false"/>
          <w:i w:val="false"/>
          <w:color w:val="000000"/>
          <w:sz w:val="28"/>
        </w:rPr>
        <w:t xml:space="preserve"> Перечня основных требований к оказанию государственной услуги, согласно </w:t>
      </w:r>
      <w:r>
        <w:rPr>
          <w:rFonts w:ascii="Times New Roman"/>
          <w:b w:val="false"/>
          <w:i w:val="false"/>
          <w:color w:val="000000"/>
          <w:sz w:val="28"/>
        </w:rPr>
        <w:t>приложения 4</w:t>
      </w:r>
      <w:r>
        <w:rPr>
          <w:rFonts w:ascii="Times New Roman"/>
          <w:b w:val="false"/>
          <w:i w:val="false"/>
          <w:color w:val="000000"/>
          <w:sz w:val="28"/>
        </w:rPr>
        <w:t xml:space="preserve"> к настоящим Правилам, и (или) сведений (документов) с истекшим сроком действия, Госкорпорация, горуправления, отделы занятости отказывают в приеме заявления и выдают расписку об отказе в приеме документов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59"/>
    <w:bookmarkStart w:name="z77" w:id="60"/>
    <w:p>
      <w:pPr>
        <w:spacing w:after="0"/>
        <w:ind w:left="0"/>
        <w:jc w:val="both"/>
      </w:pPr>
      <w:r>
        <w:rPr>
          <w:rFonts w:ascii="Times New Roman"/>
          <w:b w:val="false"/>
          <w:i w:val="false"/>
          <w:color w:val="000000"/>
          <w:sz w:val="28"/>
        </w:rPr>
        <w:t xml:space="preserve">
      15. При соответствии пакета документов, указанных в </w:t>
      </w:r>
      <w:r>
        <w:rPr>
          <w:rFonts w:ascii="Times New Roman"/>
          <w:b w:val="false"/>
          <w:i w:val="false"/>
          <w:color w:val="000000"/>
          <w:sz w:val="28"/>
        </w:rPr>
        <w:t>пункте 8</w:t>
      </w:r>
      <w:r>
        <w:rPr>
          <w:rFonts w:ascii="Times New Roman"/>
          <w:b w:val="false"/>
          <w:i w:val="false"/>
          <w:color w:val="000000"/>
          <w:sz w:val="28"/>
        </w:rPr>
        <w:t xml:space="preserve"> Перечня основных требований к оказанию государственной услуги, согласно </w:t>
      </w:r>
      <w:r>
        <w:rPr>
          <w:rFonts w:ascii="Times New Roman"/>
          <w:b w:val="false"/>
          <w:i w:val="false"/>
          <w:color w:val="000000"/>
          <w:sz w:val="28"/>
        </w:rPr>
        <w:t>приложения 4</w:t>
      </w:r>
      <w:r>
        <w:rPr>
          <w:rFonts w:ascii="Times New Roman"/>
          <w:b w:val="false"/>
          <w:i w:val="false"/>
          <w:color w:val="000000"/>
          <w:sz w:val="28"/>
        </w:rPr>
        <w:t xml:space="preserve"> к настоящим Правилам, горуправление, отдел занятости рассматривает документы в течение пяти рабочих дней.</w:t>
      </w:r>
    </w:p>
    <w:bookmarkEnd w:id="60"/>
    <w:bookmarkStart w:name="z78" w:id="61"/>
    <w:p>
      <w:pPr>
        <w:spacing w:after="0"/>
        <w:ind w:left="0"/>
        <w:jc w:val="both"/>
      </w:pPr>
      <w:r>
        <w:rPr>
          <w:rFonts w:ascii="Times New Roman"/>
          <w:b w:val="false"/>
          <w:i w:val="false"/>
          <w:color w:val="000000"/>
          <w:sz w:val="28"/>
        </w:rPr>
        <w:t>
      День приема документов Госкорпорацией не входит в срок оказания государственной услуги.</w:t>
      </w:r>
    </w:p>
    <w:bookmarkEnd w:id="61"/>
    <w:bookmarkStart w:name="z79" w:id="62"/>
    <w:p>
      <w:pPr>
        <w:spacing w:after="0"/>
        <w:ind w:left="0"/>
        <w:jc w:val="both"/>
      </w:pPr>
      <w:r>
        <w:rPr>
          <w:rFonts w:ascii="Times New Roman"/>
          <w:b w:val="false"/>
          <w:i w:val="false"/>
          <w:color w:val="000000"/>
          <w:sz w:val="28"/>
        </w:rPr>
        <w:t xml:space="preserve">
      При наличии оснований, предусмотренных в </w:t>
      </w:r>
      <w:r>
        <w:rPr>
          <w:rFonts w:ascii="Times New Roman"/>
          <w:b w:val="false"/>
          <w:i w:val="false"/>
          <w:color w:val="000000"/>
          <w:sz w:val="28"/>
        </w:rPr>
        <w:t>пункте 9</w:t>
      </w:r>
      <w:r>
        <w:rPr>
          <w:rFonts w:ascii="Times New Roman"/>
          <w:b w:val="false"/>
          <w:i w:val="false"/>
          <w:color w:val="000000"/>
          <w:sz w:val="28"/>
        </w:rPr>
        <w:t xml:space="preserve"> Перечня основных требований к оказанию государственной услуги, согласно </w:t>
      </w:r>
      <w:r>
        <w:rPr>
          <w:rFonts w:ascii="Times New Roman"/>
          <w:b w:val="false"/>
          <w:i w:val="false"/>
          <w:color w:val="000000"/>
          <w:sz w:val="28"/>
        </w:rPr>
        <w:t>приложения 4</w:t>
      </w:r>
      <w:r>
        <w:rPr>
          <w:rFonts w:ascii="Times New Roman"/>
          <w:b w:val="false"/>
          <w:i w:val="false"/>
          <w:color w:val="000000"/>
          <w:sz w:val="28"/>
        </w:rPr>
        <w:t xml:space="preserve"> к настоящим Правилам, горуправление, отдел занятости согласно </w:t>
      </w:r>
      <w:r>
        <w:rPr>
          <w:rFonts w:ascii="Times New Roman"/>
          <w:b w:val="false"/>
          <w:i w:val="false"/>
          <w:color w:val="000000"/>
          <w:sz w:val="28"/>
        </w:rPr>
        <w:t>статье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уведомляют заявителя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заявителю позицию по предварительному решению.</w:t>
      </w:r>
    </w:p>
    <w:bookmarkEnd w:id="62"/>
    <w:bookmarkStart w:name="z80" w:id="63"/>
    <w:p>
      <w:pPr>
        <w:spacing w:after="0"/>
        <w:ind w:left="0"/>
        <w:jc w:val="both"/>
      </w:pPr>
      <w:r>
        <w:rPr>
          <w:rFonts w:ascii="Times New Roman"/>
          <w:b w:val="false"/>
          <w:i w:val="false"/>
          <w:color w:val="000000"/>
          <w:sz w:val="28"/>
        </w:rPr>
        <w:t>
      Уведомление о заслушивании направляется заранее, но не позднее чем за три рабочих дня до завершения срока оказания государственной услуги. Заслушивание проводится не позднее двух рабочих дней со дня уведомления.</w:t>
      </w:r>
    </w:p>
    <w:bookmarkEnd w:id="63"/>
    <w:bookmarkStart w:name="z81" w:id="64"/>
    <w:p>
      <w:pPr>
        <w:spacing w:after="0"/>
        <w:ind w:left="0"/>
        <w:jc w:val="both"/>
      </w:pPr>
      <w:r>
        <w:rPr>
          <w:rFonts w:ascii="Times New Roman"/>
          <w:b w:val="false"/>
          <w:i w:val="false"/>
          <w:color w:val="000000"/>
          <w:sz w:val="28"/>
        </w:rPr>
        <w:t>
      По результатам заслушивания заявителю в форме электронного документа, подписанного электронной цифровой подписью (далее – ЭЦП) уполномоченного лица горуправления, отдела занятости, направляется уведомление об оформлении документов либо мотивированный отказ в оказании государственной услуги.</w:t>
      </w:r>
    </w:p>
    <w:bookmarkEnd w:id="64"/>
    <w:bookmarkStart w:name="z82" w:id="65"/>
    <w:p>
      <w:pPr>
        <w:spacing w:after="0"/>
        <w:ind w:left="0"/>
        <w:jc w:val="both"/>
      </w:pPr>
      <w:r>
        <w:rPr>
          <w:rFonts w:ascii="Times New Roman"/>
          <w:b w:val="false"/>
          <w:i w:val="false"/>
          <w:color w:val="000000"/>
          <w:sz w:val="28"/>
        </w:rPr>
        <w:t>
      Госкорпорация информирует заявителя о результатах оказания государственной услуги посредством передачи смс-уведомления на абонентское устройство заявителя.</w:t>
      </w:r>
    </w:p>
    <w:bookmarkEnd w:id="65"/>
    <w:bookmarkStart w:name="z83" w:id="66"/>
    <w:p>
      <w:pPr>
        <w:spacing w:after="0"/>
        <w:ind w:left="0"/>
        <w:jc w:val="both"/>
      </w:pPr>
      <w:r>
        <w:rPr>
          <w:rFonts w:ascii="Times New Roman"/>
          <w:b w:val="false"/>
          <w:i w:val="false"/>
          <w:color w:val="000000"/>
          <w:sz w:val="28"/>
        </w:rPr>
        <w:t>
      После получения уведомления от горуправления, отдела занятости Госкорпорация обеспечивает хранение результата в течение одного месяца, после чего передают их горуправлениям, отделам занятости для дальнейшего хранения. При обращении заявителя по истечении одного месяца, по запросу Госкорпорации, горуправления, отделы занятости в течение одного рабочего дня направляют готовые документы в Госкорпорацию для выдачи заявителю.</w:t>
      </w:r>
    </w:p>
    <w:bookmarkEnd w:id="66"/>
    <w:bookmarkStart w:name="z84" w:id="67"/>
    <w:p>
      <w:pPr>
        <w:spacing w:after="0"/>
        <w:ind w:left="0"/>
        <w:jc w:val="both"/>
      </w:pPr>
      <w:r>
        <w:rPr>
          <w:rFonts w:ascii="Times New Roman"/>
          <w:b w:val="false"/>
          <w:i w:val="false"/>
          <w:color w:val="000000"/>
          <w:sz w:val="28"/>
        </w:rPr>
        <w:t xml:space="preserve">
      16. О результате оказания государственной услуги выдается уведомление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67"/>
    <w:bookmarkStart w:name="z85" w:id="68"/>
    <w:p>
      <w:pPr>
        <w:spacing w:after="0"/>
        <w:ind w:left="0"/>
        <w:jc w:val="both"/>
      </w:pPr>
      <w:r>
        <w:rPr>
          <w:rFonts w:ascii="Times New Roman"/>
          <w:b w:val="false"/>
          <w:i w:val="false"/>
          <w:color w:val="000000"/>
          <w:sz w:val="28"/>
        </w:rPr>
        <w:t>
      17. Обжалование решений, действий (бездействий) горуправлений, отделов занятости и (или) их должностных лиц, работников Госкорпорации по вопросам оказания государственных услуг:</w:t>
      </w:r>
    </w:p>
    <w:bookmarkEnd w:id="68"/>
    <w:bookmarkStart w:name="z86" w:id="69"/>
    <w:p>
      <w:pPr>
        <w:spacing w:after="0"/>
        <w:ind w:left="0"/>
        <w:jc w:val="both"/>
      </w:pPr>
      <w:r>
        <w:rPr>
          <w:rFonts w:ascii="Times New Roman"/>
          <w:b w:val="false"/>
          <w:i w:val="false"/>
          <w:color w:val="000000"/>
          <w:sz w:val="28"/>
        </w:rPr>
        <w:t xml:space="preserve">
      1) жалоба на действия (бездействия) горуправлений, отделов занятости и (или) их должностных лиц подается на имя руководителей горуправлений, отделов занятости по адресам, указанным в Перечне основных требований к оказанию государственной услуги в соответствии с </w:t>
      </w:r>
      <w:r>
        <w:rPr>
          <w:rFonts w:ascii="Times New Roman"/>
          <w:b w:val="false"/>
          <w:i w:val="false"/>
          <w:color w:val="000000"/>
          <w:sz w:val="28"/>
        </w:rPr>
        <w:t>приложением 4</w:t>
      </w:r>
      <w:r>
        <w:rPr>
          <w:rFonts w:ascii="Times New Roman"/>
          <w:b w:val="false"/>
          <w:i w:val="false"/>
          <w:color w:val="000000"/>
          <w:sz w:val="28"/>
        </w:rPr>
        <w:t xml:space="preserve"> к настоящим Правилам.</w:t>
      </w:r>
    </w:p>
    <w:bookmarkEnd w:id="69"/>
    <w:bookmarkStart w:name="z87" w:id="70"/>
    <w:p>
      <w:pPr>
        <w:spacing w:after="0"/>
        <w:ind w:left="0"/>
        <w:jc w:val="both"/>
      </w:pPr>
      <w:r>
        <w:rPr>
          <w:rFonts w:ascii="Times New Roman"/>
          <w:b w:val="false"/>
          <w:i w:val="false"/>
          <w:color w:val="000000"/>
          <w:sz w:val="28"/>
        </w:rPr>
        <w:t xml:space="preserve">
      2) жалоба на действия (бездействия) работника Госкорпорации направляется руководителю Госкорпорации по адресам и телефонам, указанным в Перечне основных требований к оказанию государственной услуги в соответствии с </w:t>
      </w:r>
      <w:r>
        <w:rPr>
          <w:rFonts w:ascii="Times New Roman"/>
          <w:b w:val="false"/>
          <w:i w:val="false"/>
          <w:color w:val="000000"/>
          <w:sz w:val="28"/>
        </w:rPr>
        <w:t>приложением 4</w:t>
      </w:r>
      <w:r>
        <w:rPr>
          <w:rFonts w:ascii="Times New Roman"/>
          <w:b w:val="false"/>
          <w:i w:val="false"/>
          <w:color w:val="000000"/>
          <w:sz w:val="28"/>
        </w:rPr>
        <w:t xml:space="preserve"> к настоящим Правилам.</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2 пункта 17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194</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Жалоба, поступившая горуправлению, отделу занятости и Госкорпорации подлежит регистрации в информационной аналитической системе "Электронные обращения" (далее - ИАС "Электронные обращения") в порядке, утвержденном </w:t>
      </w:r>
      <w:r>
        <w:rPr>
          <w:rFonts w:ascii="Times New Roman"/>
          <w:b w:val="false"/>
          <w:i w:val="false"/>
          <w:color w:val="000000"/>
          <w:sz w:val="28"/>
        </w:rPr>
        <w:t>приказом</w:t>
      </w:r>
      <w:r>
        <w:rPr>
          <w:rFonts w:ascii="Times New Roman"/>
          <w:b w:val="false"/>
          <w:i w:val="false"/>
          <w:color w:val="000000"/>
          <w:sz w:val="28"/>
        </w:rPr>
        <w:t xml:space="preserve"> Генерального Прокурора Республики Казахстан от 4 января 2023 года № 4 "Об утверждении Правил регистрации, учета обращений, поступающих в государственные органы, органы местного самоуправления, юридические лица со стопроцентным участием государства, а также ведения информационной аналитической системы "Электронные обращения" (зарегистрировано в Реестре государственной регистрации нормативных правовых актов за № 31679) (далее – Приказ №4).</w:t>
      </w:r>
    </w:p>
    <w:bookmarkStart w:name="z89" w:id="71"/>
    <w:p>
      <w:pPr>
        <w:spacing w:after="0"/>
        <w:ind w:left="0"/>
        <w:jc w:val="both"/>
      </w:pPr>
      <w:r>
        <w:rPr>
          <w:rFonts w:ascii="Times New Roman"/>
          <w:b w:val="false"/>
          <w:i w:val="false"/>
          <w:color w:val="000000"/>
          <w:sz w:val="28"/>
        </w:rPr>
        <w:t xml:space="preserve">
      Регистрация жалобы производится в сроки, предусмотренные </w:t>
      </w:r>
      <w:r>
        <w:rPr>
          <w:rFonts w:ascii="Times New Roman"/>
          <w:b w:val="false"/>
          <w:i w:val="false"/>
          <w:color w:val="000000"/>
          <w:sz w:val="28"/>
        </w:rPr>
        <w:t>частью 3</w:t>
      </w:r>
      <w:r>
        <w:rPr>
          <w:rFonts w:ascii="Times New Roman"/>
          <w:b w:val="false"/>
          <w:i w:val="false"/>
          <w:color w:val="000000"/>
          <w:sz w:val="28"/>
        </w:rPr>
        <w:t xml:space="preserve"> статьи 64 АППК.</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4 пункта 17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194</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После регистрации в ИАС "Электронные обращения" по каждой жалобе заявителю выдается талон по форме, утвержденной </w:t>
      </w:r>
      <w:r>
        <w:rPr>
          <w:rFonts w:ascii="Times New Roman"/>
          <w:b w:val="false"/>
          <w:i w:val="false"/>
          <w:color w:val="000000"/>
          <w:sz w:val="28"/>
        </w:rPr>
        <w:t>Приказом № 4</w:t>
      </w:r>
      <w:r>
        <w:rPr>
          <w:rFonts w:ascii="Times New Roman"/>
          <w:b w:val="false"/>
          <w:i w:val="false"/>
          <w:color w:val="000000"/>
          <w:sz w:val="28"/>
        </w:rPr>
        <w:t>, с указанием даты и времени, фамилии и инициалов, должности лица, принявшего жалобу.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Start w:name="z92" w:id="72"/>
    <w:p>
      <w:pPr>
        <w:spacing w:after="0"/>
        <w:ind w:left="0"/>
        <w:jc w:val="both"/>
      </w:pPr>
      <w:r>
        <w:rPr>
          <w:rFonts w:ascii="Times New Roman"/>
          <w:b w:val="false"/>
          <w:i w:val="false"/>
          <w:color w:val="000000"/>
          <w:sz w:val="28"/>
        </w:rPr>
        <w:t>
      Жалоба заявителя, поступившая в адрес Госкорпорации, горуправления и отдела занятости, не позднее трех рабочих дней со дня поступления и административное дело направляется в орган, рассматривающий жалобу.</w:t>
      </w:r>
    </w:p>
    <w:bookmarkEnd w:id="72"/>
    <w:bookmarkStart w:name="z93" w:id="73"/>
    <w:p>
      <w:pPr>
        <w:spacing w:after="0"/>
        <w:ind w:left="0"/>
        <w:jc w:val="both"/>
      </w:pPr>
      <w:r>
        <w:rPr>
          <w:rFonts w:ascii="Times New Roman"/>
          <w:b w:val="false"/>
          <w:i w:val="false"/>
          <w:color w:val="000000"/>
          <w:sz w:val="28"/>
        </w:rPr>
        <w:t>
      При этом Госкорпорация, горуправление и отдел занятости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bookmarkEnd w:id="73"/>
    <w:bookmarkStart w:name="z94" w:id="74"/>
    <w:p>
      <w:pPr>
        <w:spacing w:after="0"/>
        <w:ind w:left="0"/>
        <w:jc w:val="both"/>
      </w:pPr>
      <w:r>
        <w:rPr>
          <w:rFonts w:ascii="Times New Roman"/>
          <w:b w:val="false"/>
          <w:i w:val="false"/>
          <w:color w:val="000000"/>
          <w:sz w:val="28"/>
        </w:rPr>
        <w:t>
      Жалоба заявителя, поступившая в адрес горуправления, отдела занятости, подлежит рассмотрению в течение пяти рабочих дней со дня ее регистрации.</w:t>
      </w:r>
    </w:p>
    <w:bookmarkEnd w:id="74"/>
    <w:bookmarkStart w:name="z95" w:id="75"/>
    <w:p>
      <w:pPr>
        <w:spacing w:after="0"/>
        <w:ind w:left="0"/>
        <w:jc w:val="both"/>
      </w:pPr>
      <w:r>
        <w:rPr>
          <w:rFonts w:ascii="Times New Roman"/>
          <w:b w:val="false"/>
          <w:i w:val="false"/>
          <w:color w:val="000000"/>
          <w:sz w:val="28"/>
        </w:rPr>
        <w:t>
      При несогласии с результатами оказанной государственной услуги заявитель обращается с жалобой в уполномоченный орган по оценке и контролю за качеством оказания государственных услуг.</w:t>
      </w:r>
    </w:p>
    <w:bookmarkEnd w:id="75"/>
    <w:bookmarkStart w:name="z96" w:id="76"/>
    <w:p>
      <w:pPr>
        <w:spacing w:after="0"/>
        <w:ind w:left="0"/>
        <w:jc w:val="both"/>
      </w:pPr>
      <w:r>
        <w:rPr>
          <w:rFonts w:ascii="Times New Roman"/>
          <w:b w:val="false"/>
          <w:i w:val="false"/>
          <w:color w:val="000000"/>
          <w:sz w:val="28"/>
        </w:rPr>
        <w:t>
      Жалоба заявителя,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76"/>
    <w:bookmarkStart w:name="z97" w:id="77"/>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 Если законом предусмотрена возможность обращения в суд без необходимости обжалования в вышестоящем органе, административный орган, должностное лицо, административный акт, административное действие (бездействие) которых оспариваются, наряду с отзывом представляют в суд мотивированную позицию руководителя вышестоящего административного органа, должностного лица.</w:t>
      </w:r>
    </w:p>
    <w:bookmarkEnd w:id="77"/>
    <w:bookmarkStart w:name="z98" w:id="78"/>
    <w:p>
      <w:pPr>
        <w:spacing w:after="0"/>
        <w:ind w:left="0"/>
        <w:jc w:val="left"/>
      </w:pPr>
      <w:r>
        <w:rPr>
          <w:rFonts w:ascii="Times New Roman"/>
          <w:b/>
          <w:i w:val="false"/>
          <w:color w:val="000000"/>
        </w:rPr>
        <w:t xml:space="preserve"> Параграф 2. Порядок оказания проактивной государственной услуги "Оформление документов на обеспечение лиц с инвалидностью протезно-ортопедической помощью"</w:t>
      </w:r>
    </w:p>
    <w:bookmarkEnd w:id="78"/>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Часть 1 пункта 18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194</w:t>
      </w:r>
      <w:r>
        <w:rPr>
          <w:rFonts w:ascii="Times New Roman"/>
          <w:b w:val="false"/>
          <w:i w:val="false"/>
          <w:color w:val="ff0000"/>
          <w:sz w:val="28"/>
        </w:rPr>
        <w:t xml:space="preserve"> (вводится в действие с 12.07.2026).</w:t>
      </w:r>
    </w:p>
    <w:p>
      <w:pPr>
        <w:spacing w:after="0"/>
        <w:ind w:left="0"/>
        <w:jc w:val="both"/>
      </w:pPr>
      <w:r>
        <w:rPr>
          <w:rFonts w:ascii="Times New Roman"/>
          <w:b w:val="false"/>
          <w:i w:val="false"/>
          <w:color w:val="000000"/>
          <w:sz w:val="28"/>
        </w:rPr>
        <w:t xml:space="preserve">
      18. После формирования в автоматизированной информационной системе "Централизованный банк данных лиц, имеющих инвалидность" (далее – АИС "ЦБДИ") ИПАР, содержащей мероприятия по предоставлению протезно-ортопедической помощи в соответствии с Правилами проведения медико-социальной экспертизы, утвержденными уполномоченным государственным органом в соответствии с абзацем двадцать вторым </w:t>
      </w:r>
      <w:r>
        <w:rPr>
          <w:rFonts w:ascii="Times New Roman"/>
          <w:b w:val="false"/>
          <w:i w:val="false"/>
          <w:color w:val="000000"/>
          <w:sz w:val="28"/>
        </w:rPr>
        <w:t>подпункта 5)</w:t>
      </w:r>
      <w:r>
        <w:rPr>
          <w:rFonts w:ascii="Times New Roman"/>
          <w:b w:val="false"/>
          <w:i w:val="false"/>
          <w:color w:val="000000"/>
          <w:sz w:val="28"/>
        </w:rPr>
        <w:t xml:space="preserve"> статьи 12 Кодекса (далее – Правила МСЭ), данные ИПАР автоматически передаются в AИС "Е-Собес" и на абонентское устройство лица с инвалидностью или его законного представителя (далее – услугополучатель) инициируется отправка смс-уведомления с запросом на оказание государственной услуги.</w:t>
      </w:r>
    </w:p>
    <w:bookmarkStart w:name="z100" w:id="79"/>
    <w:p>
      <w:pPr>
        <w:spacing w:after="0"/>
        <w:ind w:left="0"/>
        <w:jc w:val="both"/>
      </w:pPr>
      <w:r>
        <w:rPr>
          <w:rFonts w:ascii="Times New Roman"/>
          <w:b w:val="false"/>
          <w:i w:val="false"/>
          <w:color w:val="000000"/>
          <w:sz w:val="28"/>
        </w:rPr>
        <w:t>
      Услугополучатель подтверждает согласие или отказ на оказание проактивной услуги соответствующим кодом через смс-уведомление.</w:t>
      </w:r>
    </w:p>
    <w:bookmarkEnd w:id="79"/>
    <w:bookmarkStart w:name="z101" w:id="80"/>
    <w:p>
      <w:pPr>
        <w:spacing w:after="0"/>
        <w:ind w:left="0"/>
        <w:jc w:val="both"/>
      </w:pPr>
      <w:r>
        <w:rPr>
          <w:rFonts w:ascii="Times New Roman"/>
          <w:b w:val="false"/>
          <w:i w:val="false"/>
          <w:color w:val="000000"/>
          <w:sz w:val="28"/>
        </w:rPr>
        <w:t>
      19. При получении согласия от услугополучателя на оказание проактивной услуги ему направляется смс-уведомление о подтверждении оформления документов на предоставление данной услуги.</w:t>
      </w:r>
    </w:p>
    <w:bookmarkEnd w:id="80"/>
    <w:bookmarkStart w:name="z102" w:id="81"/>
    <w:p>
      <w:pPr>
        <w:spacing w:after="0"/>
        <w:ind w:left="0"/>
        <w:jc w:val="both"/>
      </w:pPr>
      <w:r>
        <w:rPr>
          <w:rFonts w:ascii="Times New Roman"/>
          <w:b w:val="false"/>
          <w:i w:val="false"/>
          <w:color w:val="000000"/>
          <w:sz w:val="28"/>
        </w:rPr>
        <w:t>
      Днем обращения за оформлением документов для предоставления протезно-ортопедической помощи через проактивную услугу считается день получения согласия на оформление документов на предоставление данной услуги.</w:t>
      </w:r>
    </w:p>
    <w:bookmarkEnd w:id="81"/>
    <w:bookmarkStart w:name="z103" w:id="82"/>
    <w:p>
      <w:pPr>
        <w:spacing w:after="0"/>
        <w:ind w:left="0"/>
        <w:jc w:val="both"/>
      </w:pPr>
      <w:r>
        <w:rPr>
          <w:rFonts w:ascii="Times New Roman"/>
          <w:b w:val="false"/>
          <w:i w:val="false"/>
          <w:color w:val="000000"/>
          <w:sz w:val="28"/>
        </w:rPr>
        <w:t>
      Срок оказания услуги с даты поступления согласия составляет пять рабочих дней.</w:t>
      </w:r>
    </w:p>
    <w:bookmarkEnd w:id="82"/>
    <w:bookmarkStart w:name="z104" w:id="83"/>
    <w:p>
      <w:pPr>
        <w:spacing w:after="0"/>
        <w:ind w:left="0"/>
        <w:jc w:val="both"/>
      </w:pPr>
      <w:r>
        <w:rPr>
          <w:rFonts w:ascii="Times New Roman"/>
          <w:b w:val="false"/>
          <w:i w:val="false"/>
          <w:color w:val="000000"/>
          <w:sz w:val="28"/>
        </w:rPr>
        <w:t>
      20. При отсутствии ответа от услугополучателя в течение трех рабочих дней со дня отправки запроса, запрос аннулируется и на абонентское устройство услугополучателя направляется смс-уведомление о невозможности оформления документов для предоставления протезно-ортопедической помощи с указанием причины и необходимости обращения в Госкорпорацию, горуправление, отдел занятости.</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Пункта 21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194</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При отказе услугополучателя от оказания проактивной услуги на абонентское устройство услугополучателя из AИС "Е-Собес" направляется смс-оповещение о невозможности оформления документов для предоставления протезно-ортопедической помощи с указанием причины и необходимости обращения в Госкорпорацию, горуправление, отдел занятости.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Пункта 22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194</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При получении согласия услугополучателя на оказание проактивной услуги специалист горуправления, отдела занятости через AИС "Е-Собес" информирует услугополучателя о принятом решении по оформлению документов для предоставления протезно-ортопедической помощи посредством смс-уведомления на его абонентское устройство.</w:t>
      </w:r>
    </w:p>
    <w:bookmarkStart w:name="z107" w:id="84"/>
    <w:p>
      <w:pPr>
        <w:spacing w:after="0"/>
        <w:ind w:left="0"/>
        <w:jc w:val="both"/>
      </w:pPr>
      <w:r>
        <w:rPr>
          <w:rFonts w:ascii="Times New Roman"/>
          <w:b w:val="false"/>
          <w:i w:val="false"/>
          <w:color w:val="000000"/>
          <w:sz w:val="28"/>
        </w:rPr>
        <w:t xml:space="preserve">
      23. В электронном журнале смс-уведомлений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регистрируются отправленные услугополучателю смс-уведомления.</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Пункта 24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194</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 При оформлении документов для предоставления протезно-ортопедической помощи через проактивную услугу запросы в информационные системы для получения необходимых сведений, предусмотренных пунктом 8 Перечня основных требований к оказанию государственной услуги, согласно </w:t>
      </w:r>
      <w:r>
        <w:rPr>
          <w:rFonts w:ascii="Times New Roman"/>
          <w:b w:val="false"/>
          <w:i w:val="false"/>
          <w:color w:val="000000"/>
          <w:sz w:val="28"/>
        </w:rPr>
        <w:t>приложения 4</w:t>
      </w:r>
      <w:r>
        <w:rPr>
          <w:rFonts w:ascii="Times New Roman"/>
          <w:b w:val="false"/>
          <w:i w:val="false"/>
          <w:color w:val="000000"/>
          <w:sz w:val="28"/>
        </w:rPr>
        <w:t xml:space="preserve"> к настоящим Правилам, осуществляются автоматически из AИС "Е-Собес".</w:t>
      </w:r>
    </w:p>
    <w:bookmarkStart w:name="z109" w:id="85"/>
    <w:p>
      <w:pPr>
        <w:spacing w:after="0"/>
        <w:ind w:left="0"/>
        <w:jc w:val="left"/>
      </w:pPr>
      <w:r>
        <w:rPr>
          <w:rFonts w:ascii="Times New Roman"/>
          <w:b/>
          <w:i w:val="false"/>
          <w:color w:val="000000"/>
        </w:rPr>
        <w:t xml:space="preserve"> Параграф 3. Порядок оказания государственной услуги "Оформление документов на обеспечение лиц с инвалидностью протезно-ортопедической помощью" через веб-портал</w:t>
      </w:r>
    </w:p>
    <w:bookmarkEnd w:id="85"/>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Часть 1 пункта 25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194</w:t>
      </w:r>
      <w:r>
        <w:rPr>
          <w:rFonts w:ascii="Times New Roman"/>
          <w:b w:val="false"/>
          <w:i w:val="false"/>
          <w:color w:val="ff0000"/>
          <w:sz w:val="28"/>
        </w:rPr>
        <w:t xml:space="preserve"> (вводится в действие с 12.07.2026).</w:t>
      </w:r>
    </w:p>
    <w:p>
      <w:pPr>
        <w:spacing w:after="0"/>
        <w:ind w:left="0"/>
        <w:jc w:val="both"/>
      </w:pPr>
      <w:r>
        <w:rPr>
          <w:rFonts w:ascii="Times New Roman"/>
          <w:b w:val="false"/>
          <w:i w:val="false"/>
          <w:color w:val="000000"/>
          <w:sz w:val="28"/>
        </w:rPr>
        <w:t xml:space="preserve">
      25. Для получения государственной услуги заявитель направляет в горуправление, отдел занятости через веб-портал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1 части 2 пункта 25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194</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 подаче заявления через шлюз "электронного правительства" запрашивается ИИН получателя для автоматического формирования следующих сведений:</w:t>
      </w:r>
    </w:p>
    <w:bookmarkStart w:name="z112" w:id="86"/>
    <w:p>
      <w:pPr>
        <w:spacing w:after="0"/>
        <w:ind w:left="0"/>
        <w:jc w:val="both"/>
      </w:pPr>
      <w:r>
        <w:rPr>
          <w:rFonts w:ascii="Times New Roman"/>
          <w:b w:val="false"/>
          <w:i w:val="false"/>
          <w:color w:val="000000"/>
          <w:sz w:val="28"/>
        </w:rPr>
        <w:t>
      1) о документе, удостоверяющим личность, либо об электронном документе из сервиса цифровых документов (для идентификации);</w:t>
      </w:r>
    </w:p>
    <w:bookmarkEnd w:id="86"/>
    <w:bookmarkStart w:name="z113" w:id="87"/>
    <w:p>
      <w:pPr>
        <w:spacing w:after="0"/>
        <w:ind w:left="0"/>
        <w:jc w:val="both"/>
      </w:pPr>
      <w:r>
        <w:rPr>
          <w:rFonts w:ascii="Times New Roman"/>
          <w:b w:val="false"/>
          <w:i w:val="false"/>
          <w:color w:val="000000"/>
          <w:sz w:val="28"/>
        </w:rPr>
        <w:t>
      2) об установлении инвалидности;</w:t>
      </w:r>
    </w:p>
    <w:bookmarkEnd w:id="87"/>
    <w:bookmarkStart w:name="z114" w:id="88"/>
    <w:p>
      <w:pPr>
        <w:spacing w:after="0"/>
        <w:ind w:left="0"/>
        <w:jc w:val="both"/>
      </w:pPr>
      <w:r>
        <w:rPr>
          <w:rFonts w:ascii="Times New Roman"/>
          <w:b w:val="false"/>
          <w:i w:val="false"/>
          <w:color w:val="000000"/>
          <w:sz w:val="28"/>
        </w:rPr>
        <w:t>
      3) о разработанных мероприятиях в ИПАР.</w:t>
      </w:r>
    </w:p>
    <w:bookmarkEnd w:id="88"/>
    <w:bookmarkStart w:name="z115" w:id="89"/>
    <w:p>
      <w:pPr>
        <w:spacing w:after="0"/>
        <w:ind w:left="0"/>
        <w:jc w:val="both"/>
      </w:pPr>
      <w:r>
        <w:rPr>
          <w:rFonts w:ascii="Times New Roman"/>
          <w:b w:val="false"/>
          <w:i w:val="false"/>
          <w:color w:val="000000"/>
          <w:sz w:val="28"/>
        </w:rPr>
        <w:t>
      Горуправление, отдел занятости получает цифровые документы из сервиса цифровых документов через реализованную интеграцию,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89"/>
    <w:bookmarkStart w:name="z116" w:id="90"/>
    <w:p>
      <w:pPr>
        <w:spacing w:after="0"/>
        <w:ind w:left="0"/>
        <w:jc w:val="both"/>
      </w:pPr>
      <w:r>
        <w:rPr>
          <w:rFonts w:ascii="Times New Roman"/>
          <w:b w:val="false"/>
          <w:i w:val="false"/>
          <w:color w:val="000000"/>
          <w:sz w:val="28"/>
        </w:rPr>
        <w:t>
      26. В "личный кабинет" заявителя горуправлением, отделом занятости направляется статус о принятии запроса на оказание государственной услуги.</w:t>
      </w:r>
    </w:p>
    <w:bookmarkEnd w:id="90"/>
    <w:bookmarkStart w:name="z117" w:id="91"/>
    <w:p>
      <w:pPr>
        <w:spacing w:after="0"/>
        <w:ind w:left="0"/>
        <w:jc w:val="both"/>
      </w:pPr>
      <w:r>
        <w:rPr>
          <w:rFonts w:ascii="Times New Roman"/>
          <w:b w:val="false"/>
          <w:i w:val="false"/>
          <w:color w:val="000000"/>
          <w:sz w:val="28"/>
        </w:rPr>
        <w:t xml:space="preserve">
      27. При соответствии сведений, указанных в пункте 8 Перечня основных требований к оказанию государственной услуги, согласно </w:t>
      </w:r>
      <w:r>
        <w:rPr>
          <w:rFonts w:ascii="Times New Roman"/>
          <w:b w:val="false"/>
          <w:i w:val="false"/>
          <w:color w:val="000000"/>
          <w:sz w:val="28"/>
        </w:rPr>
        <w:t>приложения 4</w:t>
      </w:r>
      <w:r>
        <w:rPr>
          <w:rFonts w:ascii="Times New Roman"/>
          <w:b w:val="false"/>
          <w:i w:val="false"/>
          <w:color w:val="000000"/>
          <w:sz w:val="28"/>
        </w:rPr>
        <w:t xml:space="preserve"> к настоящим Правилам, горуправление, отдел занятости в течение пяти рабочих дней рассматривает документы, по итогам выдает заявителю уведомление о результате оказания государственной услуги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91"/>
    <w:bookmarkStart w:name="z118" w:id="92"/>
    <w:p>
      <w:pPr>
        <w:spacing w:after="0"/>
        <w:ind w:left="0"/>
        <w:jc w:val="both"/>
      </w:pPr>
      <w:r>
        <w:rPr>
          <w:rFonts w:ascii="Times New Roman"/>
          <w:b w:val="false"/>
          <w:i w:val="false"/>
          <w:color w:val="000000"/>
          <w:sz w:val="28"/>
        </w:rPr>
        <w:t xml:space="preserve">
      При наличии оснований, предусмотренных в пункте 9 перечня основных требований к оказанию государственной услуги, согласно </w:t>
      </w:r>
      <w:r>
        <w:rPr>
          <w:rFonts w:ascii="Times New Roman"/>
          <w:b w:val="false"/>
          <w:i w:val="false"/>
          <w:color w:val="000000"/>
          <w:sz w:val="28"/>
        </w:rPr>
        <w:t>приложения 4</w:t>
      </w:r>
      <w:r>
        <w:rPr>
          <w:rFonts w:ascii="Times New Roman"/>
          <w:b w:val="false"/>
          <w:i w:val="false"/>
          <w:color w:val="000000"/>
          <w:sz w:val="28"/>
        </w:rPr>
        <w:t xml:space="preserve"> к настоящим Правилам, горуправление, отдел занятости согласно </w:t>
      </w:r>
      <w:r>
        <w:rPr>
          <w:rFonts w:ascii="Times New Roman"/>
          <w:b w:val="false"/>
          <w:i w:val="false"/>
          <w:color w:val="000000"/>
          <w:sz w:val="28"/>
        </w:rPr>
        <w:t>статье 73</w:t>
      </w:r>
      <w:r>
        <w:rPr>
          <w:rFonts w:ascii="Times New Roman"/>
          <w:b w:val="false"/>
          <w:i w:val="false"/>
          <w:color w:val="000000"/>
          <w:sz w:val="28"/>
        </w:rPr>
        <w:t xml:space="preserve"> АППК уведомляет заявителя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заявителю позицию по предварительному решению.</w:t>
      </w:r>
    </w:p>
    <w:bookmarkEnd w:id="92"/>
    <w:bookmarkStart w:name="z119" w:id="93"/>
    <w:p>
      <w:pPr>
        <w:spacing w:after="0"/>
        <w:ind w:left="0"/>
        <w:jc w:val="both"/>
      </w:pPr>
      <w:r>
        <w:rPr>
          <w:rFonts w:ascii="Times New Roman"/>
          <w:b w:val="false"/>
          <w:i w:val="false"/>
          <w:color w:val="000000"/>
          <w:sz w:val="28"/>
        </w:rPr>
        <w:t>
      Уведомление о заслушивании направляется заранее, но не позднее чем за три рабочих дня до завершения срока оказания государственной услуги. Заслушивание проводится не позднее двух рабочих дней со дня уведомления.</w:t>
      </w:r>
    </w:p>
    <w:bookmarkEnd w:id="93"/>
    <w:bookmarkStart w:name="z120" w:id="94"/>
    <w:p>
      <w:pPr>
        <w:spacing w:after="0"/>
        <w:ind w:left="0"/>
        <w:jc w:val="both"/>
      </w:pPr>
      <w:r>
        <w:rPr>
          <w:rFonts w:ascii="Times New Roman"/>
          <w:b w:val="false"/>
          <w:i w:val="false"/>
          <w:color w:val="000000"/>
          <w:sz w:val="28"/>
        </w:rPr>
        <w:t>
      По результатам заслушивания заявителю в форме электронного документа, подписанного ЭЦП уполномоченного лица горуправления, отдела занятости направляется положительный результат либо мотивированный отказ в оказании государственной услуги.</w:t>
      </w:r>
    </w:p>
    <w:bookmarkEnd w:id="94"/>
    <w:bookmarkStart w:name="z121" w:id="95"/>
    <w:p>
      <w:pPr>
        <w:spacing w:after="0"/>
        <w:ind w:left="0"/>
        <w:jc w:val="both"/>
      </w:pPr>
      <w:r>
        <w:rPr>
          <w:rFonts w:ascii="Times New Roman"/>
          <w:b w:val="false"/>
          <w:i w:val="false"/>
          <w:color w:val="000000"/>
          <w:sz w:val="28"/>
        </w:rPr>
        <w:t>
      28. При обращении через веб-портал результат оказания государственной услуги направляется в "личный кабинет" заявителя в форме электронного документа, подписанного ЭЦП уполномоченного лица.</w:t>
      </w:r>
    </w:p>
    <w:bookmarkEnd w:id="95"/>
    <w:bookmarkStart w:name="z122" w:id="96"/>
    <w:p>
      <w:pPr>
        <w:spacing w:after="0"/>
        <w:ind w:left="0"/>
        <w:jc w:val="both"/>
      </w:pPr>
      <w:r>
        <w:rPr>
          <w:rFonts w:ascii="Times New Roman"/>
          <w:b w:val="false"/>
          <w:i w:val="false"/>
          <w:color w:val="000000"/>
          <w:sz w:val="28"/>
        </w:rPr>
        <w:t xml:space="preserve">
      29. Отказ в оказании государственной услуги осуществляется в соответствии с пунктом 9 Перечня основных требований к оказанию государственной услуги, согласно </w:t>
      </w:r>
      <w:r>
        <w:rPr>
          <w:rFonts w:ascii="Times New Roman"/>
          <w:b w:val="false"/>
          <w:i w:val="false"/>
          <w:color w:val="000000"/>
          <w:sz w:val="28"/>
        </w:rPr>
        <w:t>приложения 4</w:t>
      </w:r>
      <w:r>
        <w:rPr>
          <w:rFonts w:ascii="Times New Roman"/>
          <w:b w:val="false"/>
          <w:i w:val="false"/>
          <w:color w:val="000000"/>
          <w:sz w:val="28"/>
        </w:rPr>
        <w:t xml:space="preserve"> к настоящим Правилам.</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Пункта 30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194</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30.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 горуправление, отдел занятости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w:t>
      </w:r>
    </w:p>
    <w:bookmarkStart w:name="z124" w:id="97"/>
    <w:p>
      <w:pPr>
        <w:spacing w:after="0"/>
        <w:ind w:left="0"/>
        <w:jc w:val="left"/>
      </w:pPr>
      <w:r>
        <w:rPr>
          <w:rFonts w:ascii="Times New Roman"/>
          <w:b/>
          <w:i w:val="false"/>
          <w:color w:val="000000"/>
        </w:rPr>
        <w:t xml:space="preserve"> Глава 3. Порядок обеспечения лиц с инвалидностью протезно-ортопедической помощью</w:t>
      </w:r>
    </w:p>
    <w:bookmarkEnd w:id="97"/>
    <w:bookmarkStart w:name="z125" w:id="98"/>
    <w:p>
      <w:pPr>
        <w:spacing w:after="0"/>
        <w:ind w:left="0"/>
        <w:jc w:val="both"/>
      </w:pPr>
      <w:r>
        <w:rPr>
          <w:rFonts w:ascii="Times New Roman"/>
          <w:b w:val="false"/>
          <w:i w:val="false"/>
          <w:color w:val="000000"/>
          <w:sz w:val="28"/>
        </w:rPr>
        <w:t>
      31. Поставщик услуг протезно-ортопедической помощи (далее – поставщик ПП) в регионах оказания протезно-ортопедической помощи, в том числе указанных им на портале, обеспечивает прием заказов, с проведением замеров, для изготовления протезно-ортопедических средств.</w:t>
      </w:r>
    </w:p>
    <w:bookmarkEnd w:id="98"/>
    <w:bookmarkStart w:name="z126" w:id="99"/>
    <w:p>
      <w:pPr>
        <w:spacing w:after="0"/>
        <w:ind w:left="0"/>
        <w:jc w:val="both"/>
      </w:pPr>
      <w:r>
        <w:rPr>
          <w:rFonts w:ascii="Times New Roman"/>
          <w:b w:val="false"/>
          <w:i w:val="false"/>
          <w:color w:val="000000"/>
          <w:sz w:val="28"/>
        </w:rPr>
        <w:t>
      Поставщик ПП в зависимости от характеристик изготавливаемого протезно-ортопедического средства принимает решение о необходимости стационарного протезирования.</w:t>
      </w:r>
    </w:p>
    <w:bookmarkEnd w:id="99"/>
    <w:bookmarkStart w:name="z127" w:id="100"/>
    <w:p>
      <w:pPr>
        <w:spacing w:after="0"/>
        <w:ind w:left="0"/>
        <w:jc w:val="both"/>
      </w:pPr>
      <w:r>
        <w:rPr>
          <w:rFonts w:ascii="Times New Roman"/>
          <w:b w:val="false"/>
          <w:i w:val="false"/>
          <w:color w:val="000000"/>
          <w:sz w:val="28"/>
        </w:rPr>
        <w:t>
      32. Вызов на стационарное протезирование высылается заблаговременно. Первичное стационарное протезирование осуществляется в срок не более 20 рабочих дней. Вторичное стационарное протезирование осуществляется в срок не более 7 рабочих дней.</w:t>
      </w:r>
    </w:p>
    <w:bookmarkEnd w:id="100"/>
    <w:bookmarkStart w:name="z128" w:id="101"/>
    <w:p>
      <w:pPr>
        <w:spacing w:after="0"/>
        <w:ind w:left="0"/>
        <w:jc w:val="both"/>
      </w:pPr>
      <w:r>
        <w:rPr>
          <w:rFonts w:ascii="Times New Roman"/>
          <w:b w:val="false"/>
          <w:i w:val="false"/>
          <w:color w:val="000000"/>
          <w:sz w:val="28"/>
        </w:rPr>
        <w:t xml:space="preserve">
      При стационарном протезировании поставщик ПП заполняет выписку из истории протезирования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101"/>
    <w:bookmarkStart w:name="z129" w:id="102"/>
    <w:p>
      <w:pPr>
        <w:spacing w:after="0"/>
        <w:ind w:left="0"/>
        <w:jc w:val="both"/>
      </w:pPr>
      <w:r>
        <w:rPr>
          <w:rFonts w:ascii="Times New Roman"/>
          <w:b w:val="false"/>
          <w:i w:val="false"/>
          <w:color w:val="000000"/>
          <w:sz w:val="28"/>
        </w:rPr>
        <w:t>
      33. По желанию заявителя заказы принимаются на дому. Оплата расходов за выезд поставщика ПП осуществляется за счет средств заявителя.</w:t>
      </w:r>
    </w:p>
    <w:bookmarkEnd w:id="102"/>
    <w:bookmarkStart w:name="z130" w:id="103"/>
    <w:p>
      <w:pPr>
        <w:spacing w:after="0"/>
        <w:ind w:left="0"/>
        <w:jc w:val="both"/>
      </w:pPr>
      <w:r>
        <w:rPr>
          <w:rFonts w:ascii="Times New Roman"/>
          <w:b w:val="false"/>
          <w:i w:val="false"/>
          <w:color w:val="000000"/>
          <w:sz w:val="28"/>
        </w:rPr>
        <w:t>
      34. Прибывшие на протезирование получатели представляют поставщику ПП:</w:t>
      </w:r>
    </w:p>
    <w:bookmarkEnd w:id="103"/>
    <w:bookmarkStart w:name="z131" w:id="104"/>
    <w:p>
      <w:pPr>
        <w:spacing w:after="0"/>
        <w:ind w:left="0"/>
        <w:jc w:val="both"/>
      </w:pPr>
      <w:r>
        <w:rPr>
          <w:rFonts w:ascii="Times New Roman"/>
          <w:b w:val="false"/>
          <w:i w:val="false"/>
          <w:color w:val="000000"/>
          <w:sz w:val="28"/>
        </w:rPr>
        <w:t>
      1) направление-рекомендацию лечащего врача, выписку из истории болезни при первичном протезировании;</w:t>
      </w:r>
    </w:p>
    <w:bookmarkEnd w:id="104"/>
    <w:bookmarkStart w:name="z132" w:id="105"/>
    <w:p>
      <w:pPr>
        <w:spacing w:after="0"/>
        <w:ind w:left="0"/>
        <w:jc w:val="both"/>
      </w:pPr>
      <w:r>
        <w:rPr>
          <w:rFonts w:ascii="Times New Roman"/>
          <w:b w:val="false"/>
          <w:i w:val="false"/>
          <w:color w:val="000000"/>
          <w:sz w:val="28"/>
        </w:rPr>
        <w:t>
      2) рентгеновские снимки при первичном протезировании;</w:t>
      </w:r>
    </w:p>
    <w:bookmarkEnd w:id="105"/>
    <w:bookmarkStart w:name="z133" w:id="106"/>
    <w:p>
      <w:pPr>
        <w:spacing w:after="0"/>
        <w:ind w:left="0"/>
        <w:jc w:val="both"/>
      </w:pPr>
      <w:r>
        <w:rPr>
          <w:rFonts w:ascii="Times New Roman"/>
          <w:b w:val="false"/>
          <w:i w:val="false"/>
          <w:color w:val="000000"/>
          <w:sz w:val="28"/>
        </w:rPr>
        <w:t>
      3) копию документа, удостоверяющего личность получателя и подлинник для сверки;</w:t>
      </w:r>
    </w:p>
    <w:bookmarkEnd w:id="106"/>
    <w:bookmarkStart w:name="z134" w:id="107"/>
    <w:p>
      <w:pPr>
        <w:spacing w:after="0"/>
        <w:ind w:left="0"/>
        <w:jc w:val="both"/>
      </w:pPr>
      <w:r>
        <w:rPr>
          <w:rFonts w:ascii="Times New Roman"/>
          <w:b w:val="false"/>
          <w:i w:val="false"/>
          <w:color w:val="000000"/>
          <w:sz w:val="28"/>
        </w:rPr>
        <w:t>
      4) заключение врача о результатах флюорографического обследования грудной клетки;</w:t>
      </w:r>
    </w:p>
    <w:bookmarkEnd w:id="107"/>
    <w:bookmarkStart w:name="z135" w:id="108"/>
    <w:p>
      <w:pPr>
        <w:spacing w:after="0"/>
        <w:ind w:left="0"/>
        <w:jc w:val="both"/>
      </w:pPr>
      <w:r>
        <w:rPr>
          <w:rFonts w:ascii="Times New Roman"/>
          <w:b w:val="false"/>
          <w:i w:val="false"/>
          <w:color w:val="000000"/>
          <w:sz w:val="28"/>
        </w:rPr>
        <w:t xml:space="preserve">
      35. Поставщик ПП при оказании протезно-ортопедической помощи открывает карту протезирования на протезно-ортопедические изделия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(далее – карта протезирования).</w:t>
      </w:r>
    </w:p>
    <w:bookmarkEnd w:id="108"/>
    <w:bookmarkStart w:name="z136" w:id="109"/>
    <w:p>
      <w:pPr>
        <w:spacing w:after="0"/>
        <w:ind w:left="0"/>
        <w:jc w:val="both"/>
      </w:pPr>
      <w:r>
        <w:rPr>
          <w:rFonts w:ascii="Times New Roman"/>
          <w:b w:val="false"/>
          <w:i w:val="false"/>
          <w:color w:val="000000"/>
          <w:sz w:val="28"/>
        </w:rPr>
        <w:t xml:space="preserve">
      Учетными документами, регламентирующими порядок изготовления протезно-ортопедических средств по индивидуальным заказам и их выдачи, являются заполненная карта протезирования и бланк заказа на протезно-ортопедические изделия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 (далее – бланк заказа).</w:t>
      </w:r>
    </w:p>
    <w:bookmarkEnd w:id="109"/>
    <w:bookmarkStart w:name="z137" w:id="110"/>
    <w:p>
      <w:pPr>
        <w:spacing w:after="0"/>
        <w:ind w:left="0"/>
        <w:jc w:val="both"/>
      </w:pPr>
      <w:r>
        <w:rPr>
          <w:rFonts w:ascii="Times New Roman"/>
          <w:b w:val="false"/>
          <w:i w:val="false"/>
          <w:color w:val="000000"/>
          <w:sz w:val="28"/>
        </w:rPr>
        <w:t>
      Карта протезирования хранится постоянно, бланк заказа – пять лет.</w:t>
      </w:r>
    </w:p>
    <w:bookmarkEnd w:id="110"/>
    <w:bookmarkStart w:name="z138" w:id="111"/>
    <w:p>
      <w:pPr>
        <w:spacing w:after="0"/>
        <w:ind w:left="0"/>
        <w:jc w:val="both"/>
      </w:pPr>
      <w:r>
        <w:rPr>
          <w:rFonts w:ascii="Times New Roman"/>
          <w:b w:val="false"/>
          <w:i w:val="false"/>
          <w:color w:val="000000"/>
          <w:sz w:val="28"/>
        </w:rPr>
        <w:t>
      36. Готовое протезно-ортопедическое средство, требующее обязательной примерки, выдается лично получателю. В случаях, когда примерка не требуется, допускается выдача средства другому лицу при наличии доверенности на получение либо оно высылается по месту жительства получателя за счет средств местного бюджета.</w:t>
      </w:r>
    </w:p>
    <w:bookmarkEnd w:id="111"/>
    <w:bookmarkStart w:name="z139" w:id="112"/>
    <w:p>
      <w:pPr>
        <w:spacing w:after="0"/>
        <w:ind w:left="0"/>
        <w:jc w:val="both"/>
      </w:pPr>
      <w:r>
        <w:rPr>
          <w:rFonts w:ascii="Times New Roman"/>
          <w:b w:val="false"/>
          <w:i w:val="false"/>
          <w:color w:val="000000"/>
          <w:sz w:val="28"/>
        </w:rPr>
        <w:t>
      37. Сложные протезно-ортопедические средства изготавливаются в порядке очередности в течение не более сорока пяти рабочих дней со дня сдачи заказов в производство.</w:t>
      </w:r>
    </w:p>
    <w:bookmarkEnd w:id="112"/>
    <w:bookmarkStart w:name="z140" w:id="113"/>
    <w:p>
      <w:pPr>
        <w:spacing w:after="0"/>
        <w:ind w:left="0"/>
        <w:jc w:val="both"/>
      </w:pPr>
      <w:r>
        <w:rPr>
          <w:rFonts w:ascii="Times New Roman"/>
          <w:b w:val="false"/>
          <w:i w:val="false"/>
          <w:color w:val="000000"/>
          <w:sz w:val="28"/>
        </w:rPr>
        <w:t>
      38. Мелкие протезно-ортопедические средства изготавливаются в порядке очередности в течение не более семи рабочих дней со дня сдачи заказов в производство.</w:t>
      </w:r>
    </w:p>
    <w:bookmarkEnd w:id="113"/>
    <w:bookmarkStart w:name="z141" w:id="114"/>
    <w:p>
      <w:pPr>
        <w:spacing w:after="0"/>
        <w:ind w:left="0"/>
        <w:jc w:val="both"/>
      </w:pPr>
      <w:r>
        <w:rPr>
          <w:rFonts w:ascii="Times New Roman"/>
          <w:b w:val="false"/>
          <w:i w:val="false"/>
          <w:color w:val="000000"/>
          <w:sz w:val="28"/>
        </w:rPr>
        <w:t>
      39. В срок изготовления протезно-ортопедического средства не включается время, в течение которого средство находилось в ожидании явки получателя на примерку.</w:t>
      </w:r>
    </w:p>
    <w:bookmarkEnd w:id="114"/>
    <w:bookmarkStart w:name="z142" w:id="115"/>
    <w:p>
      <w:pPr>
        <w:spacing w:after="0"/>
        <w:ind w:left="0"/>
        <w:jc w:val="both"/>
      </w:pPr>
      <w:r>
        <w:rPr>
          <w:rFonts w:ascii="Times New Roman"/>
          <w:b w:val="false"/>
          <w:i w:val="false"/>
          <w:color w:val="000000"/>
          <w:sz w:val="28"/>
        </w:rPr>
        <w:t>
      40. Расходы, связанные с проездом на оказание протезно-ортопедической помощи, госпитализацией в медицинский стационар поставщика ПП, содержанием на время протезирования оплачиваются поставщиком ПП за счет средств государственного бюджета.</w:t>
      </w:r>
    </w:p>
    <w:bookmarkEnd w:id="115"/>
    <w:bookmarkStart w:name="z143" w:id="116"/>
    <w:p>
      <w:pPr>
        <w:spacing w:after="0"/>
        <w:ind w:left="0"/>
        <w:jc w:val="both"/>
      </w:pPr>
      <w:r>
        <w:rPr>
          <w:rFonts w:ascii="Times New Roman"/>
          <w:b w:val="false"/>
          <w:i w:val="false"/>
          <w:color w:val="000000"/>
          <w:sz w:val="28"/>
        </w:rPr>
        <w:t>
      41. Проезд (до поставщика ПП и обратно) возмещается по железной дороге по тарифу жесткого плацкартного вагона, купейного вагона (за исключением вагонов с двухместными купе с нижним расположением мягких диванов, мягкими креслами для сидения с устройством по регулированию его положения спального вагона), специализированного вагона для лиц с инвалидностью и по социально значимым сообщениям с льготой на проезд, по водным путям – по тарифу второго класса, по шоссейным или грунтовым дорогам – по установленным тарифам, на основании предъявленного билета или справки, выданной кассой железнодорожного вокзала, автовокзала, пристани о стоимости проезда.</w:t>
      </w:r>
    </w:p>
    <w:bookmarkEnd w:id="116"/>
    <w:bookmarkStart w:name="z144" w:id="117"/>
    <w:p>
      <w:pPr>
        <w:spacing w:after="0"/>
        <w:ind w:left="0"/>
        <w:jc w:val="both"/>
      </w:pPr>
      <w:r>
        <w:rPr>
          <w:rFonts w:ascii="Times New Roman"/>
          <w:b w:val="false"/>
          <w:i w:val="false"/>
          <w:color w:val="000000"/>
          <w:sz w:val="28"/>
        </w:rPr>
        <w:t>
      42. Оплата проезда получателей на оказание протезно-ортопедической помощи производится не более чем за две поездки в год, за исключением получателей мелких протезно-ортопедических средств, расходы которым возмещаются только за одну поездку. Сопровождающим лиц с инвалидностью первой группы или детей с инвалидностью на оказание протезно-ортопедической помощи, возмещаются расходы только за одну поездку.</w:t>
      </w:r>
    </w:p>
    <w:bookmarkEnd w:id="117"/>
    <w:bookmarkStart w:name="z145" w:id="118"/>
    <w:p>
      <w:pPr>
        <w:spacing w:after="0"/>
        <w:ind w:left="0"/>
        <w:jc w:val="left"/>
      </w:pPr>
      <w:r>
        <w:rPr>
          <w:rFonts w:ascii="Times New Roman"/>
          <w:b/>
          <w:i w:val="false"/>
          <w:color w:val="000000"/>
        </w:rPr>
        <w:t xml:space="preserve"> Параграф 1. Порядок обеспечения протезами</w:t>
      </w:r>
    </w:p>
    <w:bookmarkEnd w:id="118"/>
    <w:bookmarkStart w:name="z146" w:id="119"/>
    <w:p>
      <w:pPr>
        <w:spacing w:after="0"/>
        <w:ind w:left="0"/>
        <w:jc w:val="both"/>
      </w:pPr>
      <w:r>
        <w:rPr>
          <w:rFonts w:ascii="Times New Roman"/>
          <w:b w:val="false"/>
          <w:i w:val="false"/>
          <w:color w:val="000000"/>
          <w:sz w:val="28"/>
        </w:rPr>
        <w:t>
      43. При первичном протезировании протезы по современной технологии, используемые по медицинским показаниям как учебно-тренировочные, подлежат ремонту по истечении шести месяцев.</w:t>
      </w:r>
    </w:p>
    <w:bookmarkEnd w:id="119"/>
    <w:bookmarkStart w:name="z147" w:id="120"/>
    <w:p>
      <w:pPr>
        <w:spacing w:after="0"/>
        <w:ind w:left="0"/>
        <w:jc w:val="both"/>
      </w:pPr>
      <w:r>
        <w:rPr>
          <w:rFonts w:ascii="Times New Roman"/>
          <w:b w:val="false"/>
          <w:i w:val="false"/>
          <w:color w:val="000000"/>
          <w:sz w:val="28"/>
        </w:rPr>
        <w:t>
      44. При выдаче протезов нижних конечностей к каждому протезу выдается по три чехла на культю ежегодно.</w:t>
      </w:r>
    </w:p>
    <w:bookmarkEnd w:id="120"/>
    <w:bookmarkStart w:name="z148" w:id="121"/>
    <w:p>
      <w:pPr>
        <w:spacing w:after="0"/>
        <w:ind w:left="0"/>
        <w:jc w:val="both"/>
      </w:pPr>
      <w:r>
        <w:rPr>
          <w:rFonts w:ascii="Times New Roman"/>
          <w:b w:val="false"/>
          <w:i w:val="false"/>
          <w:color w:val="000000"/>
          <w:sz w:val="28"/>
        </w:rPr>
        <w:t>
      45. Протез грудной железы выдается с двумя комплектами белья (бюстгальтер).</w:t>
      </w:r>
    </w:p>
    <w:bookmarkEnd w:id="121"/>
    <w:bookmarkStart w:name="z149" w:id="122"/>
    <w:p>
      <w:pPr>
        <w:spacing w:after="0"/>
        <w:ind w:left="0"/>
        <w:jc w:val="both"/>
      </w:pPr>
      <w:r>
        <w:rPr>
          <w:rFonts w:ascii="Times New Roman"/>
          <w:b w:val="false"/>
          <w:i w:val="false"/>
          <w:color w:val="000000"/>
          <w:sz w:val="28"/>
        </w:rPr>
        <w:t xml:space="preserve">
      46. Шинно-кожаные, комбинированные протезы, ортопедические аппараты, туторы заменяются после того, как они пришли в негодность, но не ранее, сроков замены протезно-ортопедических средств, технических вспомогательных (компенсаторных) средств, специальных средств передвижения с даты их получения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122"/>
    <w:bookmarkStart w:name="z150" w:id="123"/>
    <w:p>
      <w:pPr>
        <w:spacing w:after="0"/>
        <w:ind w:left="0"/>
        <w:jc w:val="both"/>
      </w:pPr>
      <w:r>
        <w:rPr>
          <w:rFonts w:ascii="Times New Roman"/>
          <w:b w:val="false"/>
          <w:i w:val="false"/>
          <w:color w:val="000000"/>
          <w:sz w:val="28"/>
        </w:rPr>
        <w:t>
      Получателю с учетом сроков замены протезно-ортопедических средств, технических вспомогательных (компенсаторных) средств, специальных средств передвижения направляется смс-уведомление о постановке в очередь и при направлении на портал о необходимости выбора поставщика ПП на портале.</w:t>
      </w:r>
    </w:p>
    <w:bookmarkEnd w:id="123"/>
    <w:bookmarkStart w:name="z151" w:id="124"/>
    <w:p>
      <w:pPr>
        <w:spacing w:after="0"/>
        <w:ind w:left="0"/>
        <w:jc w:val="both"/>
      </w:pPr>
      <w:r>
        <w:rPr>
          <w:rFonts w:ascii="Times New Roman"/>
          <w:b w:val="false"/>
          <w:i w:val="false"/>
          <w:color w:val="000000"/>
          <w:sz w:val="28"/>
        </w:rPr>
        <w:t xml:space="preserve">
      47. Если по истечении срока ношения протез находится в пригодном состоянии, и получатель не желает заказывать новый протез ему выдаются чехлы в соответствии с </w:t>
      </w:r>
      <w:r>
        <w:rPr>
          <w:rFonts w:ascii="Times New Roman"/>
          <w:b w:val="false"/>
          <w:i w:val="false"/>
          <w:color w:val="000000"/>
          <w:sz w:val="28"/>
        </w:rPr>
        <w:t>пунктом 44</w:t>
      </w:r>
      <w:r>
        <w:rPr>
          <w:rFonts w:ascii="Times New Roman"/>
          <w:b w:val="false"/>
          <w:i w:val="false"/>
          <w:color w:val="000000"/>
          <w:sz w:val="28"/>
        </w:rPr>
        <w:t xml:space="preserve"> настоящих Правил.</w:t>
      </w:r>
    </w:p>
    <w:bookmarkEnd w:id="124"/>
    <w:bookmarkStart w:name="z152" w:id="125"/>
    <w:p>
      <w:pPr>
        <w:spacing w:after="0"/>
        <w:ind w:left="0"/>
        <w:jc w:val="both"/>
      </w:pPr>
      <w:r>
        <w:rPr>
          <w:rFonts w:ascii="Times New Roman"/>
          <w:b w:val="false"/>
          <w:i w:val="false"/>
          <w:color w:val="000000"/>
          <w:sz w:val="28"/>
        </w:rPr>
        <w:t>
      48. Решение о досрочной замене, а также продлении срока ношения, ремонте протезов, в том числе новых моделей, о переходе на комбинированные протезы, протезы, изготовленные по новым (современным) технологиям, с электронными модулями принимается поставщиком ПП и производится на основании соответствующего акта, составляемого поставщиком ПП, с предварительным согласованием с управлением координации занятости и социальных программ областей (далее – облуправление).</w:t>
      </w:r>
    </w:p>
    <w:bookmarkEnd w:id="125"/>
    <w:bookmarkStart w:name="z153" w:id="126"/>
    <w:p>
      <w:pPr>
        <w:spacing w:after="0"/>
        <w:ind w:left="0"/>
        <w:jc w:val="both"/>
      </w:pPr>
      <w:r>
        <w:rPr>
          <w:rFonts w:ascii="Times New Roman"/>
          <w:b w:val="false"/>
          <w:i w:val="false"/>
          <w:color w:val="000000"/>
          <w:sz w:val="28"/>
        </w:rPr>
        <w:t>
      При установлении поставщиком ПП факта некачественного изготовления средства по его вине, устранение брака осуществляется за счет средств поставщика ПП.</w:t>
      </w:r>
    </w:p>
    <w:bookmarkEnd w:id="126"/>
    <w:bookmarkStart w:name="z154" w:id="127"/>
    <w:p>
      <w:pPr>
        <w:spacing w:after="0"/>
        <w:ind w:left="0"/>
        <w:jc w:val="left"/>
      </w:pPr>
      <w:r>
        <w:rPr>
          <w:rFonts w:ascii="Times New Roman"/>
          <w:b/>
          <w:i w:val="false"/>
          <w:color w:val="000000"/>
        </w:rPr>
        <w:t xml:space="preserve"> Параграф 2. Порядок обеспечения ортопедической обувью</w:t>
      </w:r>
    </w:p>
    <w:bookmarkEnd w:id="127"/>
    <w:bookmarkStart w:name="z155" w:id="128"/>
    <w:p>
      <w:pPr>
        <w:spacing w:after="0"/>
        <w:ind w:left="0"/>
        <w:jc w:val="both"/>
      </w:pPr>
      <w:r>
        <w:rPr>
          <w:rFonts w:ascii="Times New Roman"/>
          <w:b w:val="false"/>
          <w:i w:val="false"/>
          <w:color w:val="000000"/>
          <w:sz w:val="28"/>
        </w:rPr>
        <w:t>
      49. Получатели обеспечиваются сложной и малосложной ортопедической обувью.</w:t>
      </w:r>
    </w:p>
    <w:bookmarkEnd w:id="128"/>
    <w:bookmarkStart w:name="z156" w:id="129"/>
    <w:p>
      <w:pPr>
        <w:spacing w:after="0"/>
        <w:ind w:left="0"/>
        <w:jc w:val="both"/>
      </w:pPr>
      <w:r>
        <w:rPr>
          <w:rFonts w:ascii="Times New Roman"/>
          <w:b w:val="false"/>
          <w:i w:val="false"/>
          <w:color w:val="000000"/>
          <w:sz w:val="28"/>
        </w:rPr>
        <w:t>
      Сложная ортопедическая обувь, в том числе вкладной башмачок (сапожок). изготавливается при укорочении нижней конечности на 3 сантиметра (см) и выше, при паралитических, варусных, эквиноварусных, вальгусных, плосковальгусных и полых стопах, косолапости, слоновости, ампутационных культях стоп по Шопару, Лисфранку и Пирогову.</w:t>
      </w:r>
    </w:p>
    <w:bookmarkEnd w:id="129"/>
    <w:bookmarkStart w:name="z157" w:id="130"/>
    <w:p>
      <w:pPr>
        <w:spacing w:after="0"/>
        <w:ind w:left="0"/>
        <w:jc w:val="both"/>
      </w:pPr>
      <w:r>
        <w:rPr>
          <w:rFonts w:ascii="Times New Roman"/>
          <w:b w:val="false"/>
          <w:i w:val="false"/>
          <w:color w:val="000000"/>
          <w:sz w:val="28"/>
        </w:rPr>
        <w:t>
      Малосложная ортопедическая обувь изготавливается при укорочении нижней конечности до 3 см, увеличении головок плюсневых костей, при продольном и поперечном плоскостопии, молоткообразных пальцах, шпорах пяточной кости и иной патологии стоп.</w:t>
      </w:r>
    </w:p>
    <w:bookmarkEnd w:id="130"/>
    <w:bookmarkStart w:name="z158" w:id="131"/>
    <w:p>
      <w:pPr>
        <w:spacing w:after="0"/>
        <w:ind w:left="0"/>
        <w:jc w:val="both"/>
      </w:pPr>
      <w:r>
        <w:rPr>
          <w:rFonts w:ascii="Times New Roman"/>
          <w:b w:val="false"/>
          <w:i w:val="false"/>
          <w:color w:val="000000"/>
          <w:sz w:val="28"/>
        </w:rPr>
        <w:t>
      50. Сложная ортопедическая обувь (кроме сапог) выдается:</w:t>
      </w:r>
    </w:p>
    <w:bookmarkEnd w:id="131"/>
    <w:bookmarkStart w:name="z159" w:id="132"/>
    <w:p>
      <w:pPr>
        <w:spacing w:after="0"/>
        <w:ind w:left="0"/>
        <w:jc w:val="both"/>
      </w:pPr>
      <w:r>
        <w:rPr>
          <w:rFonts w:ascii="Times New Roman"/>
          <w:b w:val="false"/>
          <w:i w:val="false"/>
          <w:color w:val="000000"/>
          <w:sz w:val="28"/>
        </w:rPr>
        <w:t>
      1) участникам ВОВ, лицам с инвалидностью ВОВ, а также лицам, приравненным к лицам с инвалидностью ВОВ, в количестве двух пар (летняя и зимняя);</w:t>
      </w:r>
    </w:p>
    <w:bookmarkEnd w:id="132"/>
    <w:bookmarkStart w:name="z160" w:id="133"/>
    <w:p>
      <w:pPr>
        <w:spacing w:after="0"/>
        <w:ind w:left="0"/>
        <w:jc w:val="both"/>
      </w:pPr>
      <w:r>
        <w:rPr>
          <w:rFonts w:ascii="Times New Roman"/>
          <w:b w:val="false"/>
          <w:i w:val="false"/>
          <w:color w:val="000000"/>
          <w:sz w:val="28"/>
        </w:rPr>
        <w:t>
      2) лицам с инвалидностью первой и второй групп в количестве одной пары (летняя или зимняя);</w:t>
      </w:r>
    </w:p>
    <w:bookmarkEnd w:id="133"/>
    <w:bookmarkStart w:name="z161" w:id="134"/>
    <w:p>
      <w:pPr>
        <w:spacing w:after="0"/>
        <w:ind w:left="0"/>
        <w:jc w:val="both"/>
      </w:pPr>
      <w:r>
        <w:rPr>
          <w:rFonts w:ascii="Times New Roman"/>
          <w:b w:val="false"/>
          <w:i w:val="false"/>
          <w:color w:val="000000"/>
          <w:sz w:val="28"/>
        </w:rPr>
        <w:t>
      3) детям с инвалидностью – две пары (летняя и зимняя).</w:t>
      </w:r>
    </w:p>
    <w:bookmarkEnd w:id="134"/>
    <w:bookmarkStart w:name="z162" w:id="135"/>
    <w:p>
      <w:pPr>
        <w:spacing w:after="0"/>
        <w:ind w:left="0"/>
        <w:jc w:val="both"/>
      </w:pPr>
      <w:r>
        <w:rPr>
          <w:rFonts w:ascii="Times New Roman"/>
          <w:b w:val="false"/>
          <w:i w:val="false"/>
          <w:color w:val="000000"/>
          <w:sz w:val="28"/>
        </w:rPr>
        <w:t>
      51. Лицам с инвалидностью ВОВ, а также лицам, приравненным к ним, с ампутационными культями обеих рук либо при резком понижении функций обеих кистей, либо с поражением позвоночника, а также при анкилозах в тазобедренных суставах выдается обувь с боковыми резинками.</w:t>
      </w:r>
    </w:p>
    <w:bookmarkEnd w:id="135"/>
    <w:bookmarkStart w:name="z163" w:id="136"/>
    <w:p>
      <w:pPr>
        <w:spacing w:after="0"/>
        <w:ind w:left="0"/>
        <w:jc w:val="both"/>
      </w:pPr>
      <w:r>
        <w:rPr>
          <w:rFonts w:ascii="Times New Roman"/>
          <w:b w:val="false"/>
          <w:i w:val="false"/>
          <w:color w:val="000000"/>
          <w:sz w:val="28"/>
        </w:rPr>
        <w:t>
      52. Лица с инвалидностью третьей группы обеспечиваются сложной ортопедической обувью (летняя или зимняя) с оплатой 50 процентов от стоимости, предусмотренной в договоре о государственных закупках, или гарантированной суммы самостоятельно за счет собственных средств.</w:t>
      </w:r>
    </w:p>
    <w:bookmarkEnd w:id="136"/>
    <w:bookmarkStart w:name="z164" w:id="137"/>
    <w:p>
      <w:pPr>
        <w:spacing w:after="0"/>
        <w:ind w:left="0"/>
        <w:jc w:val="both"/>
      </w:pPr>
      <w:r>
        <w:rPr>
          <w:rFonts w:ascii="Times New Roman"/>
          <w:b w:val="false"/>
          <w:i w:val="false"/>
          <w:color w:val="000000"/>
          <w:sz w:val="28"/>
        </w:rPr>
        <w:t>
      53. Услуги и работы сверх предусмотренных технологией на изготовление ортопедической обуви (ажурная строчка, микропористая подошва, рантовая отделка, меховой утеплитель либо другая улучшенная отделка), срочность изготовления оплачиваются получателем, за исключением участников ВОВ, лиц с инвалидностью ВОВ, а также лиц, приравненных к лицу с инвалидностью ВОВ, и детей с инвалидностью.</w:t>
      </w:r>
    </w:p>
    <w:bookmarkEnd w:id="137"/>
    <w:bookmarkStart w:name="z165" w:id="138"/>
    <w:p>
      <w:pPr>
        <w:spacing w:after="0"/>
        <w:ind w:left="0"/>
        <w:jc w:val="both"/>
      </w:pPr>
      <w:r>
        <w:rPr>
          <w:rFonts w:ascii="Times New Roman"/>
          <w:b w:val="false"/>
          <w:i w:val="false"/>
          <w:color w:val="000000"/>
          <w:sz w:val="28"/>
        </w:rPr>
        <w:t>
      54. Лицам с инвалидностью, вместо ортопедической обуви по их желанию за счет собственных средств, изготавливаются сапоги. В этом случае получателю предоставляется скидка к стоимости сапог в сумме, предусмотренной на обеспечение ортопедической обуви.</w:t>
      </w:r>
    </w:p>
    <w:bookmarkEnd w:id="138"/>
    <w:bookmarkStart w:name="z166" w:id="139"/>
    <w:p>
      <w:pPr>
        <w:spacing w:after="0"/>
        <w:ind w:left="0"/>
        <w:jc w:val="both"/>
      </w:pPr>
      <w:r>
        <w:rPr>
          <w:rFonts w:ascii="Times New Roman"/>
          <w:b w:val="false"/>
          <w:i w:val="false"/>
          <w:color w:val="000000"/>
          <w:sz w:val="28"/>
        </w:rPr>
        <w:t>
      55. Ремонт протезно-ортопедической обуви получателя производится за счет его собственных средств.</w:t>
      </w:r>
    </w:p>
    <w:bookmarkEnd w:id="139"/>
    <w:bookmarkStart w:name="z167" w:id="140"/>
    <w:p>
      <w:pPr>
        <w:spacing w:after="0"/>
        <w:ind w:left="0"/>
        <w:jc w:val="left"/>
      </w:pPr>
      <w:r>
        <w:rPr>
          <w:rFonts w:ascii="Times New Roman"/>
          <w:b/>
          <w:i w:val="false"/>
          <w:color w:val="000000"/>
        </w:rPr>
        <w:t xml:space="preserve"> Параграф 3. Порядок обеспечения обувью на аппараты (протезы)</w:t>
      </w:r>
    </w:p>
    <w:bookmarkEnd w:id="140"/>
    <w:bookmarkStart w:name="z168" w:id="141"/>
    <w:p>
      <w:pPr>
        <w:spacing w:after="0"/>
        <w:ind w:left="0"/>
        <w:jc w:val="both"/>
      </w:pPr>
      <w:r>
        <w:rPr>
          <w:rFonts w:ascii="Times New Roman"/>
          <w:b w:val="false"/>
          <w:i w:val="false"/>
          <w:color w:val="000000"/>
          <w:sz w:val="28"/>
        </w:rPr>
        <w:t>
      56. Участники ВОВ, лица с инвалидностью ВОВ, а также лица, приравненные к лицам с инвалидностью ВОВ, обеспечиваются одной парой обуви на аппараты (протезы).</w:t>
      </w:r>
    </w:p>
    <w:bookmarkEnd w:id="141"/>
    <w:bookmarkStart w:name="z169" w:id="142"/>
    <w:p>
      <w:pPr>
        <w:spacing w:after="0"/>
        <w:ind w:left="0"/>
        <w:jc w:val="both"/>
      </w:pPr>
      <w:r>
        <w:rPr>
          <w:rFonts w:ascii="Times New Roman"/>
          <w:b w:val="false"/>
          <w:i w:val="false"/>
          <w:color w:val="000000"/>
          <w:sz w:val="28"/>
        </w:rPr>
        <w:t>
      Дети с инвалидностью обеспечиваются двумя парами обуви (летняя и зимняя).</w:t>
      </w:r>
    </w:p>
    <w:bookmarkEnd w:id="142"/>
    <w:bookmarkStart w:name="z170" w:id="143"/>
    <w:p>
      <w:pPr>
        <w:spacing w:after="0"/>
        <w:ind w:left="0"/>
        <w:jc w:val="both"/>
      </w:pPr>
      <w:r>
        <w:rPr>
          <w:rFonts w:ascii="Times New Roman"/>
          <w:b w:val="false"/>
          <w:i w:val="false"/>
          <w:color w:val="000000"/>
          <w:sz w:val="28"/>
        </w:rPr>
        <w:t>
      57. Лица с инвалидностью первой и второй групп обеспечиваются одной парой обуви на аппараты (протезы) с оплатой 50 процентов от стоимости, предусмотренной в договоре о государственных закупках, или гарантированной суммы самостоятельно за счет собственных средств.</w:t>
      </w:r>
    </w:p>
    <w:bookmarkEnd w:id="143"/>
    <w:bookmarkStart w:name="z171" w:id="144"/>
    <w:p>
      <w:pPr>
        <w:spacing w:after="0"/>
        <w:ind w:left="0"/>
        <w:jc w:val="both"/>
      </w:pPr>
      <w:r>
        <w:rPr>
          <w:rFonts w:ascii="Times New Roman"/>
          <w:b w:val="false"/>
          <w:i w:val="false"/>
          <w:color w:val="000000"/>
          <w:sz w:val="28"/>
        </w:rPr>
        <w:t>
      Лица с инвалидностью третьей группы обувь на аппараты (протезы) изготавливается за счет их собственных средств.</w:t>
      </w:r>
    </w:p>
    <w:bookmarkEnd w:id="144"/>
    <w:bookmarkStart w:name="z172" w:id="145"/>
    <w:p>
      <w:pPr>
        <w:spacing w:after="0"/>
        <w:ind w:left="0"/>
        <w:jc w:val="both"/>
      </w:pPr>
      <w:r>
        <w:rPr>
          <w:rFonts w:ascii="Times New Roman"/>
          <w:b w:val="false"/>
          <w:i w:val="false"/>
          <w:color w:val="000000"/>
          <w:sz w:val="28"/>
        </w:rPr>
        <w:t>
      58. Лица с инвалидностью, вместо обуви на аппараты (протезы) по желанию за счет их собственных средств, изготавливаются сапоги. В этом случае получателю предоставляется скидка к стоимости сапог в сумме, предусмотренной на обеспечение обувью на аппараты (протезы).</w:t>
      </w:r>
    </w:p>
    <w:bookmarkEnd w:id="145"/>
    <w:bookmarkStart w:name="z173" w:id="146"/>
    <w:p>
      <w:pPr>
        <w:spacing w:after="0"/>
        <w:ind w:left="0"/>
        <w:jc w:val="left"/>
      </w:pPr>
      <w:r>
        <w:rPr>
          <w:rFonts w:ascii="Times New Roman"/>
          <w:b/>
          <w:i w:val="false"/>
          <w:color w:val="000000"/>
        </w:rPr>
        <w:t xml:space="preserve"> Параграф 4. Порядок обеспечения лечебно-профилактическими протезно-ортопедическими средствами</w:t>
      </w:r>
    </w:p>
    <w:bookmarkEnd w:id="146"/>
    <w:bookmarkStart w:name="z174" w:id="147"/>
    <w:p>
      <w:pPr>
        <w:spacing w:after="0"/>
        <w:ind w:left="0"/>
        <w:jc w:val="both"/>
      </w:pPr>
      <w:r>
        <w:rPr>
          <w:rFonts w:ascii="Times New Roman"/>
          <w:b w:val="false"/>
          <w:i w:val="false"/>
          <w:color w:val="000000"/>
          <w:sz w:val="28"/>
        </w:rPr>
        <w:t>
      59. Лечебно-профилактическими протезно-ортопедическими средствами обеспечиваются:</w:t>
      </w:r>
    </w:p>
    <w:bookmarkEnd w:id="147"/>
    <w:bookmarkStart w:name="z175" w:id="148"/>
    <w:p>
      <w:pPr>
        <w:spacing w:after="0"/>
        <w:ind w:left="0"/>
        <w:jc w:val="both"/>
      </w:pPr>
      <w:r>
        <w:rPr>
          <w:rFonts w:ascii="Times New Roman"/>
          <w:b w:val="false"/>
          <w:i w:val="false"/>
          <w:color w:val="000000"/>
          <w:sz w:val="28"/>
        </w:rPr>
        <w:t>
      1) участники ВОВ, лица с инвалидностью ВОВ, а также лица, приравненные к лицам с инвалидностью ВОВ;</w:t>
      </w:r>
    </w:p>
    <w:bookmarkEnd w:id="148"/>
    <w:bookmarkStart w:name="z176" w:id="149"/>
    <w:p>
      <w:pPr>
        <w:spacing w:after="0"/>
        <w:ind w:left="0"/>
        <w:jc w:val="both"/>
      </w:pPr>
      <w:r>
        <w:rPr>
          <w:rFonts w:ascii="Times New Roman"/>
          <w:b w:val="false"/>
          <w:i w:val="false"/>
          <w:color w:val="000000"/>
          <w:sz w:val="28"/>
        </w:rPr>
        <w:t>
      2) дети с инвалидностью.</w:t>
      </w:r>
    </w:p>
    <w:bookmarkEnd w:id="149"/>
    <w:bookmarkStart w:name="z177" w:id="150"/>
    <w:p>
      <w:pPr>
        <w:spacing w:after="0"/>
        <w:ind w:left="0"/>
        <w:jc w:val="both"/>
      </w:pPr>
      <w:r>
        <w:rPr>
          <w:rFonts w:ascii="Times New Roman"/>
          <w:b w:val="false"/>
          <w:i w:val="false"/>
          <w:color w:val="000000"/>
          <w:sz w:val="28"/>
        </w:rPr>
        <w:t>
      60. Лица с инвалидностью первой и второй групп от общего заболевания и с детства, обеспечиваются лечебно-профилактическими протезно-ортопедическими средствами, предназначенными для лечения заболеваний, либо травм, приведших к инвалидности, с оплатой 50 процентов от стоимости, предусмотренной в договоре о государственных закупках, или гарантированной суммы самостоятельно за счет собственных средств.</w:t>
      </w:r>
    </w:p>
    <w:bookmarkEnd w:id="150"/>
    <w:bookmarkStart w:name="z178" w:id="151"/>
    <w:p>
      <w:pPr>
        <w:spacing w:after="0"/>
        <w:ind w:left="0"/>
        <w:jc w:val="both"/>
      </w:pPr>
      <w:r>
        <w:rPr>
          <w:rFonts w:ascii="Times New Roman"/>
          <w:b w:val="false"/>
          <w:i w:val="false"/>
          <w:color w:val="000000"/>
          <w:sz w:val="28"/>
        </w:rPr>
        <w:t>
      Лицам с инвалидностью третьей группы лечебно-профилактические средства изготавливаются за счет их собственных средств.</w:t>
      </w:r>
    </w:p>
    <w:bookmarkEnd w:id="151"/>
    <w:bookmarkStart w:name="z179" w:id="152"/>
    <w:p>
      <w:pPr>
        <w:spacing w:after="0"/>
        <w:ind w:left="0"/>
        <w:jc w:val="left"/>
      </w:pPr>
      <w:r>
        <w:rPr>
          <w:rFonts w:ascii="Times New Roman"/>
          <w:b/>
          <w:i w:val="false"/>
          <w:color w:val="000000"/>
        </w:rPr>
        <w:t xml:space="preserve"> Глава 4. Порядок оказания государственной услуги "Оформление документов на обеспечение лиц с инвалидностью техническими-вспомогательными (компенсаторными) средствами"</w:t>
      </w:r>
    </w:p>
    <w:bookmarkEnd w:id="152"/>
    <w:bookmarkStart w:name="z180" w:id="153"/>
    <w:p>
      <w:pPr>
        <w:spacing w:after="0"/>
        <w:ind w:left="0"/>
        <w:jc w:val="left"/>
      </w:pPr>
      <w:r>
        <w:rPr>
          <w:rFonts w:ascii="Times New Roman"/>
          <w:b/>
          <w:i w:val="false"/>
          <w:color w:val="000000"/>
        </w:rPr>
        <w:t xml:space="preserve"> Параграф 1. Порядок оказания государственной услуги "Оформление документов на обеспечение лиц с инвалидностью техническими-вспомогательными (компенсаторными) средствами" на заявительной основе через Госкорпорацию, горуправления, отделы занятости</w:t>
      </w:r>
    </w:p>
    <w:bookmarkEnd w:id="153"/>
    <w:bookmarkStart w:name="z181" w:id="154"/>
    <w:p>
      <w:pPr>
        <w:spacing w:after="0"/>
        <w:ind w:left="0"/>
        <w:jc w:val="both"/>
      </w:pPr>
      <w:r>
        <w:rPr>
          <w:rFonts w:ascii="Times New Roman"/>
          <w:b w:val="false"/>
          <w:i w:val="false"/>
          <w:color w:val="000000"/>
          <w:sz w:val="28"/>
        </w:rPr>
        <w:t xml:space="preserve">
      61. Для получения государственной услуги "Оформление документов на обеспечение лиц с инвалидностью техническими-вспомогательными (компенсаторными) средствами" в соответствии с </w:t>
      </w:r>
      <w:r>
        <w:rPr>
          <w:rFonts w:ascii="Times New Roman"/>
          <w:b w:val="false"/>
          <w:i w:val="false"/>
          <w:color w:val="000000"/>
          <w:sz w:val="28"/>
        </w:rPr>
        <w:t>приложением 11</w:t>
      </w:r>
      <w:r>
        <w:rPr>
          <w:rFonts w:ascii="Times New Roman"/>
          <w:b w:val="false"/>
          <w:i w:val="false"/>
          <w:color w:val="000000"/>
          <w:sz w:val="28"/>
        </w:rPr>
        <w:t xml:space="preserve"> к настоящим Правилам (далее – Перечень основных требований к оказанию государственной услуги ТСР) заявитель обращается в Госкорпорацию, горуправление, отдел занятости по месту жительства с заявлением и документом, удостоверяющим личность лиц с инвалидностью, предоставляемым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документах, удостоверяющих личность", либо электронным документом из сервиса цифровых документов (для идентификации).</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1 части 1 пункта 62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194</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62. Ответственные сотрудники Госкорпорации, горуправления, отделов занятости при приеме заявления формируют запросы по ИИН получателя в информационные системы для получения следующих сведений:</w:t>
      </w:r>
    </w:p>
    <w:bookmarkStart w:name="z183" w:id="155"/>
    <w:p>
      <w:pPr>
        <w:spacing w:after="0"/>
        <w:ind w:left="0"/>
        <w:jc w:val="both"/>
      </w:pPr>
      <w:r>
        <w:rPr>
          <w:rFonts w:ascii="Times New Roman"/>
          <w:b w:val="false"/>
          <w:i w:val="false"/>
          <w:color w:val="000000"/>
          <w:sz w:val="28"/>
        </w:rPr>
        <w:t>
      1) о документе, удостоверяющим личность, либо об электронном документе из сервиса цифровых документов (для идентификации);</w:t>
      </w:r>
    </w:p>
    <w:bookmarkEnd w:id="155"/>
    <w:bookmarkStart w:name="z184" w:id="156"/>
    <w:p>
      <w:pPr>
        <w:spacing w:after="0"/>
        <w:ind w:left="0"/>
        <w:jc w:val="both"/>
      </w:pPr>
      <w:r>
        <w:rPr>
          <w:rFonts w:ascii="Times New Roman"/>
          <w:b w:val="false"/>
          <w:i w:val="false"/>
          <w:color w:val="000000"/>
          <w:sz w:val="28"/>
        </w:rPr>
        <w:t>
      2) об установлении инвалидности;</w:t>
      </w:r>
    </w:p>
    <w:bookmarkEnd w:id="156"/>
    <w:bookmarkStart w:name="z185" w:id="157"/>
    <w:p>
      <w:pPr>
        <w:spacing w:after="0"/>
        <w:ind w:left="0"/>
        <w:jc w:val="both"/>
      </w:pPr>
      <w:r>
        <w:rPr>
          <w:rFonts w:ascii="Times New Roman"/>
          <w:b w:val="false"/>
          <w:i w:val="false"/>
          <w:color w:val="000000"/>
          <w:sz w:val="28"/>
        </w:rPr>
        <w:t>
      3) о разработанных мероприятиях в ИПАР.</w:t>
      </w:r>
    </w:p>
    <w:bookmarkEnd w:id="157"/>
    <w:bookmarkStart w:name="z186" w:id="158"/>
    <w:p>
      <w:pPr>
        <w:spacing w:after="0"/>
        <w:ind w:left="0"/>
        <w:jc w:val="both"/>
      </w:pPr>
      <w:r>
        <w:rPr>
          <w:rFonts w:ascii="Times New Roman"/>
          <w:b w:val="false"/>
          <w:i w:val="false"/>
          <w:color w:val="000000"/>
          <w:sz w:val="28"/>
        </w:rPr>
        <w:t>
      При подаче заявления на получение лицами с инвалидностью, от трудового увечья или профессионального заболевания технических вспомогательных (компенсаторных) средств дополнительно запрашиваются сведения:</w:t>
      </w:r>
    </w:p>
    <w:bookmarkEnd w:id="158"/>
    <w:bookmarkStart w:name="z187" w:id="159"/>
    <w:p>
      <w:pPr>
        <w:spacing w:after="0"/>
        <w:ind w:left="0"/>
        <w:jc w:val="both"/>
      </w:pPr>
      <w:r>
        <w:rPr>
          <w:rFonts w:ascii="Times New Roman"/>
          <w:b w:val="false"/>
          <w:i w:val="false"/>
          <w:color w:val="000000"/>
          <w:sz w:val="28"/>
        </w:rPr>
        <w:t>
      1) о несчастном случае на производстве, приведшем к инвалидности;</w:t>
      </w:r>
    </w:p>
    <w:bookmarkEnd w:id="159"/>
    <w:bookmarkStart w:name="z188" w:id="160"/>
    <w:p>
      <w:pPr>
        <w:spacing w:after="0"/>
        <w:ind w:left="0"/>
        <w:jc w:val="both"/>
      </w:pPr>
      <w:r>
        <w:rPr>
          <w:rFonts w:ascii="Times New Roman"/>
          <w:b w:val="false"/>
          <w:i w:val="false"/>
          <w:color w:val="000000"/>
          <w:sz w:val="28"/>
        </w:rPr>
        <w:t>
      2) о прекращении деятельности работодателя-индивидуального предпринимателя или ликвидации юридического лица, по вине которого получено трудовое увечье или профессиональное заболевание.</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Участники ВОВ, лица с инвалидностью ВОВ и лица, приравненные к лицам с инвалидностью ВОВ, к заявлению прилагают удостоверение участника ВОВ, лица с инвалидностью ВОВ или лица, приравненного к лицу с инвалидностью ВОВ.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4 пункта 62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194</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 отсутствии сведений в информационных системах к заявлению прилагаются копии документов на бумажном носителе, содержащих вышеуказанные сведения.</w:t>
      </w:r>
    </w:p>
    <w:bookmarkStart w:name="z191" w:id="161"/>
    <w:p>
      <w:pPr>
        <w:spacing w:after="0"/>
        <w:ind w:left="0"/>
        <w:jc w:val="both"/>
      </w:pPr>
      <w:r>
        <w:rPr>
          <w:rFonts w:ascii="Times New Roman"/>
          <w:b w:val="false"/>
          <w:i w:val="false"/>
          <w:color w:val="000000"/>
          <w:sz w:val="28"/>
        </w:rPr>
        <w:t xml:space="preserve">
      После идентификации с представленными подлинниками копии документов свидетельствуются ответственным сотрудником, принявшим заявление путем проставления отметки в расписке о приеме соответствующих документов или талоне, выдаваемом в соответствии с </w:t>
      </w:r>
      <w:r>
        <w:rPr>
          <w:rFonts w:ascii="Times New Roman"/>
          <w:b w:val="false"/>
          <w:i w:val="false"/>
          <w:color w:val="000000"/>
          <w:sz w:val="28"/>
        </w:rPr>
        <w:t>пунктом 63</w:t>
      </w:r>
      <w:r>
        <w:rPr>
          <w:rFonts w:ascii="Times New Roman"/>
          <w:b w:val="false"/>
          <w:i w:val="false"/>
          <w:color w:val="000000"/>
          <w:sz w:val="28"/>
        </w:rPr>
        <w:t xml:space="preserve"> настоящих Правил, после чего оригиналы документов возвращаются заявителю.</w:t>
      </w:r>
    </w:p>
    <w:bookmarkEnd w:id="161"/>
    <w:bookmarkStart w:name="z192" w:id="162"/>
    <w:p>
      <w:pPr>
        <w:spacing w:after="0"/>
        <w:ind w:left="0"/>
        <w:jc w:val="both"/>
      </w:pPr>
      <w:r>
        <w:rPr>
          <w:rFonts w:ascii="Times New Roman"/>
          <w:b w:val="false"/>
          <w:i w:val="false"/>
          <w:color w:val="000000"/>
          <w:sz w:val="28"/>
        </w:rPr>
        <w:t>
      63. При подаче документов, заявителю выдается:</w:t>
      </w:r>
    </w:p>
    <w:bookmarkEnd w:id="162"/>
    <w:bookmarkStart w:name="z193" w:id="163"/>
    <w:p>
      <w:pPr>
        <w:spacing w:after="0"/>
        <w:ind w:left="0"/>
        <w:jc w:val="both"/>
      </w:pPr>
      <w:r>
        <w:rPr>
          <w:rFonts w:ascii="Times New Roman"/>
          <w:b w:val="false"/>
          <w:i w:val="false"/>
          <w:color w:val="000000"/>
          <w:sz w:val="28"/>
        </w:rPr>
        <w:t>
      в Госкорпорации – расписка о приеме соответствующих документов;</w:t>
      </w:r>
    </w:p>
    <w:bookmarkEnd w:id="163"/>
    <w:bookmarkStart w:name="z194" w:id="164"/>
    <w:p>
      <w:pPr>
        <w:spacing w:after="0"/>
        <w:ind w:left="0"/>
        <w:jc w:val="both"/>
      </w:pPr>
      <w:r>
        <w:rPr>
          <w:rFonts w:ascii="Times New Roman"/>
          <w:b w:val="false"/>
          <w:i w:val="false"/>
          <w:color w:val="000000"/>
          <w:sz w:val="28"/>
        </w:rPr>
        <w:t>
      в горуправлении, отделе занятости – талон с указанием даты регистрации, фамилии и инициалов лица, принявшего документы.</w:t>
      </w:r>
    </w:p>
    <w:bookmarkEnd w:id="164"/>
    <w:bookmarkStart w:name="z195" w:id="165"/>
    <w:p>
      <w:pPr>
        <w:spacing w:after="0"/>
        <w:ind w:left="0"/>
        <w:jc w:val="both"/>
      </w:pPr>
      <w:r>
        <w:rPr>
          <w:rFonts w:ascii="Times New Roman"/>
          <w:b w:val="false"/>
          <w:i w:val="false"/>
          <w:color w:val="000000"/>
          <w:sz w:val="28"/>
        </w:rPr>
        <w:t xml:space="preserve">
      64. При представлении заявителем неполного пакета документов, указанных в пункте 8 Перечня основных требований к оказанию государственной услуги ТСР, согласно </w:t>
      </w:r>
      <w:r>
        <w:rPr>
          <w:rFonts w:ascii="Times New Roman"/>
          <w:b w:val="false"/>
          <w:i w:val="false"/>
          <w:color w:val="000000"/>
          <w:sz w:val="28"/>
        </w:rPr>
        <w:t>приложения 4</w:t>
      </w:r>
      <w:r>
        <w:rPr>
          <w:rFonts w:ascii="Times New Roman"/>
          <w:b w:val="false"/>
          <w:i w:val="false"/>
          <w:color w:val="000000"/>
          <w:sz w:val="28"/>
        </w:rPr>
        <w:t xml:space="preserve"> к настоящим Правилам, и (или) сведений (документов) с истекшим сроком действия, Госкорпорация, горуправления, отделы занятости отказывают в приеме заявления и выдают расписку об отказе в приеме документов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165"/>
    <w:bookmarkStart w:name="z196" w:id="166"/>
    <w:p>
      <w:pPr>
        <w:spacing w:after="0"/>
        <w:ind w:left="0"/>
        <w:jc w:val="both"/>
      </w:pPr>
      <w:r>
        <w:rPr>
          <w:rFonts w:ascii="Times New Roman"/>
          <w:b w:val="false"/>
          <w:i w:val="false"/>
          <w:color w:val="000000"/>
          <w:sz w:val="28"/>
        </w:rPr>
        <w:t xml:space="preserve">
      65. При соответствии пакета документов, указанных в пункте 8 Перечня основных требований к оказанию государственной услуги ТСР, согласно </w:t>
      </w:r>
      <w:r>
        <w:rPr>
          <w:rFonts w:ascii="Times New Roman"/>
          <w:b w:val="false"/>
          <w:i w:val="false"/>
          <w:color w:val="000000"/>
          <w:sz w:val="28"/>
        </w:rPr>
        <w:t>приложения 4</w:t>
      </w:r>
      <w:r>
        <w:rPr>
          <w:rFonts w:ascii="Times New Roman"/>
          <w:b w:val="false"/>
          <w:i w:val="false"/>
          <w:color w:val="000000"/>
          <w:sz w:val="28"/>
        </w:rPr>
        <w:t xml:space="preserve"> к настоящим Правилам, горуправление, отдел занятости рассматривает документы в течение пяти рабочих дней.</w:t>
      </w:r>
    </w:p>
    <w:bookmarkEnd w:id="166"/>
    <w:bookmarkStart w:name="z197" w:id="167"/>
    <w:p>
      <w:pPr>
        <w:spacing w:after="0"/>
        <w:ind w:left="0"/>
        <w:jc w:val="both"/>
      </w:pPr>
      <w:r>
        <w:rPr>
          <w:rFonts w:ascii="Times New Roman"/>
          <w:b w:val="false"/>
          <w:i w:val="false"/>
          <w:color w:val="000000"/>
          <w:sz w:val="28"/>
        </w:rPr>
        <w:t>
      День приема документов Госкорпорацией не входит в срок оказания государственной услуги.</w:t>
      </w:r>
    </w:p>
    <w:bookmarkEnd w:id="167"/>
    <w:bookmarkStart w:name="z198" w:id="168"/>
    <w:p>
      <w:pPr>
        <w:spacing w:after="0"/>
        <w:ind w:left="0"/>
        <w:jc w:val="both"/>
      </w:pPr>
      <w:r>
        <w:rPr>
          <w:rFonts w:ascii="Times New Roman"/>
          <w:b w:val="false"/>
          <w:i w:val="false"/>
          <w:color w:val="000000"/>
          <w:sz w:val="28"/>
        </w:rPr>
        <w:t xml:space="preserve">
      При наличии оснований, предусмотренных в пункте 9 Перечня основных требований к оказанию государственной услуги ТСР, согласно </w:t>
      </w:r>
      <w:r>
        <w:rPr>
          <w:rFonts w:ascii="Times New Roman"/>
          <w:b w:val="false"/>
          <w:i w:val="false"/>
          <w:color w:val="000000"/>
          <w:sz w:val="28"/>
        </w:rPr>
        <w:t>приложения 4</w:t>
      </w:r>
      <w:r>
        <w:rPr>
          <w:rFonts w:ascii="Times New Roman"/>
          <w:b w:val="false"/>
          <w:i w:val="false"/>
          <w:color w:val="000000"/>
          <w:sz w:val="28"/>
        </w:rPr>
        <w:t xml:space="preserve"> к настоящим Правилам, горуправление, отдел занятости согласно </w:t>
      </w:r>
      <w:r>
        <w:rPr>
          <w:rFonts w:ascii="Times New Roman"/>
          <w:b w:val="false"/>
          <w:i w:val="false"/>
          <w:color w:val="000000"/>
          <w:sz w:val="28"/>
        </w:rPr>
        <w:t>статье 73</w:t>
      </w:r>
      <w:r>
        <w:rPr>
          <w:rFonts w:ascii="Times New Roman"/>
          <w:b w:val="false"/>
          <w:i w:val="false"/>
          <w:color w:val="000000"/>
          <w:sz w:val="28"/>
        </w:rPr>
        <w:t xml:space="preserve"> АППК уведомляют заявителя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заявителю позицию по предварительному решению.</w:t>
      </w:r>
    </w:p>
    <w:bookmarkEnd w:id="168"/>
    <w:bookmarkStart w:name="z199" w:id="169"/>
    <w:p>
      <w:pPr>
        <w:spacing w:after="0"/>
        <w:ind w:left="0"/>
        <w:jc w:val="both"/>
      </w:pPr>
      <w:r>
        <w:rPr>
          <w:rFonts w:ascii="Times New Roman"/>
          <w:b w:val="false"/>
          <w:i w:val="false"/>
          <w:color w:val="000000"/>
          <w:sz w:val="28"/>
        </w:rPr>
        <w:t>
      Уведомление о заслушивании направляется заранее, но не позднее чем за три рабочих дня до завершения срока оказания государственной услуги. Заслушивание проводится не позднее двух рабочих дней со дня уведомления.</w:t>
      </w:r>
    </w:p>
    <w:bookmarkEnd w:id="169"/>
    <w:bookmarkStart w:name="z200" w:id="170"/>
    <w:p>
      <w:pPr>
        <w:spacing w:after="0"/>
        <w:ind w:left="0"/>
        <w:jc w:val="both"/>
      </w:pPr>
      <w:r>
        <w:rPr>
          <w:rFonts w:ascii="Times New Roman"/>
          <w:b w:val="false"/>
          <w:i w:val="false"/>
          <w:color w:val="000000"/>
          <w:sz w:val="28"/>
        </w:rPr>
        <w:t>
      По результатам заслушивания заявителю в форме электронного документа, подписанного ЭЦП уполномоченного лица горуправления, отдела занятости, направляется уведомление об оформлении документов либо мотивированный отказ в оказании государственной услуги.</w:t>
      </w:r>
    </w:p>
    <w:bookmarkEnd w:id="170"/>
    <w:bookmarkStart w:name="z201" w:id="171"/>
    <w:p>
      <w:pPr>
        <w:spacing w:after="0"/>
        <w:ind w:left="0"/>
        <w:jc w:val="both"/>
      </w:pPr>
      <w:r>
        <w:rPr>
          <w:rFonts w:ascii="Times New Roman"/>
          <w:b w:val="false"/>
          <w:i w:val="false"/>
          <w:color w:val="000000"/>
          <w:sz w:val="28"/>
        </w:rPr>
        <w:t>
      После получения уведомления от горуправления, отдела занятости Госкорпорация информирует заявителя о результатах оказания государственной услуги посредством передачи смс-уведомления на абонентское устройство заявителя.</w:t>
      </w:r>
    </w:p>
    <w:bookmarkEnd w:id="171"/>
    <w:bookmarkStart w:name="z202" w:id="172"/>
    <w:p>
      <w:pPr>
        <w:spacing w:after="0"/>
        <w:ind w:left="0"/>
        <w:jc w:val="both"/>
      </w:pPr>
      <w:r>
        <w:rPr>
          <w:rFonts w:ascii="Times New Roman"/>
          <w:b w:val="false"/>
          <w:i w:val="false"/>
          <w:color w:val="000000"/>
          <w:sz w:val="28"/>
        </w:rPr>
        <w:t>
      Госкорпорация обеспечивает хранение результата в течение одного месяца, после чего передают их горуправлениям, отделам занятости для дальнейшего хранения. При обращении заявителя по истечении одного месяца, по запросу Госкорпорации, горуправления, отделы занятости в течение одного рабочего дня направляют готовые документы в Госкорпорацию для выдачи заявителю.</w:t>
      </w:r>
    </w:p>
    <w:bookmarkEnd w:id="172"/>
    <w:bookmarkStart w:name="z203" w:id="173"/>
    <w:p>
      <w:pPr>
        <w:spacing w:after="0"/>
        <w:ind w:left="0"/>
        <w:jc w:val="both"/>
      </w:pPr>
      <w:r>
        <w:rPr>
          <w:rFonts w:ascii="Times New Roman"/>
          <w:b w:val="false"/>
          <w:i w:val="false"/>
          <w:color w:val="000000"/>
          <w:sz w:val="28"/>
        </w:rPr>
        <w:t xml:space="preserve">
      66. О результате оказания государственной услуги выдается уведомление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173"/>
    <w:bookmarkStart w:name="z204" w:id="174"/>
    <w:p>
      <w:pPr>
        <w:spacing w:after="0"/>
        <w:ind w:left="0"/>
        <w:jc w:val="both"/>
      </w:pPr>
      <w:r>
        <w:rPr>
          <w:rFonts w:ascii="Times New Roman"/>
          <w:b w:val="false"/>
          <w:i w:val="false"/>
          <w:color w:val="000000"/>
          <w:sz w:val="28"/>
        </w:rPr>
        <w:t>
      67. Обжалование решений, действий (бездействий) горуправлений, отделов занятости и (или) их должностных лиц, работников Госкорпорации по вопросам оказания государственных услуг:</w:t>
      </w:r>
    </w:p>
    <w:bookmarkEnd w:id="174"/>
    <w:bookmarkStart w:name="z205" w:id="175"/>
    <w:p>
      <w:pPr>
        <w:spacing w:after="0"/>
        <w:ind w:left="0"/>
        <w:jc w:val="both"/>
      </w:pPr>
      <w:r>
        <w:rPr>
          <w:rFonts w:ascii="Times New Roman"/>
          <w:b w:val="false"/>
          <w:i w:val="false"/>
          <w:color w:val="000000"/>
          <w:sz w:val="28"/>
        </w:rPr>
        <w:t xml:space="preserve">
      1) жалоба на действия (бездействия) горуправлений, отделов занятости и (или) их должностных лиц подается на имя руководителей горуправлений, отделов занятости по адресам, указанным в перечне основных требований к оказанию государственной услуги ТСР в соответствии с </w:t>
      </w:r>
      <w:r>
        <w:rPr>
          <w:rFonts w:ascii="Times New Roman"/>
          <w:b w:val="false"/>
          <w:i w:val="false"/>
          <w:color w:val="000000"/>
          <w:sz w:val="28"/>
        </w:rPr>
        <w:t>приложением 11</w:t>
      </w:r>
      <w:r>
        <w:rPr>
          <w:rFonts w:ascii="Times New Roman"/>
          <w:b w:val="false"/>
          <w:i w:val="false"/>
          <w:color w:val="000000"/>
          <w:sz w:val="28"/>
        </w:rPr>
        <w:t xml:space="preserve"> к настоящим Правилам.</w:t>
      </w:r>
    </w:p>
    <w:bookmarkEnd w:id="175"/>
    <w:bookmarkStart w:name="z206" w:id="176"/>
    <w:p>
      <w:pPr>
        <w:spacing w:after="0"/>
        <w:ind w:left="0"/>
        <w:jc w:val="both"/>
      </w:pPr>
      <w:r>
        <w:rPr>
          <w:rFonts w:ascii="Times New Roman"/>
          <w:b w:val="false"/>
          <w:i w:val="false"/>
          <w:color w:val="000000"/>
          <w:sz w:val="28"/>
        </w:rPr>
        <w:t>
      Жалоба подается в письменной форме по почте или нарочно через канцелярию горуправлений, отделов занятости.</w:t>
      </w:r>
    </w:p>
    <w:bookmarkEnd w:id="176"/>
    <w:bookmarkStart w:name="z207" w:id="177"/>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горуправлений, отделов занятости с указанием фамилии и инициалов лица, принявшего жалобу, срока и места получения ответа на поданную жалобу;</w:t>
      </w:r>
    </w:p>
    <w:bookmarkEnd w:id="177"/>
    <w:bookmarkStart w:name="z208" w:id="178"/>
    <w:p>
      <w:pPr>
        <w:spacing w:after="0"/>
        <w:ind w:left="0"/>
        <w:jc w:val="both"/>
      </w:pPr>
      <w:r>
        <w:rPr>
          <w:rFonts w:ascii="Times New Roman"/>
          <w:b w:val="false"/>
          <w:i w:val="false"/>
          <w:color w:val="000000"/>
          <w:sz w:val="28"/>
        </w:rPr>
        <w:t xml:space="preserve">
      2) жалоба на действия (бездействия) работника Госкорпорации направляется руководителю Госкорпорации по адресам и телефонам, указанным в перечень основных требований к оказанию государственной услуги ТСР в соответствии с </w:t>
      </w:r>
      <w:r>
        <w:rPr>
          <w:rFonts w:ascii="Times New Roman"/>
          <w:b w:val="false"/>
          <w:i w:val="false"/>
          <w:color w:val="000000"/>
          <w:sz w:val="28"/>
        </w:rPr>
        <w:t>приложением 11</w:t>
      </w:r>
      <w:r>
        <w:rPr>
          <w:rFonts w:ascii="Times New Roman"/>
          <w:b w:val="false"/>
          <w:i w:val="false"/>
          <w:color w:val="000000"/>
          <w:sz w:val="28"/>
        </w:rPr>
        <w:t xml:space="preserve"> к настоящим Правилам.</w:t>
      </w:r>
    </w:p>
    <w:bookmarkEnd w:id="178"/>
    <w:bookmarkStart w:name="z209" w:id="179"/>
    <w:p>
      <w:pPr>
        <w:spacing w:after="0"/>
        <w:ind w:left="0"/>
        <w:jc w:val="both"/>
      </w:pPr>
      <w:r>
        <w:rPr>
          <w:rFonts w:ascii="Times New Roman"/>
          <w:b w:val="false"/>
          <w:i w:val="false"/>
          <w:color w:val="000000"/>
          <w:sz w:val="28"/>
        </w:rPr>
        <w:t>
      Подтверждением принятия жалобы в канцелярии Госкорпорации,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bookmarkEnd w:id="1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Start w:name="z211" w:id="180"/>
    <w:p>
      <w:pPr>
        <w:spacing w:after="0"/>
        <w:ind w:left="0"/>
        <w:jc w:val="both"/>
      </w:pPr>
      <w:r>
        <w:rPr>
          <w:rFonts w:ascii="Times New Roman"/>
          <w:b w:val="false"/>
          <w:i w:val="false"/>
          <w:color w:val="000000"/>
          <w:sz w:val="28"/>
        </w:rPr>
        <w:t>
      Жалоба заявителя, поступившая в адрес Госкорпорации, горуправления и отдела занятости, не позднее трех рабочих дней со дня поступления и административное дело направляется в орган, рассматривающий жалобу.</w:t>
      </w:r>
    </w:p>
    <w:bookmarkEnd w:id="180"/>
    <w:bookmarkStart w:name="z212" w:id="181"/>
    <w:p>
      <w:pPr>
        <w:spacing w:after="0"/>
        <w:ind w:left="0"/>
        <w:jc w:val="both"/>
      </w:pPr>
      <w:r>
        <w:rPr>
          <w:rFonts w:ascii="Times New Roman"/>
          <w:b w:val="false"/>
          <w:i w:val="false"/>
          <w:color w:val="000000"/>
          <w:sz w:val="28"/>
        </w:rPr>
        <w:t>
      При этом Госкорпорация, горуправление, отдел занятости не направляют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bookmarkEnd w:id="181"/>
    <w:bookmarkStart w:name="z213" w:id="182"/>
    <w:p>
      <w:pPr>
        <w:spacing w:after="0"/>
        <w:ind w:left="0"/>
        <w:jc w:val="both"/>
      </w:pPr>
      <w:r>
        <w:rPr>
          <w:rFonts w:ascii="Times New Roman"/>
          <w:b w:val="false"/>
          <w:i w:val="false"/>
          <w:color w:val="000000"/>
          <w:sz w:val="28"/>
        </w:rPr>
        <w:t>
      Жалоба заявителя, поступившая в адрес горуправления, отдела занятости, подлежит рассмотрению в течение пяти рабочих дней со дня ее регистрации.</w:t>
      </w:r>
    </w:p>
    <w:bookmarkEnd w:id="182"/>
    <w:bookmarkStart w:name="z214" w:id="183"/>
    <w:p>
      <w:pPr>
        <w:spacing w:after="0"/>
        <w:ind w:left="0"/>
        <w:jc w:val="both"/>
      </w:pPr>
      <w:r>
        <w:rPr>
          <w:rFonts w:ascii="Times New Roman"/>
          <w:b w:val="false"/>
          <w:i w:val="false"/>
          <w:color w:val="000000"/>
          <w:sz w:val="28"/>
        </w:rPr>
        <w:t>
      При несогласии с результатами оказанной государственной услуги заявитель обращается с жалобой в уполномоченный орган по оценке и контролю за качеством оказания государственных услуг.</w:t>
      </w:r>
    </w:p>
    <w:bookmarkEnd w:id="183"/>
    <w:bookmarkStart w:name="z215" w:id="184"/>
    <w:p>
      <w:pPr>
        <w:spacing w:after="0"/>
        <w:ind w:left="0"/>
        <w:jc w:val="both"/>
      </w:pPr>
      <w:r>
        <w:rPr>
          <w:rFonts w:ascii="Times New Roman"/>
          <w:b w:val="false"/>
          <w:i w:val="false"/>
          <w:color w:val="000000"/>
          <w:sz w:val="28"/>
        </w:rPr>
        <w:t>
      Жалоба заявителя,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184"/>
    <w:bookmarkStart w:name="z216" w:id="185"/>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bookmarkEnd w:id="185"/>
    <w:bookmarkStart w:name="z217" w:id="186"/>
    <w:p>
      <w:pPr>
        <w:spacing w:after="0"/>
        <w:ind w:left="0"/>
        <w:jc w:val="left"/>
      </w:pPr>
      <w:r>
        <w:rPr>
          <w:rFonts w:ascii="Times New Roman"/>
          <w:b/>
          <w:i w:val="false"/>
          <w:color w:val="000000"/>
        </w:rPr>
        <w:t xml:space="preserve"> Параграф 2. Порядок оказания проактивной государственной услуги "Оформление документов на обеспечение лиц с инвалидностью техническими-вспомогательными (компенсаторными) средствами"</w:t>
      </w:r>
    </w:p>
    <w:bookmarkEnd w:id="186"/>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Часть 1 пункта 68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194</w:t>
      </w:r>
      <w:r>
        <w:rPr>
          <w:rFonts w:ascii="Times New Roman"/>
          <w:b w:val="false"/>
          <w:i w:val="false"/>
          <w:color w:val="ff0000"/>
          <w:sz w:val="28"/>
        </w:rPr>
        <w:t xml:space="preserve"> (вводится в действие с 12.07.2026).</w:t>
      </w:r>
    </w:p>
    <w:p>
      <w:pPr>
        <w:spacing w:after="0"/>
        <w:ind w:left="0"/>
        <w:jc w:val="both"/>
      </w:pPr>
      <w:r>
        <w:rPr>
          <w:rFonts w:ascii="Times New Roman"/>
          <w:b w:val="false"/>
          <w:i w:val="false"/>
          <w:color w:val="000000"/>
          <w:sz w:val="28"/>
        </w:rPr>
        <w:t>
      68. После формирования в АИС "ЦБДИ" ИПАР, содержащей мероприятия по предоставлению сурдотехнических, тифлотехнических и обязательных гигиенических средств в соответствии с Правилами МСЭ, данные ИПАР автоматически передаются в AИС "Е-Собес" и на абонентское устройство услугополучателя инициируется отправка смс-уведомления с запросом на оказание государственной услуги.</w:t>
      </w:r>
    </w:p>
    <w:bookmarkStart w:name="z219" w:id="187"/>
    <w:p>
      <w:pPr>
        <w:spacing w:after="0"/>
        <w:ind w:left="0"/>
        <w:jc w:val="both"/>
      </w:pPr>
      <w:r>
        <w:rPr>
          <w:rFonts w:ascii="Times New Roman"/>
          <w:b w:val="false"/>
          <w:i w:val="false"/>
          <w:color w:val="000000"/>
          <w:sz w:val="28"/>
        </w:rPr>
        <w:t>
      Услугополучатель подтверждает согласие или отказ на оказание проактивной услуги соответствующим кодом через смс-уведомление.</w:t>
      </w:r>
    </w:p>
    <w:bookmarkEnd w:id="187"/>
    <w:bookmarkStart w:name="z220" w:id="188"/>
    <w:p>
      <w:pPr>
        <w:spacing w:after="0"/>
        <w:ind w:left="0"/>
        <w:jc w:val="both"/>
      </w:pPr>
      <w:r>
        <w:rPr>
          <w:rFonts w:ascii="Times New Roman"/>
          <w:b w:val="false"/>
          <w:i w:val="false"/>
          <w:color w:val="000000"/>
          <w:sz w:val="28"/>
        </w:rPr>
        <w:t>
      69. При получении согласия от услугополучателя на оказание проактивной услуги ему направляется смс-уведомление о подтверждении оформления документов на предоставление данных услуг.</w:t>
      </w:r>
    </w:p>
    <w:bookmarkEnd w:id="188"/>
    <w:bookmarkStart w:name="z221" w:id="189"/>
    <w:p>
      <w:pPr>
        <w:spacing w:after="0"/>
        <w:ind w:left="0"/>
        <w:jc w:val="both"/>
      </w:pPr>
      <w:r>
        <w:rPr>
          <w:rFonts w:ascii="Times New Roman"/>
          <w:b w:val="false"/>
          <w:i w:val="false"/>
          <w:color w:val="000000"/>
          <w:sz w:val="28"/>
        </w:rPr>
        <w:t>
      Днем обращения за оформлением документов для предоставления сурдотехнических, тифлотехнических и обязательных гигиенических средств через проактивную услугу считается день получения согласия на оформление документов на предоставление данных услуг.</w:t>
      </w:r>
    </w:p>
    <w:bookmarkEnd w:id="189"/>
    <w:bookmarkStart w:name="z222" w:id="190"/>
    <w:p>
      <w:pPr>
        <w:spacing w:after="0"/>
        <w:ind w:left="0"/>
        <w:jc w:val="both"/>
      </w:pPr>
      <w:r>
        <w:rPr>
          <w:rFonts w:ascii="Times New Roman"/>
          <w:b w:val="false"/>
          <w:i w:val="false"/>
          <w:color w:val="000000"/>
          <w:sz w:val="28"/>
        </w:rPr>
        <w:t>
      Срок оказания услуги с даты поступления согласия составляет пять рабочих дней.</w:t>
      </w:r>
    </w:p>
    <w:bookmarkEnd w:id="190"/>
    <w:bookmarkStart w:name="z223" w:id="191"/>
    <w:p>
      <w:pPr>
        <w:spacing w:after="0"/>
        <w:ind w:left="0"/>
        <w:jc w:val="both"/>
      </w:pPr>
      <w:r>
        <w:rPr>
          <w:rFonts w:ascii="Times New Roman"/>
          <w:b w:val="false"/>
          <w:i w:val="false"/>
          <w:color w:val="000000"/>
          <w:sz w:val="28"/>
        </w:rPr>
        <w:t>
      70. При отсутствии ответа от услугополучателя в течение трех рабочих дней со дня отправки запроса, запрос аннулируется и на абонентское устройство услугополучателя направляется смс-уведомление о невозможности оформления документов на обеспечение ТСР с указанием причины и необходимости обращения в Госкорпорацию, горуправление, отдел занятости.</w:t>
      </w:r>
    </w:p>
    <w:bookmarkEnd w:id="191"/>
    <w:bookmarkStart w:name="z224" w:id="192"/>
    <w:p>
      <w:pPr>
        <w:spacing w:after="0"/>
        <w:ind w:left="0"/>
        <w:jc w:val="both"/>
      </w:pPr>
      <w:r>
        <w:rPr>
          <w:rFonts w:ascii="Times New Roman"/>
          <w:b w:val="false"/>
          <w:i w:val="false"/>
          <w:color w:val="000000"/>
          <w:sz w:val="28"/>
        </w:rPr>
        <w:t>
      71. При отказе услугополучателя от оказания проактивной услуги на абонентское устройство услугополучателя направляется смс-уведомление о невозможности оформления документов на обеспечение ТСР с указанием причины и необходимости обращения в Госкорпорацию, горуправление, отдел занятости.</w:t>
      </w:r>
    </w:p>
    <w:bookmarkEnd w:id="1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72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194</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72. При получении согласия на оказание проактивной услуги специалист горуправления, отдела занятости через AИС "Е-Собес" информирует услугополучателя о принятом решении по оформлению документов для обеспечения лиц с инвалидностью ТСР посредством смс-уведомления на абонентское устройство услугополучателя. При обеспечении подгузниками услугополучателю направляется смс-уведомление с запросом на указание необходимых размеров.</w:t>
      </w:r>
    </w:p>
    <w:bookmarkStart w:name="z226" w:id="193"/>
    <w:p>
      <w:pPr>
        <w:spacing w:after="0"/>
        <w:ind w:left="0"/>
        <w:jc w:val="both"/>
      </w:pPr>
      <w:r>
        <w:rPr>
          <w:rFonts w:ascii="Times New Roman"/>
          <w:b w:val="false"/>
          <w:i w:val="false"/>
          <w:color w:val="000000"/>
          <w:sz w:val="28"/>
        </w:rPr>
        <w:t xml:space="preserve">
      73. В электронном журнале смс-уведомлений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регистрируются отправленные услугополучателю смс-уведомления.</w:t>
      </w:r>
    </w:p>
    <w:bookmarkEnd w:id="1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74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194</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74. При оформлении документов для обеспечения лиц с инвалидностью ТСР через проактивную услугу запросы в информационные системы для получения необходимых сведений, предусмотренных пунктом 8 Перечня основных требований к оказанию государственной услуги ТСР, осуществляются автоматически из AИС "Е-Собес".</w:t>
      </w:r>
    </w:p>
    <w:bookmarkStart w:name="z228" w:id="194"/>
    <w:p>
      <w:pPr>
        <w:spacing w:after="0"/>
        <w:ind w:left="0"/>
        <w:jc w:val="left"/>
      </w:pPr>
      <w:r>
        <w:rPr>
          <w:rFonts w:ascii="Times New Roman"/>
          <w:b/>
          <w:i w:val="false"/>
          <w:color w:val="000000"/>
        </w:rPr>
        <w:t xml:space="preserve"> Параграф 3. Порядок оказания государственной услуги "Оформление документов на обеспечение лиц с инвалидностью техническими-вспомогательными (компенсаторными) средствами" через веб-портал</w:t>
      </w:r>
    </w:p>
    <w:bookmarkEnd w:id="194"/>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Часть 1 пункта 75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194</w:t>
      </w:r>
      <w:r>
        <w:rPr>
          <w:rFonts w:ascii="Times New Roman"/>
          <w:b w:val="false"/>
          <w:i w:val="false"/>
          <w:color w:val="ff0000"/>
          <w:sz w:val="28"/>
        </w:rPr>
        <w:t xml:space="preserve"> (вводится в действие с 12.07.2026).</w:t>
      </w:r>
    </w:p>
    <w:p>
      <w:pPr>
        <w:spacing w:after="0"/>
        <w:ind w:left="0"/>
        <w:jc w:val="both"/>
      </w:pPr>
      <w:r>
        <w:rPr>
          <w:rFonts w:ascii="Times New Roman"/>
          <w:b w:val="false"/>
          <w:i w:val="false"/>
          <w:color w:val="000000"/>
          <w:sz w:val="28"/>
        </w:rPr>
        <w:t xml:space="preserve">
      75. Для получения государственной услуги заявитель направляет в горуправление, отдел занятости через веб-портал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1 части 2 пункта 75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194</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 подаче заявления через шлюз "электронного правительства" запрашивается ИИН получателя для автоматического формирования следующих сведений:</w:t>
      </w:r>
    </w:p>
    <w:bookmarkStart w:name="z231" w:id="195"/>
    <w:p>
      <w:pPr>
        <w:spacing w:after="0"/>
        <w:ind w:left="0"/>
        <w:jc w:val="both"/>
      </w:pPr>
      <w:r>
        <w:rPr>
          <w:rFonts w:ascii="Times New Roman"/>
          <w:b w:val="false"/>
          <w:i w:val="false"/>
          <w:color w:val="000000"/>
          <w:sz w:val="28"/>
        </w:rPr>
        <w:t>
      1) о документе, удостоверяющим личность, либо об электронном документе из сервиса цифровых документов (для идентификации);</w:t>
      </w:r>
    </w:p>
    <w:bookmarkEnd w:id="195"/>
    <w:bookmarkStart w:name="z232" w:id="196"/>
    <w:p>
      <w:pPr>
        <w:spacing w:after="0"/>
        <w:ind w:left="0"/>
        <w:jc w:val="both"/>
      </w:pPr>
      <w:r>
        <w:rPr>
          <w:rFonts w:ascii="Times New Roman"/>
          <w:b w:val="false"/>
          <w:i w:val="false"/>
          <w:color w:val="000000"/>
          <w:sz w:val="28"/>
        </w:rPr>
        <w:t>
      2) об установлении инвалидности;</w:t>
      </w:r>
    </w:p>
    <w:bookmarkEnd w:id="196"/>
    <w:bookmarkStart w:name="z233" w:id="197"/>
    <w:p>
      <w:pPr>
        <w:spacing w:after="0"/>
        <w:ind w:left="0"/>
        <w:jc w:val="both"/>
      </w:pPr>
      <w:r>
        <w:rPr>
          <w:rFonts w:ascii="Times New Roman"/>
          <w:b w:val="false"/>
          <w:i w:val="false"/>
          <w:color w:val="000000"/>
          <w:sz w:val="28"/>
        </w:rPr>
        <w:t>
      3) о разработанных мероприятиях в ИПАР.</w:t>
      </w:r>
    </w:p>
    <w:bookmarkEnd w:id="197"/>
    <w:bookmarkStart w:name="z234" w:id="198"/>
    <w:p>
      <w:pPr>
        <w:spacing w:after="0"/>
        <w:ind w:left="0"/>
        <w:jc w:val="both"/>
      </w:pPr>
      <w:r>
        <w:rPr>
          <w:rFonts w:ascii="Times New Roman"/>
          <w:b w:val="false"/>
          <w:i w:val="false"/>
          <w:color w:val="000000"/>
          <w:sz w:val="28"/>
        </w:rPr>
        <w:t>
      Горуправление, отдел занятости получает цифровые документы из сервиса цифровых документов через реализованную интеграцию,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198"/>
    <w:bookmarkStart w:name="z235" w:id="199"/>
    <w:p>
      <w:pPr>
        <w:spacing w:after="0"/>
        <w:ind w:left="0"/>
        <w:jc w:val="both"/>
      </w:pPr>
      <w:r>
        <w:rPr>
          <w:rFonts w:ascii="Times New Roman"/>
          <w:b w:val="false"/>
          <w:i w:val="false"/>
          <w:color w:val="000000"/>
          <w:sz w:val="28"/>
        </w:rPr>
        <w:t>
      76. В "личный кабинет" заявителя горуправлением, отделом занятости направляется статус о принятии запроса на оказание государственной услуги.</w:t>
      </w:r>
    </w:p>
    <w:bookmarkEnd w:id="199"/>
    <w:bookmarkStart w:name="z236" w:id="200"/>
    <w:p>
      <w:pPr>
        <w:spacing w:after="0"/>
        <w:ind w:left="0"/>
        <w:jc w:val="both"/>
      </w:pPr>
      <w:r>
        <w:rPr>
          <w:rFonts w:ascii="Times New Roman"/>
          <w:b w:val="false"/>
          <w:i w:val="false"/>
          <w:color w:val="000000"/>
          <w:sz w:val="28"/>
        </w:rPr>
        <w:t xml:space="preserve">
      77. При соответствии сведений, указанных в пункте 8 Перечня основных требований к оказанию государственной услуги ТСР, согласно </w:t>
      </w:r>
      <w:r>
        <w:rPr>
          <w:rFonts w:ascii="Times New Roman"/>
          <w:b w:val="false"/>
          <w:i w:val="false"/>
          <w:color w:val="000000"/>
          <w:sz w:val="28"/>
        </w:rPr>
        <w:t>приложения 4</w:t>
      </w:r>
      <w:r>
        <w:rPr>
          <w:rFonts w:ascii="Times New Roman"/>
          <w:b w:val="false"/>
          <w:i w:val="false"/>
          <w:color w:val="000000"/>
          <w:sz w:val="28"/>
        </w:rPr>
        <w:t xml:space="preserve"> к настоящим Правилам, горуправление, отдел занятости в течение пяти рабочих дней рассматривает документы, по итогам выдает заявителю уведомление о результате оказания государственной услуги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200"/>
    <w:bookmarkStart w:name="z237" w:id="201"/>
    <w:p>
      <w:pPr>
        <w:spacing w:after="0"/>
        <w:ind w:left="0"/>
        <w:jc w:val="both"/>
      </w:pPr>
      <w:r>
        <w:rPr>
          <w:rFonts w:ascii="Times New Roman"/>
          <w:b w:val="false"/>
          <w:i w:val="false"/>
          <w:color w:val="000000"/>
          <w:sz w:val="28"/>
        </w:rPr>
        <w:t xml:space="preserve">
      При наличии оснований, предусмотренных в пункте 9 Перечня основных требований к оказанию государственной услуги, согласно </w:t>
      </w:r>
      <w:r>
        <w:rPr>
          <w:rFonts w:ascii="Times New Roman"/>
          <w:b w:val="false"/>
          <w:i w:val="false"/>
          <w:color w:val="000000"/>
          <w:sz w:val="28"/>
        </w:rPr>
        <w:t>приложения 4</w:t>
      </w:r>
      <w:r>
        <w:rPr>
          <w:rFonts w:ascii="Times New Roman"/>
          <w:b w:val="false"/>
          <w:i w:val="false"/>
          <w:color w:val="000000"/>
          <w:sz w:val="28"/>
        </w:rPr>
        <w:t xml:space="preserve"> к настоящим Правилам, горуправление, отдел занятости согласно </w:t>
      </w:r>
      <w:r>
        <w:rPr>
          <w:rFonts w:ascii="Times New Roman"/>
          <w:b w:val="false"/>
          <w:i w:val="false"/>
          <w:color w:val="000000"/>
          <w:sz w:val="28"/>
        </w:rPr>
        <w:t>статье 73</w:t>
      </w:r>
      <w:r>
        <w:rPr>
          <w:rFonts w:ascii="Times New Roman"/>
          <w:b w:val="false"/>
          <w:i w:val="false"/>
          <w:color w:val="000000"/>
          <w:sz w:val="28"/>
        </w:rPr>
        <w:t xml:space="preserve"> АППК уведомляет заявителя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заявителю позицию по предварительному решению.</w:t>
      </w:r>
    </w:p>
    <w:bookmarkEnd w:id="201"/>
    <w:bookmarkStart w:name="z238" w:id="202"/>
    <w:p>
      <w:pPr>
        <w:spacing w:after="0"/>
        <w:ind w:left="0"/>
        <w:jc w:val="both"/>
      </w:pPr>
      <w:r>
        <w:rPr>
          <w:rFonts w:ascii="Times New Roman"/>
          <w:b w:val="false"/>
          <w:i w:val="false"/>
          <w:color w:val="000000"/>
          <w:sz w:val="28"/>
        </w:rPr>
        <w:t>
      Уведомление о заслушивании направляется заранее, но не позднее чем за три рабочих дня до завершения срока оказания государственной услуги. Заслушивание проводится не позднее двух рабочих дней со дня уведомления.</w:t>
      </w:r>
    </w:p>
    <w:bookmarkEnd w:id="202"/>
    <w:bookmarkStart w:name="z239" w:id="203"/>
    <w:p>
      <w:pPr>
        <w:spacing w:after="0"/>
        <w:ind w:left="0"/>
        <w:jc w:val="both"/>
      </w:pPr>
      <w:r>
        <w:rPr>
          <w:rFonts w:ascii="Times New Roman"/>
          <w:b w:val="false"/>
          <w:i w:val="false"/>
          <w:color w:val="000000"/>
          <w:sz w:val="28"/>
        </w:rPr>
        <w:t>
      По результатам заслушивания заявителю в форме электронного документа, подписанного ЭЦП уполномоченного лица горуправления, отдела занятости направляется положительный результат либо мотивированный отказ в оказании государственной услуги.</w:t>
      </w:r>
    </w:p>
    <w:bookmarkEnd w:id="203"/>
    <w:bookmarkStart w:name="z240" w:id="204"/>
    <w:p>
      <w:pPr>
        <w:spacing w:after="0"/>
        <w:ind w:left="0"/>
        <w:jc w:val="both"/>
      </w:pPr>
      <w:r>
        <w:rPr>
          <w:rFonts w:ascii="Times New Roman"/>
          <w:b w:val="false"/>
          <w:i w:val="false"/>
          <w:color w:val="000000"/>
          <w:sz w:val="28"/>
        </w:rPr>
        <w:t>
      78. При обращении через веб-портал результат оказания государственной услуги направляется в "личный кабинет" заявителя в форме электронного документа, подписанного ЭЦП уполномоченного лица.</w:t>
      </w:r>
    </w:p>
    <w:bookmarkEnd w:id="2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79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194</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79.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 горуправление, отдел занятости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w:t>
      </w:r>
    </w:p>
    <w:bookmarkStart w:name="z242" w:id="205"/>
    <w:p>
      <w:pPr>
        <w:spacing w:after="0"/>
        <w:ind w:left="0"/>
        <w:jc w:val="left"/>
      </w:pPr>
      <w:r>
        <w:rPr>
          <w:rFonts w:ascii="Times New Roman"/>
          <w:b/>
          <w:i w:val="false"/>
          <w:color w:val="000000"/>
        </w:rPr>
        <w:t xml:space="preserve"> Глава 5. Порядок обеспечения лиц с инвалидностью техническими вспомогательными (компенсаторными) средствами</w:t>
      </w:r>
    </w:p>
    <w:bookmarkEnd w:id="205"/>
    <w:bookmarkStart w:name="z243" w:id="206"/>
    <w:p>
      <w:pPr>
        <w:spacing w:after="0"/>
        <w:ind w:left="0"/>
        <w:jc w:val="left"/>
      </w:pPr>
      <w:r>
        <w:rPr>
          <w:rFonts w:ascii="Times New Roman"/>
          <w:b/>
          <w:i w:val="false"/>
          <w:color w:val="000000"/>
        </w:rPr>
        <w:t xml:space="preserve"> Параграф 1. Порядок обеспечения сурдотехническими средствами</w:t>
      </w:r>
    </w:p>
    <w:bookmarkEnd w:id="206"/>
    <w:bookmarkStart w:name="z244" w:id="207"/>
    <w:p>
      <w:pPr>
        <w:spacing w:after="0"/>
        <w:ind w:left="0"/>
        <w:jc w:val="both"/>
      </w:pPr>
      <w:r>
        <w:rPr>
          <w:rFonts w:ascii="Times New Roman"/>
          <w:b w:val="false"/>
          <w:i w:val="false"/>
          <w:color w:val="000000"/>
          <w:sz w:val="28"/>
        </w:rPr>
        <w:t>
      80. Слухопротезирование, электроакустическая коррекция остаточного слуха проводится с учетом особенностей детского и взрослого населения, с обязательным обучением их адаптации к слуховому аппарату, а также с приобретением навыков по его использованию и длительной эксплуатации.</w:t>
      </w:r>
    </w:p>
    <w:bookmarkEnd w:id="207"/>
    <w:bookmarkStart w:name="z245" w:id="208"/>
    <w:p>
      <w:pPr>
        <w:spacing w:after="0"/>
        <w:ind w:left="0"/>
        <w:jc w:val="both"/>
      </w:pPr>
      <w:r>
        <w:rPr>
          <w:rFonts w:ascii="Times New Roman"/>
          <w:b w:val="false"/>
          <w:i w:val="false"/>
          <w:color w:val="000000"/>
          <w:sz w:val="28"/>
        </w:rPr>
        <w:t>
      При двусторонней потере слуха проводится бинауральное слухопротезирование двумя слуховыми аппаратами или бимодальное слухопротезирование – слуховым аппаратом на одно ухо и речевым процессором на другое.</w:t>
      </w:r>
    </w:p>
    <w:bookmarkEnd w:id="208"/>
    <w:bookmarkStart w:name="z246" w:id="209"/>
    <w:p>
      <w:pPr>
        <w:spacing w:after="0"/>
        <w:ind w:left="0"/>
        <w:jc w:val="both"/>
      </w:pPr>
      <w:r>
        <w:rPr>
          <w:rFonts w:ascii="Times New Roman"/>
          <w:b w:val="false"/>
          <w:i w:val="false"/>
          <w:color w:val="000000"/>
          <w:sz w:val="28"/>
        </w:rPr>
        <w:t>
      81. Обеспечение слуховыми аппаратами, источниками питания к ним (по техническим показаниям не менее 36 батареек), комплектующими изделиями, индивидуальными ушными вкладышами, запасными частями, сурдологическое обследование, слухопротезная помощь, подбор, сервисное обслуживание, а также ремонт в рамках гарантированного срока или один раз в период эксплуатации по окончании гарантированного срока, проводит поставщик сурдотехнических средств (далее – поставщик СС), специализирующийся на оказании слухопротезной помощи и медицинской реабилитации, имеющий соответствующую материально-техническую базу и специалистов.</w:t>
      </w:r>
    </w:p>
    <w:bookmarkEnd w:id="209"/>
    <w:bookmarkStart w:name="z247" w:id="210"/>
    <w:p>
      <w:pPr>
        <w:spacing w:after="0"/>
        <w:ind w:left="0"/>
        <w:jc w:val="both"/>
      </w:pPr>
      <w:r>
        <w:rPr>
          <w:rFonts w:ascii="Times New Roman"/>
          <w:b w:val="false"/>
          <w:i w:val="false"/>
          <w:color w:val="000000"/>
          <w:sz w:val="28"/>
        </w:rPr>
        <w:t xml:space="preserve">
      82. Поставщик СС при слухопротезировании, ремонте заполняет медико-социальную карту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210"/>
    <w:bookmarkStart w:name="z248" w:id="211"/>
    <w:p>
      <w:pPr>
        <w:spacing w:after="0"/>
        <w:ind w:left="0"/>
        <w:jc w:val="both"/>
      </w:pPr>
      <w:r>
        <w:rPr>
          <w:rFonts w:ascii="Times New Roman"/>
          <w:b w:val="false"/>
          <w:i w:val="false"/>
          <w:color w:val="000000"/>
          <w:sz w:val="28"/>
        </w:rPr>
        <w:t>
      Медико-социальная карта протезирования хранится постоянно.</w:t>
      </w:r>
    </w:p>
    <w:bookmarkEnd w:id="211"/>
    <w:bookmarkStart w:name="z249" w:id="212"/>
    <w:p>
      <w:pPr>
        <w:spacing w:after="0"/>
        <w:ind w:left="0"/>
        <w:jc w:val="both"/>
      </w:pPr>
      <w:r>
        <w:rPr>
          <w:rFonts w:ascii="Times New Roman"/>
          <w:b w:val="false"/>
          <w:i w:val="false"/>
          <w:color w:val="000000"/>
          <w:sz w:val="28"/>
        </w:rPr>
        <w:t>
      83. Решение о досрочном обеспечении слуховым аппаратом принимается горуправлением, отделами занятости на основании соответствующих документов:</w:t>
      </w:r>
    </w:p>
    <w:bookmarkEnd w:id="212"/>
    <w:bookmarkStart w:name="z250" w:id="213"/>
    <w:p>
      <w:pPr>
        <w:spacing w:after="0"/>
        <w:ind w:left="0"/>
        <w:jc w:val="both"/>
      </w:pPr>
      <w:r>
        <w:rPr>
          <w:rFonts w:ascii="Times New Roman"/>
          <w:b w:val="false"/>
          <w:i w:val="false"/>
          <w:color w:val="000000"/>
          <w:sz w:val="28"/>
        </w:rPr>
        <w:t>
      1) при ухудшении слуха и необходимости коррекции слуха другим типом слухового аппарата;</w:t>
      </w:r>
    </w:p>
    <w:bookmarkEnd w:id="213"/>
    <w:bookmarkStart w:name="z251" w:id="214"/>
    <w:p>
      <w:pPr>
        <w:spacing w:after="0"/>
        <w:ind w:left="0"/>
        <w:jc w:val="both"/>
      </w:pPr>
      <w:r>
        <w:rPr>
          <w:rFonts w:ascii="Times New Roman"/>
          <w:b w:val="false"/>
          <w:i w:val="false"/>
          <w:color w:val="000000"/>
          <w:sz w:val="28"/>
        </w:rPr>
        <w:t>
      2) при хищении или утере слухового аппарата. При хищении слухового аппарата предоставляется справка из органов внутренних дел по месту жительства заявителя.</w:t>
      </w:r>
    </w:p>
    <w:bookmarkEnd w:id="214"/>
    <w:bookmarkStart w:name="z252" w:id="215"/>
    <w:p>
      <w:pPr>
        <w:spacing w:after="0"/>
        <w:ind w:left="0"/>
        <w:jc w:val="both"/>
      </w:pPr>
      <w:r>
        <w:rPr>
          <w:rFonts w:ascii="Times New Roman"/>
          <w:b w:val="false"/>
          <w:i w:val="false"/>
          <w:color w:val="000000"/>
          <w:sz w:val="28"/>
        </w:rPr>
        <w:t>
      84. Горуправление, отдел занятости:</w:t>
      </w:r>
    </w:p>
    <w:bookmarkEnd w:id="215"/>
    <w:bookmarkStart w:name="z253" w:id="216"/>
    <w:p>
      <w:pPr>
        <w:spacing w:after="0"/>
        <w:ind w:left="0"/>
        <w:jc w:val="both"/>
      </w:pPr>
      <w:r>
        <w:rPr>
          <w:rFonts w:ascii="Times New Roman"/>
          <w:b w:val="false"/>
          <w:i w:val="false"/>
          <w:color w:val="000000"/>
          <w:sz w:val="28"/>
        </w:rPr>
        <w:t>
      1) определяет потребность в услуге по замене речевого процессора с указанием количества и вида (модели) речевых процессоров;</w:t>
      </w:r>
    </w:p>
    <w:bookmarkEnd w:id="216"/>
    <w:bookmarkStart w:name="z254" w:id="217"/>
    <w:p>
      <w:pPr>
        <w:spacing w:after="0"/>
        <w:ind w:left="0"/>
        <w:jc w:val="both"/>
      </w:pPr>
      <w:r>
        <w:rPr>
          <w:rFonts w:ascii="Times New Roman"/>
          <w:b w:val="false"/>
          <w:i w:val="false"/>
          <w:color w:val="000000"/>
          <w:sz w:val="28"/>
        </w:rPr>
        <w:t>
      2) определяют потребность в слухопротезировании слуховыми аппаратами, в том числе костной звукопроводимости;</w:t>
      </w:r>
    </w:p>
    <w:bookmarkEnd w:id="217"/>
    <w:bookmarkStart w:name="z255" w:id="218"/>
    <w:p>
      <w:pPr>
        <w:spacing w:after="0"/>
        <w:ind w:left="0"/>
        <w:jc w:val="both"/>
      </w:pPr>
      <w:r>
        <w:rPr>
          <w:rFonts w:ascii="Times New Roman"/>
          <w:b w:val="false"/>
          <w:i w:val="false"/>
          <w:color w:val="000000"/>
          <w:sz w:val="28"/>
        </w:rPr>
        <w:t>
      3) организует работу по направлению лиц с инвалидностью с кохлеарными имплантами для получения услуги по замене речевого процессора, на слухопротезирование слуховыми аппаратами, в том числе костной звукопроводимости.</w:t>
      </w:r>
    </w:p>
    <w:bookmarkEnd w:id="218"/>
    <w:bookmarkStart w:name="z256" w:id="219"/>
    <w:p>
      <w:pPr>
        <w:spacing w:after="0"/>
        <w:ind w:left="0"/>
        <w:jc w:val="both"/>
      </w:pPr>
      <w:r>
        <w:rPr>
          <w:rFonts w:ascii="Times New Roman"/>
          <w:b w:val="false"/>
          <w:i w:val="false"/>
          <w:color w:val="000000"/>
          <w:sz w:val="28"/>
        </w:rPr>
        <w:t>
      85. Поставщик СС обеспечивает лицо с инвалидностью:</w:t>
      </w:r>
    </w:p>
    <w:bookmarkEnd w:id="219"/>
    <w:bookmarkStart w:name="z257" w:id="220"/>
    <w:p>
      <w:pPr>
        <w:spacing w:after="0"/>
        <w:ind w:left="0"/>
        <w:jc w:val="both"/>
      </w:pPr>
      <w:r>
        <w:rPr>
          <w:rFonts w:ascii="Times New Roman"/>
          <w:b w:val="false"/>
          <w:i w:val="false"/>
          <w:color w:val="000000"/>
          <w:sz w:val="28"/>
        </w:rPr>
        <w:t>
      1) речевым процессором, марка и модель которого совместимы с установленным ему кохлеарным имплантом;</w:t>
      </w:r>
    </w:p>
    <w:bookmarkEnd w:id="220"/>
    <w:bookmarkStart w:name="z258" w:id="221"/>
    <w:p>
      <w:pPr>
        <w:spacing w:after="0"/>
        <w:ind w:left="0"/>
        <w:jc w:val="both"/>
      </w:pPr>
      <w:r>
        <w:rPr>
          <w:rFonts w:ascii="Times New Roman"/>
          <w:b w:val="false"/>
          <w:i w:val="false"/>
          <w:color w:val="000000"/>
          <w:sz w:val="28"/>
        </w:rPr>
        <w:t>
      2) слуховым аппаратом, в том числе костной звукопроводимости, с учетом степени слуха.</w:t>
      </w:r>
    </w:p>
    <w:bookmarkEnd w:id="221"/>
    <w:bookmarkStart w:name="z259" w:id="222"/>
    <w:p>
      <w:pPr>
        <w:spacing w:after="0"/>
        <w:ind w:left="0"/>
        <w:jc w:val="both"/>
      </w:pPr>
      <w:r>
        <w:rPr>
          <w:rFonts w:ascii="Times New Roman"/>
          <w:b w:val="false"/>
          <w:i w:val="false"/>
          <w:color w:val="000000"/>
          <w:sz w:val="28"/>
        </w:rPr>
        <w:t>
      86. Лица с инвалидностью с кохлеарными имплантами, направленные для замены речевого процессора (их законные представители), представляют поставщику СС:</w:t>
      </w:r>
    </w:p>
    <w:bookmarkEnd w:id="222"/>
    <w:bookmarkStart w:name="z260" w:id="223"/>
    <w:p>
      <w:pPr>
        <w:spacing w:after="0"/>
        <w:ind w:left="0"/>
        <w:jc w:val="both"/>
      </w:pPr>
      <w:r>
        <w:rPr>
          <w:rFonts w:ascii="Times New Roman"/>
          <w:b w:val="false"/>
          <w:i w:val="false"/>
          <w:color w:val="000000"/>
          <w:sz w:val="28"/>
        </w:rPr>
        <w:t>
      1) копию документа, удостоверяющего личность лица с инвалидностью;</w:t>
      </w:r>
    </w:p>
    <w:bookmarkEnd w:id="223"/>
    <w:bookmarkStart w:name="z261" w:id="224"/>
    <w:p>
      <w:pPr>
        <w:spacing w:after="0"/>
        <w:ind w:left="0"/>
        <w:jc w:val="both"/>
      </w:pPr>
      <w:r>
        <w:rPr>
          <w:rFonts w:ascii="Times New Roman"/>
          <w:b w:val="false"/>
          <w:i w:val="false"/>
          <w:color w:val="000000"/>
          <w:sz w:val="28"/>
        </w:rPr>
        <w:t>
      2) копию документа, удостоверяющего личность одного из родителей (опекунов, попечителей) – при подаче заявления на оказание услуги по замене речевого процессора ребенку с инвалидностью.</w:t>
      </w:r>
    </w:p>
    <w:bookmarkEnd w:id="224"/>
    <w:bookmarkStart w:name="z262" w:id="225"/>
    <w:p>
      <w:pPr>
        <w:spacing w:after="0"/>
        <w:ind w:left="0"/>
        <w:jc w:val="both"/>
      </w:pPr>
      <w:r>
        <w:rPr>
          <w:rFonts w:ascii="Times New Roman"/>
          <w:b w:val="false"/>
          <w:i w:val="false"/>
          <w:color w:val="000000"/>
          <w:sz w:val="28"/>
        </w:rPr>
        <w:t>
      87. Слухоречевая адаптация проводится республиканским государственным предприятием на праве хозяйственного ведения "Научно-практический центр развития социальной реабилитации" Министерства труда и социальной защиты населения Республики Казахстан (далее – организация) в течение первых пяти лет после операции по кохлеарной имплантации.</w:t>
      </w:r>
    </w:p>
    <w:bookmarkEnd w:id="225"/>
    <w:bookmarkStart w:name="z263" w:id="226"/>
    <w:p>
      <w:pPr>
        <w:spacing w:after="0"/>
        <w:ind w:left="0"/>
        <w:jc w:val="both"/>
      </w:pPr>
      <w:r>
        <w:rPr>
          <w:rFonts w:ascii="Times New Roman"/>
          <w:b w:val="false"/>
          <w:i w:val="false"/>
          <w:color w:val="000000"/>
          <w:sz w:val="28"/>
        </w:rPr>
        <w:t>
      Слухоречевая адаптация детей с инвалидностью с нарушением слуха после кохлеарной имплантации в рамках социальной реабилитации проводится в условиях дневного и (или) круглосуточного наблюдений за счет средств государственного бюджета.</w:t>
      </w:r>
    </w:p>
    <w:bookmarkEnd w:id="226"/>
    <w:bookmarkStart w:name="z264" w:id="227"/>
    <w:p>
      <w:pPr>
        <w:spacing w:after="0"/>
        <w:ind w:left="0"/>
        <w:jc w:val="both"/>
      </w:pPr>
      <w:r>
        <w:rPr>
          <w:rFonts w:ascii="Times New Roman"/>
          <w:b w:val="false"/>
          <w:i w:val="false"/>
          <w:color w:val="000000"/>
          <w:sz w:val="28"/>
        </w:rPr>
        <w:t>
      Один курс слухоречевой адаптации в условиях:</w:t>
      </w:r>
    </w:p>
    <w:bookmarkEnd w:id="227"/>
    <w:bookmarkStart w:name="z265" w:id="228"/>
    <w:p>
      <w:pPr>
        <w:spacing w:after="0"/>
        <w:ind w:left="0"/>
        <w:jc w:val="both"/>
      </w:pPr>
      <w:r>
        <w:rPr>
          <w:rFonts w:ascii="Times New Roman"/>
          <w:b w:val="false"/>
          <w:i w:val="false"/>
          <w:color w:val="000000"/>
          <w:sz w:val="28"/>
        </w:rPr>
        <w:t>
      1) дневного наблюдения проводится в течение не более пятнадцати рабочих дней;</w:t>
      </w:r>
    </w:p>
    <w:bookmarkEnd w:id="228"/>
    <w:bookmarkStart w:name="z266" w:id="229"/>
    <w:p>
      <w:pPr>
        <w:spacing w:after="0"/>
        <w:ind w:left="0"/>
        <w:jc w:val="both"/>
      </w:pPr>
      <w:r>
        <w:rPr>
          <w:rFonts w:ascii="Times New Roman"/>
          <w:b w:val="false"/>
          <w:i w:val="false"/>
          <w:color w:val="000000"/>
          <w:sz w:val="28"/>
        </w:rPr>
        <w:t>
      2) круглосуточного наблюдения в течение не менее пятнадцати календарных дней.</w:t>
      </w:r>
    </w:p>
    <w:bookmarkEnd w:id="229"/>
    <w:bookmarkStart w:name="z267" w:id="230"/>
    <w:p>
      <w:pPr>
        <w:spacing w:after="0"/>
        <w:ind w:left="0"/>
        <w:jc w:val="both"/>
      </w:pPr>
      <w:r>
        <w:rPr>
          <w:rFonts w:ascii="Times New Roman"/>
          <w:b w:val="false"/>
          <w:i w:val="false"/>
          <w:color w:val="000000"/>
          <w:sz w:val="28"/>
        </w:rPr>
        <w:t>
      88. Aренда помещения для проживания и расходы на питание ребенка с инвалидностью с кохлеарным имплантом, проходящего слухоречевую адаптацию в условиях круглосуточного наблюдения, и сопровождающего его родителя (законного представителя), а также расходы им на проезд один раз в год до места назначения и обратно обеспечиваются организацией в рамках запланированных средств государственного бюджета.</w:t>
      </w:r>
    </w:p>
    <w:bookmarkEnd w:id="230"/>
    <w:bookmarkStart w:name="z268" w:id="231"/>
    <w:p>
      <w:pPr>
        <w:spacing w:after="0"/>
        <w:ind w:left="0"/>
        <w:jc w:val="both"/>
      </w:pPr>
      <w:r>
        <w:rPr>
          <w:rFonts w:ascii="Times New Roman"/>
          <w:b w:val="false"/>
          <w:i w:val="false"/>
          <w:color w:val="000000"/>
          <w:sz w:val="28"/>
        </w:rPr>
        <w:t>
      Проезд (до организации и обратно) возмещается по железной дороге по тарифу жесткого плацкартного вагона, купейного вагона (за исключением вагонов с двухместными купе с нижним расположением мягких диванов, мягкими креслами для сидения с устройством по регулированию его положения спального вагона), специализированного вагона для лиц с инвалидностью, по водным путям – по тарифу второго класса, по шоссейным или грунтовым дорогам – по установленным тарифам, на основании предъявленного билета или справки, выданной кассой железнодорожного вокзала, автовокзала, пристани о стоимости проезда.</w:t>
      </w:r>
    </w:p>
    <w:bookmarkEnd w:id="231"/>
    <w:bookmarkStart w:name="z269" w:id="232"/>
    <w:p>
      <w:pPr>
        <w:spacing w:after="0"/>
        <w:ind w:left="0"/>
        <w:jc w:val="left"/>
      </w:pPr>
      <w:r>
        <w:rPr>
          <w:rFonts w:ascii="Times New Roman"/>
          <w:b/>
          <w:i w:val="false"/>
          <w:color w:val="000000"/>
        </w:rPr>
        <w:t xml:space="preserve"> Параграф 2. Порядок обеспечения тифлотехническими средствами</w:t>
      </w:r>
    </w:p>
    <w:bookmarkEnd w:id="232"/>
    <w:bookmarkStart w:name="z270" w:id="233"/>
    <w:p>
      <w:pPr>
        <w:spacing w:after="0"/>
        <w:ind w:left="0"/>
        <w:jc w:val="both"/>
      </w:pPr>
      <w:r>
        <w:rPr>
          <w:rFonts w:ascii="Times New Roman"/>
          <w:b w:val="false"/>
          <w:i w:val="false"/>
          <w:color w:val="000000"/>
          <w:sz w:val="28"/>
        </w:rPr>
        <w:t>
      89. Лица с инвалидностью обеспечиваются тест-полосками для определения уровня сахара в крови, входящими в комплект глюкометра с речевым выходом, в количестве 300 штук.</w:t>
      </w:r>
    </w:p>
    <w:bookmarkEnd w:id="233"/>
    <w:bookmarkStart w:name="z271" w:id="234"/>
    <w:p>
      <w:pPr>
        <w:spacing w:after="0"/>
        <w:ind w:left="0"/>
        <w:jc w:val="both"/>
      </w:pPr>
      <w:r>
        <w:rPr>
          <w:rFonts w:ascii="Times New Roman"/>
          <w:b w:val="false"/>
          <w:i w:val="false"/>
          <w:color w:val="000000"/>
          <w:sz w:val="28"/>
        </w:rPr>
        <w:t>
      После использования тест-полосок, входящих в комплект глюкометра, тест-полоски для определения уровня сахара в крови приобретаются лицом с инвалидностью за счет собственных средств.</w:t>
      </w:r>
    </w:p>
    <w:bookmarkEnd w:id="234"/>
    <w:bookmarkStart w:name="z272" w:id="235"/>
    <w:p>
      <w:pPr>
        <w:spacing w:after="0"/>
        <w:ind w:left="0"/>
        <w:jc w:val="both"/>
      </w:pPr>
      <w:r>
        <w:rPr>
          <w:rFonts w:ascii="Times New Roman"/>
          <w:b w:val="false"/>
          <w:i w:val="false"/>
          <w:color w:val="000000"/>
          <w:sz w:val="28"/>
        </w:rPr>
        <w:t>
      90. Лица с инвалидностью с нарушением зрения обеспечиваются:</w:t>
      </w:r>
    </w:p>
    <w:bookmarkEnd w:id="235"/>
    <w:bookmarkStart w:name="z273" w:id="236"/>
    <w:p>
      <w:pPr>
        <w:spacing w:after="0"/>
        <w:ind w:left="0"/>
        <w:jc w:val="both"/>
      </w:pPr>
      <w:r>
        <w:rPr>
          <w:rFonts w:ascii="Times New Roman"/>
          <w:b w:val="false"/>
          <w:i w:val="false"/>
          <w:color w:val="000000"/>
          <w:sz w:val="28"/>
        </w:rPr>
        <w:t>
      нитковдевателями в количестве 3 штук;</w:t>
      </w:r>
    </w:p>
    <w:bookmarkEnd w:id="236"/>
    <w:bookmarkStart w:name="z274" w:id="237"/>
    <w:p>
      <w:pPr>
        <w:spacing w:after="0"/>
        <w:ind w:left="0"/>
        <w:jc w:val="both"/>
      </w:pPr>
      <w:r>
        <w:rPr>
          <w:rFonts w:ascii="Times New Roman"/>
          <w:b w:val="false"/>
          <w:i w:val="false"/>
          <w:color w:val="000000"/>
          <w:sz w:val="28"/>
        </w:rPr>
        <w:t>
      иглами швейными в количестве 25 штук;</w:t>
      </w:r>
    </w:p>
    <w:bookmarkEnd w:id="237"/>
    <w:bookmarkStart w:name="z275" w:id="238"/>
    <w:p>
      <w:pPr>
        <w:spacing w:after="0"/>
        <w:ind w:left="0"/>
        <w:jc w:val="both"/>
      </w:pPr>
      <w:r>
        <w:rPr>
          <w:rFonts w:ascii="Times New Roman"/>
          <w:b w:val="false"/>
          <w:i w:val="false"/>
          <w:color w:val="000000"/>
          <w:sz w:val="28"/>
        </w:rPr>
        <w:t>
      бумагой для письма рельефно-точечным шрифтом в количестве 1500 листов на срок не менее одного года.</w:t>
      </w:r>
    </w:p>
    <w:bookmarkEnd w:id="238"/>
    <w:bookmarkStart w:name="z276" w:id="239"/>
    <w:p>
      <w:pPr>
        <w:spacing w:after="0"/>
        <w:ind w:left="0"/>
        <w:jc w:val="both"/>
      </w:pPr>
      <w:r>
        <w:rPr>
          <w:rFonts w:ascii="Times New Roman"/>
          <w:b w:val="false"/>
          <w:i w:val="false"/>
          <w:color w:val="000000"/>
          <w:sz w:val="28"/>
        </w:rPr>
        <w:t>
      Говорящий самоучитель брайлевского шрифта, азбука разборная по Брайлю выдается лицу с инвалидностью один раз, пожизненно.</w:t>
      </w:r>
    </w:p>
    <w:bookmarkEnd w:id="239"/>
    <w:bookmarkStart w:name="z277" w:id="240"/>
    <w:p>
      <w:pPr>
        <w:spacing w:after="0"/>
        <w:ind w:left="0"/>
        <w:jc w:val="both"/>
      </w:pPr>
      <w:r>
        <w:rPr>
          <w:rFonts w:ascii="Times New Roman"/>
          <w:b w:val="false"/>
          <w:i w:val="false"/>
          <w:color w:val="000000"/>
          <w:sz w:val="28"/>
        </w:rPr>
        <w:t>
      91. Ли ца с инвалидностью обеспечиваются ноутбуком с программным обеспечением экранного доступа с синтезом речи либо портативным тифлокомпьютером с синтезом речи, с встроенным вводом/выводом информации шрифтом Брайля.</w:t>
      </w:r>
    </w:p>
    <w:bookmarkEnd w:id="240"/>
    <w:bookmarkStart w:name="z278" w:id="241"/>
    <w:p>
      <w:pPr>
        <w:spacing w:after="0"/>
        <w:ind w:left="0"/>
        <w:jc w:val="both"/>
      </w:pPr>
      <w:r>
        <w:rPr>
          <w:rFonts w:ascii="Times New Roman"/>
          <w:b w:val="false"/>
          <w:i w:val="false"/>
          <w:color w:val="000000"/>
          <w:sz w:val="28"/>
        </w:rPr>
        <w:t>
      Замена ноутбука с программным обеспечением экранного доступа с синтезом речи на портативный тифлокомпьютер с синтезом речи, с встроенным вводом/выводом информации шрифтом Брайля, либо портативного тифлокомпьютера с синтезом речи, с встроенным вводом/выводом информации шрифтом Брайля на ноутбук с программным обеспечением экранного доступа с синтезом речи, проводится по истечении срока замены ранее выданного средства.</w:t>
      </w:r>
    </w:p>
    <w:bookmarkEnd w:id="241"/>
    <w:bookmarkStart w:name="z279" w:id="242"/>
    <w:p>
      <w:pPr>
        <w:spacing w:after="0"/>
        <w:ind w:left="0"/>
        <w:jc w:val="left"/>
      </w:pPr>
      <w:r>
        <w:rPr>
          <w:rFonts w:ascii="Times New Roman"/>
          <w:b/>
          <w:i w:val="false"/>
          <w:color w:val="000000"/>
        </w:rPr>
        <w:t xml:space="preserve"> Параграф 3. Порядок обеспечения обязательными гигиеническими средствами</w:t>
      </w:r>
    </w:p>
    <w:bookmarkEnd w:id="242"/>
    <w:bookmarkStart w:name="z280" w:id="243"/>
    <w:p>
      <w:pPr>
        <w:spacing w:after="0"/>
        <w:ind w:left="0"/>
        <w:jc w:val="both"/>
      </w:pPr>
      <w:r>
        <w:rPr>
          <w:rFonts w:ascii="Times New Roman"/>
          <w:b w:val="false"/>
          <w:i w:val="false"/>
          <w:color w:val="000000"/>
          <w:sz w:val="28"/>
        </w:rPr>
        <w:t>
      92. Лица с инвалидностью обеспечиваются обязательными гигиеническими средствами с даты обращения.</w:t>
      </w:r>
    </w:p>
    <w:bookmarkEnd w:id="243"/>
    <w:bookmarkStart w:name="z281" w:id="244"/>
    <w:p>
      <w:pPr>
        <w:spacing w:after="0"/>
        <w:ind w:left="0"/>
        <w:jc w:val="both"/>
      </w:pPr>
      <w:r>
        <w:rPr>
          <w:rFonts w:ascii="Times New Roman"/>
          <w:b w:val="false"/>
          <w:i w:val="false"/>
          <w:color w:val="000000"/>
          <w:sz w:val="28"/>
        </w:rPr>
        <w:t>
      93. Обязательные гигиенические средства выдаются лицам с инвалидностью на год из расчета:</w:t>
      </w:r>
    </w:p>
    <w:bookmarkEnd w:id="244"/>
    <w:bookmarkStart w:name="z282" w:id="245"/>
    <w:p>
      <w:pPr>
        <w:spacing w:after="0"/>
        <w:ind w:left="0"/>
        <w:jc w:val="both"/>
      </w:pPr>
      <w:r>
        <w:rPr>
          <w:rFonts w:ascii="Times New Roman"/>
          <w:b w:val="false"/>
          <w:i w:val="false"/>
          <w:color w:val="000000"/>
          <w:sz w:val="28"/>
        </w:rPr>
        <w:t>
      1) подгузники для лиц с инвалидностью с нарушением функции тазовых органов по типу недержания мочи и (или) кала – 1460 штук (4 штуки в день), по желанию получателя ежеквартальное обеспечение - не менее 360 штук в квартал;</w:t>
      </w:r>
    </w:p>
    <w:bookmarkEnd w:id="245"/>
    <w:bookmarkStart w:name="z283" w:id="246"/>
    <w:p>
      <w:pPr>
        <w:spacing w:after="0"/>
        <w:ind w:left="0"/>
        <w:jc w:val="both"/>
      </w:pPr>
      <w:r>
        <w:rPr>
          <w:rFonts w:ascii="Times New Roman"/>
          <w:b w:val="false"/>
          <w:i w:val="false"/>
          <w:color w:val="000000"/>
          <w:sz w:val="28"/>
        </w:rPr>
        <w:t>
      2) мочеприемники (уроприемники) для лиц с инвалидностью со стомами мочеполовой системы – 365 штук (1 штука в день), по желанию получателя ежеквартальное обеспечение – не менее 90 штук в квартал;</w:t>
      </w:r>
    </w:p>
    <w:bookmarkEnd w:id="246"/>
    <w:bookmarkStart w:name="z284" w:id="247"/>
    <w:p>
      <w:pPr>
        <w:spacing w:after="0"/>
        <w:ind w:left="0"/>
        <w:jc w:val="both"/>
      </w:pPr>
      <w:r>
        <w:rPr>
          <w:rFonts w:ascii="Times New Roman"/>
          <w:b w:val="false"/>
          <w:i w:val="false"/>
          <w:color w:val="000000"/>
          <w:sz w:val="28"/>
        </w:rPr>
        <w:t>
      3) калоприемники для лиц с инвалидностью со стомами кишечника – 365 штук (1 штука в день), по желанию получателя ежеквартальное обеспечение - не менее 90 штук в квартал;</w:t>
      </w:r>
    </w:p>
    <w:bookmarkEnd w:id="247"/>
    <w:bookmarkStart w:name="z285" w:id="248"/>
    <w:p>
      <w:pPr>
        <w:spacing w:after="0"/>
        <w:ind w:left="0"/>
        <w:jc w:val="both"/>
      </w:pPr>
      <w:r>
        <w:rPr>
          <w:rFonts w:ascii="Times New Roman"/>
          <w:b w:val="false"/>
          <w:i w:val="false"/>
          <w:color w:val="000000"/>
          <w:sz w:val="28"/>
        </w:rPr>
        <w:t>
      4) впитывающие простыни (пеленки) – 365 штук (1 штука в день), по желанию получателя ежеквартальное обеспечение - не менее 90 штук в квартал;</w:t>
      </w:r>
    </w:p>
    <w:bookmarkEnd w:id="248"/>
    <w:bookmarkStart w:name="z286" w:id="249"/>
    <w:p>
      <w:pPr>
        <w:spacing w:after="0"/>
        <w:ind w:left="0"/>
        <w:jc w:val="both"/>
      </w:pPr>
      <w:r>
        <w:rPr>
          <w:rFonts w:ascii="Times New Roman"/>
          <w:b w:val="false"/>
          <w:i w:val="false"/>
          <w:color w:val="000000"/>
          <w:sz w:val="28"/>
        </w:rPr>
        <w:t>
      5) катетер – 12 штук (1 штука в месяц);</w:t>
      </w:r>
    </w:p>
    <w:bookmarkEnd w:id="249"/>
    <w:bookmarkStart w:name="z287" w:id="250"/>
    <w:p>
      <w:pPr>
        <w:spacing w:after="0"/>
        <w:ind w:left="0"/>
        <w:jc w:val="both"/>
      </w:pPr>
      <w:r>
        <w:rPr>
          <w:rFonts w:ascii="Times New Roman"/>
          <w:b w:val="false"/>
          <w:i w:val="false"/>
          <w:color w:val="000000"/>
          <w:sz w:val="28"/>
        </w:rPr>
        <w:t>
      6) катетеры одноразового использования для лиц с инвалидностью с диагнозом Спина бифида (Spina bifida) – 2190 штук (6 штук в день), по желанию получателя ежеквартальное обеспечение - не менее 540 штук в квартал;</w:t>
      </w:r>
    </w:p>
    <w:bookmarkEnd w:id="250"/>
    <w:bookmarkStart w:name="z288" w:id="251"/>
    <w:p>
      <w:pPr>
        <w:spacing w:after="0"/>
        <w:ind w:left="0"/>
        <w:jc w:val="both"/>
      </w:pPr>
      <w:r>
        <w:rPr>
          <w:rFonts w:ascii="Times New Roman"/>
          <w:b w:val="false"/>
          <w:i w:val="false"/>
          <w:color w:val="000000"/>
          <w:sz w:val="28"/>
        </w:rPr>
        <w:t>
      7) паста-герметик для защиты и выравнивания кожи вокруг стомы – 12 штук (1 штука в месяц);</w:t>
      </w:r>
    </w:p>
    <w:bookmarkEnd w:id="251"/>
    <w:bookmarkStart w:name="z289" w:id="252"/>
    <w:p>
      <w:pPr>
        <w:spacing w:after="0"/>
        <w:ind w:left="0"/>
        <w:jc w:val="both"/>
      </w:pPr>
      <w:r>
        <w:rPr>
          <w:rFonts w:ascii="Times New Roman"/>
          <w:b w:val="false"/>
          <w:i w:val="false"/>
          <w:color w:val="000000"/>
          <w:sz w:val="28"/>
        </w:rPr>
        <w:t>
      8) крем для защиты и ухода за кожей вокруг стомы – 12 штук (1 штука в месяц);</w:t>
      </w:r>
    </w:p>
    <w:bookmarkEnd w:id="252"/>
    <w:bookmarkStart w:name="z290" w:id="253"/>
    <w:p>
      <w:pPr>
        <w:spacing w:after="0"/>
        <w:ind w:left="0"/>
        <w:jc w:val="both"/>
      </w:pPr>
      <w:r>
        <w:rPr>
          <w:rFonts w:ascii="Times New Roman"/>
          <w:b w:val="false"/>
          <w:i w:val="false"/>
          <w:color w:val="000000"/>
          <w:sz w:val="28"/>
        </w:rPr>
        <w:t>
      9) порошок (пудра) абсорбирующий для защиты и ухода за кожей вокруг стомы – 12 штук (1 штука в месяц);</w:t>
      </w:r>
    </w:p>
    <w:bookmarkEnd w:id="253"/>
    <w:bookmarkStart w:name="z291" w:id="254"/>
    <w:p>
      <w:pPr>
        <w:spacing w:after="0"/>
        <w:ind w:left="0"/>
        <w:jc w:val="both"/>
      </w:pPr>
      <w:r>
        <w:rPr>
          <w:rFonts w:ascii="Times New Roman"/>
          <w:b w:val="false"/>
          <w:i w:val="false"/>
          <w:color w:val="000000"/>
          <w:sz w:val="28"/>
        </w:rPr>
        <w:t>
      10) нейтрализатор запаха – 12 штук (1 штука в месяц);</w:t>
      </w:r>
    </w:p>
    <w:bookmarkEnd w:id="254"/>
    <w:bookmarkStart w:name="z292" w:id="255"/>
    <w:p>
      <w:pPr>
        <w:spacing w:after="0"/>
        <w:ind w:left="0"/>
        <w:jc w:val="both"/>
      </w:pPr>
      <w:r>
        <w:rPr>
          <w:rFonts w:ascii="Times New Roman"/>
          <w:b w:val="false"/>
          <w:i w:val="false"/>
          <w:color w:val="000000"/>
          <w:sz w:val="28"/>
        </w:rPr>
        <w:t>
      11) очиститель для ухода и обработки кожи вокруг стомы или в области промежности – 12 штук (1 штука в месяц).</w:t>
      </w:r>
    </w:p>
    <w:bookmarkEnd w:id="255"/>
    <w:bookmarkStart w:name="z293" w:id="256"/>
    <w:p>
      <w:pPr>
        <w:spacing w:after="0"/>
        <w:ind w:left="0"/>
        <w:jc w:val="both"/>
      </w:pPr>
      <w:r>
        <w:rPr>
          <w:rFonts w:ascii="Times New Roman"/>
          <w:b w:val="false"/>
          <w:i w:val="false"/>
          <w:color w:val="000000"/>
          <w:sz w:val="28"/>
        </w:rPr>
        <w:t>
      При заказе гигиенических средств через Портал получатель указывает количество приобретаемого товара у данного поставщика обязательных гигиенических средств (далее – поставщик ОГС), но не более количества, указанного в настоящем пункте и не менее квартальной нормы (оставшегося количества).</w:t>
      </w:r>
    </w:p>
    <w:bookmarkEnd w:id="256"/>
    <w:bookmarkStart w:name="z294" w:id="257"/>
    <w:p>
      <w:pPr>
        <w:spacing w:after="0"/>
        <w:ind w:left="0"/>
        <w:jc w:val="both"/>
      </w:pPr>
      <w:r>
        <w:rPr>
          <w:rFonts w:ascii="Times New Roman"/>
          <w:b w:val="false"/>
          <w:i w:val="false"/>
          <w:color w:val="000000"/>
          <w:sz w:val="28"/>
        </w:rPr>
        <w:t>
      94. При подаче заявления на предоставление подгузников, заявитель указывает вес, объем бедер и объем талии.</w:t>
      </w:r>
    </w:p>
    <w:bookmarkEnd w:id="257"/>
    <w:bookmarkStart w:name="z295" w:id="258"/>
    <w:p>
      <w:pPr>
        <w:spacing w:after="0"/>
        <w:ind w:left="0"/>
        <w:jc w:val="both"/>
      </w:pPr>
      <w:r>
        <w:rPr>
          <w:rFonts w:ascii="Times New Roman"/>
          <w:b w:val="false"/>
          <w:i w:val="false"/>
          <w:color w:val="000000"/>
          <w:sz w:val="28"/>
        </w:rPr>
        <w:t>
      В зависимости от индивидуальных параметров и степени нарушений мочеиспускания лица с инвалидностью обеспечиваются подгузниками:</w:t>
      </w:r>
    </w:p>
    <w:bookmarkEnd w:id="258"/>
    <w:bookmarkStart w:name="z296" w:id="259"/>
    <w:p>
      <w:pPr>
        <w:spacing w:after="0"/>
        <w:ind w:left="0"/>
        <w:jc w:val="both"/>
      </w:pPr>
      <w:r>
        <w:rPr>
          <w:rFonts w:ascii="Times New Roman"/>
          <w:b w:val="false"/>
          <w:i w:val="false"/>
          <w:color w:val="000000"/>
          <w:sz w:val="28"/>
        </w:rPr>
        <w:t>
      до 55 см в талии, обычной впитываемости (до 20 процентов суточного диуреза или до 2310 миллилитров (мл));</w:t>
      </w:r>
    </w:p>
    <w:bookmarkEnd w:id="259"/>
    <w:bookmarkStart w:name="z297" w:id="260"/>
    <w:p>
      <w:pPr>
        <w:spacing w:after="0"/>
        <w:ind w:left="0"/>
        <w:jc w:val="both"/>
      </w:pPr>
      <w:r>
        <w:rPr>
          <w:rFonts w:ascii="Times New Roman"/>
          <w:b w:val="false"/>
          <w:i w:val="false"/>
          <w:color w:val="000000"/>
          <w:sz w:val="28"/>
        </w:rPr>
        <w:t>
      до 55 см в талии, повышенной впитываемости (более 50 процентов суточного диуреза или более 2310 мл);</w:t>
      </w:r>
    </w:p>
    <w:bookmarkEnd w:id="260"/>
    <w:bookmarkStart w:name="z298" w:id="261"/>
    <w:p>
      <w:pPr>
        <w:spacing w:after="0"/>
        <w:ind w:left="0"/>
        <w:jc w:val="both"/>
      </w:pPr>
      <w:r>
        <w:rPr>
          <w:rFonts w:ascii="Times New Roman"/>
          <w:b w:val="false"/>
          <w:i w:val="false"/>
          <w:color w:val="000000"/>
          <w:sz w:val="28"/>
        </w:rPr>
        <w:t>
      более 55 см в талии, обычной впитываемости (до 20 процентов суточного диуреза или до 2310 мл);</w:t>
      </w:r>
    </w:p>
    <w:bookmarkEnd w:id="261"/>
    <w:bookmarkStart w:name="z299" w:id="262"/>
    <w:p>
      <w:pPr>
        <w:spacing w:after="0"/>
        <w:ind w:left="0"/>
        <w:jc w:val="both"/>
      </w:pPr>
      <w:r>
        <w:rPr>
          <w:rFonts w:ascii="Times New Roman"/>
          <w:b w:val="false"/>
          <w:i w:val="false"/>
          <w:color w:val="000000"/>
          <w:sz w:val="28"/>
        </w:rPr>
        <w:t>
      более 55 см в талии, повышенной впитываемости (более 50 процентов суточного диуреза или более 2310 мл);</w:t>
      </w:r>
    </w:p>
    <w:bookmarkEnd w:id="262"/>
    <w:bookmarkStart w:name="z300" w:id="263"/>
    <w:p>
      <w:pPr>
        <w:spacing w:after="0"/>
        <w:ind w:left="0"/>
        <w:jc w:val="both"/>
      </w:pPr>
      <w:r>
        <w:rPr>
          <w:rFonts w:ascii="Times New Roman"/>
          <w:b w:val="false"/>
          <w:i w:val="false"/>
          <w:color w:val="000000"/>
          <w:sz w:val="28"/>
        </w:rPr>
        <w:t>
      более 75 см в талии, обычной впитываемости (до 20 процентов суточного диуреза или до 2310 мл);</w:t>
      </w:r>
    </w:p>
    <w:bookmarkEnd w:id="263"/>
    <w:bookmarkStart w:name="z301" w:id="264"/>
    <w:p>
      <w:pPr>
        <w:spacing w:after="0"/>
        <w:ind w:left="0"/>
        <w:jc w:val="both"/>
      </w:pPr>
      <w:r>
        <w:rPr>
          <w:rFonts w:ascii="Times New Roman"/>
          <w:b w:val="false"/>
          <w:i w:val="false"/>
          <w:color w:val="000000"/>
          <w:sz w:val="28"/>
        </w:rPr>
        <w:t>
      более 75 см в талии, повышенной впитываемости (более 50 процентов суточного диуреза или более 2310 мл);</w:t>
      </w:r>
    </w:p>
    <w:bookmarkEnd w:id="264"/>
    <w:bookmarkStart w:name="z302" w:id="265"/>
    <w:p>
      <w:pPr>
        <w:spacing w:after="0"/>
        <w:ind w:left="0"/>
        <w:jc w:val="both"/>
      </w:pPr>
      <w:r>
        <w:rPr>
          <w:rFonts w:ascii="Times New Roman"/>
          <w:b w:val="false"/>
          <w:i w:val="false"/>
          <w:color w:val="000000"/>
          <w:sz w:val="28"/>
        </w:rPr>
        <w:t>
      более 100 см в талии, обычной впитываемости (до 20 процентов суточного диуреза или до 2310 мл);</w:t>
      </w:r>
    </w:p>
    <w:bookmarkEnd w:id="265"/>
    <w:bookmarkStart w:name="z303" w:id="266"/>
    <w:p>
      <w:pPr>
        <w:spacing w:after="0"/>
        <w:ind w:left="0"/>
        <w:jc w:val="both"/>
      </w:pPr>
      <w:r>
        <w:rPr>
          <w:rFonts w:ascii="Times New Roman"/>
          <w:b w:val="false"/>
          <w:i w:val="false"/>
          <w:color w:val="000000"/>
          <w:sz w:val="28"/>
        </w:rPr>
        <w:t>
      более 100 см в талии, повышенной впитываемости (более 50 процентов суточного диуреза или более 2310 мл);</w:t>
      </w:r>
    </w:p>
    <w:bookmarkEnd w:id="266"/>
    <w:bookmarkStart w:name="z304" w:id="267"/>
    <w:p>
      <w:pPr>
        <w:spacing w:after="0"/>
        <w:ind w:left="0"/>
        <w:jc w:val="both"/>
      </w:pPr>
      <w:r>
        <w:rPr>
          <w:rFonts w:ascii="Times New Roman"/>
          <w:b w:val="false"/>
          <w:i w:val="false"/>
          <w:color w:val="000000"/>
          <w:sz w:val="28"/>
        </w:rPr>
        <w:t>
      более 130 см в талии, обычной впитываемости (до 20 процентов суточного диуреза или до 2310 мл);</w:t>
      </w:r>
    </w:p>
    <w:bookmarkEnd w:id="267"/>
    <w:bookmarkStart w:name="z305" w:id="268"/>
    <w:p>
      <w:pPr>
        <w:spacing w:after="0"/>
        <w:ind w:left="0"/>
        <w:jc w:val="both"/>
      </w:pPr>
      <w:r>
        <w:rPr>
          <w:rFonts w:ascii="Times New Roman"/>
          <w:b w:val="false"/>
          <w:i w:val="false"/>
          <w:color w:val="000000"/>
          <w:sz w:val="28"/>
        </w:rPr>
        <w:t>
      более 130 см в талии, повышенной впитываемости (более 50 процентов суточного диуреза или более 2310 мл).</w:t>
      </w:r>
    </w:p>
    <w:bookmarkEnd w:id="268"/>
    <w:bookmarkStart w:name="z306" w:id="269"/>
    <w:p>
      <w:pPr>
        <w:spacing w:after="0"/>
        <w:ind w:left="0"/>
        <w:jc w:val="both"/>
      </w:pPr>
      <w:r>
        <w:rPr>
          <w:rFonts w:ascii="Times New Roman"/>
          <w:b w:val="false"/>
          <w:i w:val="false"/>
          <w:color w:val="000000"/>
          <w:sz w:val="28"/>
        </w:rPr>
        <w:t>
      Дети с инвалидностью обеспечиваются подгузниками в зависимости от массы тела: до 5 килограмм (кг), до 7 кг, до 9 кг, до 20 кг включительно и свыше 20 кг.</w:t>
      </w:r>
    </w:p>
    <w:bookmarkEnd w:id="269"/>
    <w:bookmarkStart w:name="z307" w:id="270"/>
    <w:p>
      <w:pPr>
        <w:spacing w:after="0"/>
        <w:ind w:left="0"/>
        <w:jc w:val="both"/>
      </w:pPr>
      <w:r>
        <w:rPr>
          <w:rFonts w:ascii="Times New Roman"/>
          <w:b w:val="false"/>
          <w:i w:val="false"/>
          <w:color w:val="000000"/>
          <w:sz w:val="28"/>
        </w:rPr>
        <w:t>
      95. При изменении физиологических параметров лица с инвалидностью, он отказывается от дальнейшего обеспечения подгузниками одного размера и подает заявление на обеспечение подгузниками соответствующего размера.</w:t>
      </w:r>
    </w:p>
    <w:bookmarkEnd w:id="270"/>
    <w:bookmarkStart w:name="z308" w:id="271"/>
    <w:p>
      <w:pPr>
        <w:spacing w:after="0"/>
        <w:ind w:left="0"/>
        <w:jc w:val="both"/>
      </w:pPr>
      <w:r>
        <w:rPr>
          <w:rFonts w:ascii="Times New Roman"/>
          <w:b w:val="false"/>
          <w:i w:val="false"/>
          <w:color w:val="000000"/>
          <w:sz w:val="28"/>
        </w:rPr>
        <w:t>
      При этом, общее количество в год не должно превышать 1460 штук.</w:t>
      </w:r>
    </w:p>
    <w:bookmarkEnd w:id="271"/>
    <w:bookmarkStart w:name="z309" w:id="272"/>
    <w:p>
      <w:pPr>
        <w:spacing w:after="0"/>
        <w:ind w:left="0"/>
        <w:jc w:val="both"/>
      </w:pPr>
      <w:r>
        <w:rPr>
          <w:rFonts w:ascii="Times New Roman"/>
          <w:b w:val="false"/>
          <w:i w:val="false"/>
          <w:color w:val="000000"/>
          <w:sz w:val="28"/>
        </w:rPr>
        <w:t xml:space="preserve">
      96. Лицо с инвалидностью с диагнозом Спина бифида (Spina bifida) по его желанию обеспечивается катетерами одноразового использования: </w:t>
      </w:r>
    </w:p>
    <w:bookmarkEnd w:id="272"/>
    <w:bookmarkStart w:name="z310" w:id="273"/>
    <w:p>
      <w:pPr>
        <w:spacing w:after="0"/>
        <w:ind w:left="0"/>
        <w:jc w:val="both"/>
      </w:pPr>
      <w:r>
        <w:rPr>
          <w:rFonts w:ascii="Times New Roman"/>
          <w:b w:val="false"/>
          <w:i w:val="false"/>
          <w:color w:val="000000"/>
          <w:sz w:val="28"/>
        </w:rPr>
        <w:t>
      лубрицированный;</w:t>
      </w:r>
    </w:p>
    <w:bookmarkEnd w:id="273"/>
    <w:bookmarkStart w:name="z311" w:id="274"/>
    <w:p>
      <w:pPr>
        <w:spacing w:after="0"/>
        <w:ind w:left="0"/>
        <w:jc w:val="both"/>
      </w:pPr>
      <w:r>
        <w:rPr>
          <w:rFonts w:ascii="Times New Roman"/>
          <w:b w:val="false"/>
          <w:i w:val="false"/>
          <w:color w:val="000000"/>
          <w:sz w:val="28"/>
        </w:rPr>
        <w:t>
      нелубрицированный.</w:t>
      </w:r>
    </w:p>
    <w:bookmarkEnd w:id="274"/>
    <w:bookmarkStart w:name="z312" w:id="275"/>
    <w:p>
      <w:pPr>
        <w:spacing w:after="0"/>
        <w:ind w:left="0"/>
        <w:jc w:val="both"/>
      </w:pPr>
      <w:r>
        <w:rPr>
          <w:rFonts w:ascii="Times New Roman"/>
          <w:b w:val="false"/>
          <w:i w:val="false"/>
          <w:color w:val="000000"/>
          <w:sz w:val="28"/>
        </w:rPr>
        <w:t>
      Лицо с инвалидностью может отказаться от дальнейшего обеспечения одним вида катетера и подать заявление на обеспечение другим вида катетера, но не более двух раз в течение года.</w:t>
      </w:r>
    </w:p>
    <w:bookmarkEnd w:id="275"/>
    <w:bookmarkStart w:name="z313" w:id="276"/>
    <w:p>
      <w:pPr>
        <w:spacing w:after="0"/>
        <w:ind w:left="0"/>
        <w:jc w:val="both"/>
      </w:pPr>
      <w:r>
        <w:rPr>
          <w:rFonts w:ascii="Times New Roman"/>
          <w:b w:val="false"/>
          <w:i w:val="false"/>
          <w:color w:val="000000"/>
          <w:sz w:val="28"/>
        </w:rPr>
        <w:t>
      При этом, общее количество в год не должно превышать 2190 штук.</w:t>
      </w:r>
    </w:p>
    <w:bookmarkEnd w:id="276"/>
    <w:bookmarkStart w:name="z314" w:id="277"/>
    <w:p>
      <w:pPr>
        <w:spacing w:after="0"/>
        <w:ind w:left="0"/>
        <w:jc w:val="both"/>
      </w:pPr>
      <w:r>
        <w:rPr>
          <w:rFonts w:ascii="Times New Roman"/>
          <w:b w:val="false"/>
          <w:i w:val="false"/>
          <w:color w:val="000000"/>
          <w:sz w:val="28"/>
        </w:rPr>
        <w:t>
      97. На основании реабилитационно-экспертной диагностики лица с инвалидностью обеспечиваются:</w:t>
      </w:r>
    </w:p>
    <w:bookmarkEnd w:id="277"/>
    <w:bookmarkStart w:name="z315" w:id="278"/>
    <w:p>
      <w:pPr>
        <w:spacing w:after="0"/>
        <w:ind w:left="0"/>
        <w:jc w:val="both"/>
      </w:pPr>
      <w:r>
        <w:rPr>
          <w:rFonts w:ascii="Times New Roman"/>
          <w:b w:val="false"/>
          <w:i w:val="false"/>
          <w:color w:val="000000"/>
          <w:sz w:val="28"/>
        </w:rPr>
        <w:t>
      ножными или прикроватными мочеприемниками;</w:t>
      </w:r>
    </w:p>
    <w:bookmarkEnd w:id="278"/>
    <w:bookmarkStart w:name="z316" w:id="279"/>
    <w:p>
      <w:pPr>
        <w:spacing w:after="0"/>
        <w:ind w:left="0"/>
        <w:jc w:val="both"/>
      </w:pPr>
      <w:r>
        <w:rPr>
          <w:rFonts w:ascii="Times New Roman"/>
          <w:b w:val="false"/>
          <w:i w:val="false"/>
          <w:color w:val="000000"/>
          <w:sz w:val="28"/>
        </w:rPr>
        <w:t>
      одно или двухкомпонентными, дренируемыми или недренируемыми уроприемниками с различными пластинами;</w:t>
      </w:r>
    </w:p>
    <w:bookmarkEnd w:id="279"/>
    <w:bookmarkStart w:name="z317" w:id="280"/>
    <w:p>
      <w:pPr>
        <w:spacing w:after="0"/>
        <w:ind w:left="0"/>
        <w:jc w:val="both"/>
      </w:pPr>
      <w:r>
        <w:rPr>
          <w:rFonts w:ascii="Times New Roman"/>
          <w:b w:val="false"/>
          <w:i w:val="false"/>
          <w:color w:val="000000"/>
          <w:sz w:val="28"/>
        </w:rPr>
        <w:t>
      одно или двухкомпонентными, дренируемыми или недренируемыми калоприемниками с различными пластинами;</w:t>
      </w:r>
    </w:p>
    <w:bookmarkEnd w:id="280"/>
    <w:bookmarkStart w:name="z318" w:id="281"/>
    <w:p>
      <w:pPr>
        <w:spacing w:after="0"/>
        <w:ind w:left="0"/>
        <w:jc w:val="both"/>
      </w:pPr>
      <w:r>
        <w:rPr>
          <w:rFonts w:ascii="Times New Roman"/>
          <w:b w:val="false"/>
          <w:i w:val="false"/>
          <w:color w:val="000000"/>
          <w:sz w:val="28"/>
        </w:rPr>
        <w:t>
      кресло-стулом с санитарным оснащением;</w:t>
      </w:r>
    </w:p>
    <w:bookmarkEnd w:id="281"/>
    <w:bookmarkStart w:name="z319" w:id="282"/>
    <w:p>
      <w:pPr>
        <w:spacing w:after="0"/>
        <w:ind w:left="0"/>
        <w:jc w:val="both"/>
      </w:pPr>
      <w:r>
        <w:rPr>
          <w:rFonts w:ascii="Times New Roman"/>
          <w:b w:val="false"/>
          <w:i w:val="false"/>
          <w:color w:val="000000"/>
          <w:sz w:val="28"/>
        </w:rPr>
        <w:t>
      опорными откидными поручнями для туалетных комнат;</w:t>
      </w:r>
    </w:p>
    <w:bookmarkEnd w:id="282"/>
    <w:bookmarkStart w:name="z320" w:id="283"/>
    <w:p>
      <w:pPr>
        <w:spacing w:after="0"/>
        <w:ind w:left="0"/>
        <w:jc w:val="both"/>
      </w:pPr>
      <w:r>
        <w:rPr>
          <w:rFonts w:ascii="Times New Roman"/>
          <w:b w:val="false"/>
          <w:i w:val="false"/>
          <w:color w:val="000000"/>
          <w:sz w:val="28"/>
        </w:rPr>
        <w:t>
      поручнями для ванных комнат.</w:t>
      </w:r>
    </w:p>
    <w:bookmarkEnd w:id="283"/>
    <w:bookmarkStart w:name="z321" w:id="284"/>
    <w:p>
      <w:pPr>
        <w:spacing w:after="0"/>
        <w:ind w:left="0"/>
        <w:jc w:val="left"/>
      </w:pPr>
      <w:r>
        <w:rPr>
          <w:rFonts w:ascii="Times New Roman"/>
          <w:b/>
          <w:i w:val="false"/>
          <w:color w:val="000000"/>
        </w:rPr>
        <w:t xml:space="preserve"> Глава 6. Порядок оказания государственной услуги "Оформление документов на обеспечение лиц с инвалидностью специальными средствами передвижения"</w:t>
      </w:r>
    </w:p>
    <w:bookmarkEnd w:id="284"/>
    <w:bookmarkStart w:name="z322" w:id="285"/>
    <w:p>
      <w:pPr>
        <w:spacing w:after="0"/>
        <w:ind w:left="0"/>
        <w:jc w:val="left"/>
      </w:pPr>
      <w:r>
        <w:rPr>
          <w:rFonts w:ascii="Times New Roman"/>
          <w:b/>
          <w:i w:val="false"/>
          <w:color w:val="000000"/>
        </w:rPr>
        <w:t xml:space="preserve"> Параграф 1. Порядок оказания государственной услуги "Оформление документов на обеспечение лиц с инвалидностью специальными средствами передвижения" на заявительной основе через Госкорпорацию, горуправления, отделы занятости</w:t>
      </w:r>
    </w:p>
    <w:bookmarkEnd w:id="285"/>
    <w:bookmarkStart w:name="z323" w:id="286"/>
    <w:p>
      <w:pPr>
        <w:spacing w:after="0"/>
        <w:ind w:left="0"/>
        <w:jc w:val="both"/>
      </w:pPr>
      <w:r>
        <w:rPr>
          <w:rFonts w:ascii="Times New Roman"/>
          <w:b w:val="false"/>
          <w:i w:val="false"/>
          <w:color w:val="000000"/>
          <w:sz w:val="28"/>
        </w:rPr>
        <w:t xml:space="preserve">
      98. Для получения государственной услуги "Оформление документов на обеспечение лиц с инвалидностью специальными средствами передвижения" в соответствии с </w:t>
      </w:r>
      <w:r>
        <w:rPr>
          <w:rFonts w:ascii="Times New Roman"/>
          <w:b w:val="false"/>
          <w:i w:val="false"/>
          <w:color w:val="000000"/>
          <w:sz w:val="28"/>
        </w:rPr>
        <w:t>приложением 13</w:t>
      </w:r>
      <w:r>
        <w:rPr>
          <w:rFonts w:ascii="Times New Roman"/>
          <w:b w:val="false"/>
          <w:i w:val="false"/>
          <w:color w:val="000000"/>
          <w:sz w:val="28"/>
        </w:rPr>
        <w:t xml:space="preserve"> к настоящим Правилам (далее – Перечень основных требований к оказанию государственной услуги ССП) заявитель обращается в Госкорпорацию, горуправление, отдел занятости по месту жительства с заявлением и документом, удостоверяющим личность лица с инвалидностью, предоставляемым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документах, удостоверяющих личность", либо электронным документом из сервиса цифровых документов (для идентификации).</w:t>
      </w:r>
    </w:p>
    <w:bookmarkEnd w:id="2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1 части 1 пункта 99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194</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99. Ответственные сотрудники Госкорпорации, горуправления, отделов занятости при приеме заявления формируют запросы по ИИН лица с инвалидностью в информационные системы государственных органов и (или) организаций через шлюз "электронного правительства" (далее – информационные системы) для получения следующих сведений:</w:t>
      </w:r>
    </w:p>
    <w:bookmarkStart w:name="z325" w:id="287"/>
    <w:p>
      <w:pPr>
        <w:spacing w:after="0"/>
        <w:ind w:left="0"/>
        <w:jc w:val="both"/>
      </w:pPr>
      <w:r>
        <w:rPr>
          <w:rFonts w:ascii="Times New Roman"/>
          <w:b w:val="false"/>
          <w:i w:val="false"/>
          <w:color w:val="000000"/>
          <w:sz w:val="28"/>
        </w:rPr>
        <w:t>
      1) о документе, удостоверяющим личность, либо об электронном документе из сервиса цифровых документов (для идентификации);</w:t>
      </w:r>
    </w:p>
    <w:bookmarkEnd w:id="287"/>
    <w:bookmarkStart w:name="z326" w:id="288"/>
    <w:p>
      <w:pPr>
        <w:spacing w:after="0"/>
        <w:ind w:left="0"/>
        <w:jc w:val="both"/>
      </w:pPr>
      <w:r>
        <w:rPr>
          <w:rFonts w:ascii="Times New Roman"/>
          <w:b w:val="false"/>
          <w:i w:val="false"/>
          <w:color w:val="000000"/>
          <w:sz w:val="28"/>
        </w:rPr>
        <w:t>
      2) об установлении инвалидности;</w:t>
      </w:r>
    </w:p>
    <w:bookmarkEnd w:id="288"/>
    <w:bookmarkStart w:name="z327" w:id="289"/>
    <w:p>
      <w:pPr>
        <w:spacing w:after="0"/>
        <w:ind w:left="0"/>
        <w:jc w:val="both"/>
      </w:pPr>
      <w:r>
        <w:rPr>
          <w:rFonts w:ascii="Times New Roman"/>
          <w:b w:val="false"/>
          <w:i w:val="false"/>
          <w:color w:val="000000"/>
          <w:sz w:val="28"/>
        </w:rPr>
        <w:t>
      3) о разработанных мероприятиях в ИПАР.</w:t>
      </w:r>
    </w:p>
    <w:bookmarkEnd w:id="289"/>
    <w:bookmarkStart w:name="z328" w:id="290"/>
    <w:p>
      <w:pPr>
        <w:spacing w:after="0"/>
        <w:ind w:left="0"/>
        <w:jc w:val="both"/>
      </w:pPr>
      <w:r>
        <w:rPr>
          <w:rFonts w:ascii="Times New Roman"/>
          <w:b w:val="false"/>
          <w:i w:val="false"/>
          <w:color w:val="000000"/>
          <w:sz w:val="28"/>
        </w:rPr>
        <w:t>
      При подаче заявления на получение лицами с инвалидностью от трудового увечья или профессионального заболевания специальных средств передвижения, дополнительно запрашиваются сведения:</w:t>
      </w:r>
    </w:p>
    <w:bookmarkEnd w:id="290"/>
    <w:bookmarkStart w:name="z329" w:id="291"/>
    <w:p>
      <w:pPr>
        <w:spacing w:after="0"/>
        <w:ind w:left="0"/>
        <w:jc w:val="both"/>
      </w:pPr>
      <w:r>
        <w:rPr>
          <w:rFonts w:ascii="Times New Roman"/>
          <w:b w:val="false"/>
          <w:i w:val="false"/>
          <w:color w:val="000000"/>
          <w:sz w:val="28"/>
        </w:rPr>
        <w:t>
      1) о несчастном случае на производстве, приведшем к инвалидности;</w:t>
      </w:r>
    </w:p>
    <w:bookmarkEnd w:id="291"/>
    <w:bookmarkStart w:name="z330" w:id="292"/>
    <w:p>
      <w:pPr>
        <w:spacing w:after="0"/>
        <w:ind w:left="0"/>
        <w:jc w:val="both"/>
      </w:pPr>
      <w:r>
        <w:rPr>
          <w:rFonts w:ascii="Times New Roman"/>
          <w:b w:val="false"/>
          <w:i w:val="false"/>
          <w:color w:val="000000"/>
          <w:sz w:val="28"/>
        </w:rPr>
        <w:t>
      2) о прекращении деятельности работодателя-индивидуального предпринимателя или ликвидации юридического лица, по вине которого получено трудовое увечье или профессиональное заболевание.</w:t>
      </w:r>
    </w:p>
    <w:bookmarkEnd w:id="2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Участники ВОВ, лица с инвалидностью ВОВ и лица, приравненные к лицам с инвалидностью ВОВ, к заявлению прилагают удостоверение участника ВОВ, лица с инвалидностью ВОВ или лица, приравненного к лицу с инвалидностью ВОВ.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4 пункта 99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194</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 отсутствии сведений в информационных системах к заявлению прилагаются копии документов на бумажном носителе, содержащих вышеуказанные сведения.</w:t>
      </w:r>
    </w:p>
    <w:bookmarkStart w:name="z333" w:id="293"/>
    <w:p>
      <w:pPr>
        <w:spacing w:after="0"/>
        <w:ind w:left="0"/>
        <w:jc w:val="both"/>
      </w:pPr>
      <w:r>
        <w:rPr>
          <w:rFonts w:ascii="Times New Roman"/>
          <w:b w:val="false"/>
          <w:i w:val="false"/>
          <w:color w:val="000000"/>
          <w:sz w:val="28"/>
        </w:rPr>
        <w:t>
      После идентификации с представленными подлинниками копии документов свидетельствуются ответственным сотрудником, принявшим заявление путем проставления отметки в расписке о приеме соответствующих документов или талоне, выдаваемом в соответствии с пунктом 100 настоящих Правил, после чего оригиналы документов возвращаются заявителю.</w:t>
      </w:r>
    </w:p>
    <w:bookmarkEnd w:id="293"/>
    <w:bookmarkStart w:name="z334" w:id="294"/>
    <w:p>
      <w:pPr>
        <w:spacing w:after="0"/>
        <w:ind w:left="0"/>
        <w:jc w:val="both"/>
      </w:pPr>
      <w:r>
        <w:rPr>
          <w:rFonts w:ascii="Times New Roman"/>
          <w:b w:val="false"/>
          <w:i w:val="false"/>
          <w:color w:val="000000"/>
          <w:sz w:val="28"/>
        </w:rPr>
        <w:t>
      100. При подаче документов, заявителю выдается:</w:t>
      </w:r>
    </w:p>
    <w:bookmarkEnd w:id="294"/>
    <w:bookmarkStart w:name="z335" w:id="295"/>
    <w:p>
      <w:pPr>
        <w:spacing w:after="0"/>
        <w:ind w:left="0"/>
        <w:jc w:val="both"/>
      </w:pPr>
      <w:r>
        <w:rPr>
          <w:rFonts w:ascii="Times New Roman"/>
          <w:b w:val="false"/>
          <w:i w:val="false"/>
          <w:color w:val="000000"/>
          <w:sz w:val="28"/>
        </w:rPr>
        <w:t>
      в Госкорпорации – расписка о приеме соответствующих документов;</w:t>
      </w:r>
    </w:p>
    <w:bookmarkEnd w:id="295"/>
    <w:bookmarkStart w:name="z336" w:id="296"/>
    <w:p>
      <w:pPr>
        <w:spacing w:after="0"/>
        <w:ind w:left="0"/>
        <w:jc w:val="both"/>
      </w:pPr>
      <w:r>
        <w:rPr>
          <w:rFonts w:ascii="Times New Roman"/>
          <w:b w:val="false"/>
          <w:i w:val="false"/>
          <w:color w:val="000000"/>
          <w:sz w:val="28"/>
        </w:rPr>
        <w:t>
      в горуправлении, отделе занятости – талон с указанием даты регистрации, фамилии и инициалов лица, принявшего документы.</w:t>
      </w:r>
    </w:p>
    <w:bookmarkEnd w:id="296"/>
    <w:bookmarkStart w:name="z337" w:id="297"/>
    <w:p>
      <w:pPr>
        <w:spacing w:after="0"/>
        <w:ind w:left="0"/>
        <w:jc w:val="both"/>
      </w:pPr>
      <w:r>
        <w:rPr>
          <w:rFonts w:ascii="Times New Roman"/>
          <w:b w:val="false"/>
          <w:i w:val="false"/>
          <w:color w:val="000000"/>
          <w:sz w:val="28"/>
        </w:rPr>
        <w:t xml:space="preserve">
      101. При представлении заявителем неполного пакета документов, указанных в пункте 8 Перечня основных требований к оказанию государственной услуги ССП,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и (или) сведений (документов) с истекшим сроком действия, Госкорпорация, горуправления, отделы занятости отказывают в приеме заявления и выдают расписку об отказе в приеме документов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297"/>
    <w:bookmarkStart w:name="z338" w:id="298"/>
    <w:p>
      <w:pPr>
        <w:spacing w:after="0"/>
        <w:ind w:left="0"/>
        <w:jc w:val="both"/>
      </w:pPr>
      <w:r>
        <w:rPr>
          <w:rFonts w:ascii="Times New Roman"/>
          <w:b w:val="false"/>
          <w:i w:val="false"/>
          <w:color w:val="000000"/>
          <w:sz w:val="28"/>
        </w:rPr>
        <w:t xml:space="preserve">
      102. При соответствии пакета документов, указанных в пункте 8 Перечня основных требований к оказанию государственной услуги ССП,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горуправление, отдел занятости рассматривает документы в течение пяти рабочих дней.</w:t>
      </w:r>
    </w:p>
    <w:bookmarkEnd w:id="298"/>
    <w:bookmarkStart w:name="z339" w:id="299"/>
    <w:p>
      <w:pPr>
        <w:spacing w:after="0"/>
        <w:ind w:left="0"/>
        <w:jc w:val="both"/>
      </w:pPr>
      <w:r>
        <w:rPr>
          <w:rFonts w:ascii="Times New Roman"/>
          <w:b w:val="false"/>
          <w:i w:val="false"/>
          <w:color w:val="000000"/>
          <w:sz w:val="28"/>
        </w:rPr>
        <w:t>
      День приема документов Госкорпорацией не входит в срок оказания государственной услуги.</w:t>
      </w:r>
    </w:p>
    <w:bookmarkEnd w:id="299"/>
    <w:bookmarkStart w:name="z340" w:id="300"/>
    <w:p>
      <w:pPr>
        <w:spacing w:after="0"/>
        <w:ind w:left="0"/>
        <w:jc w:val="both"/>
      </w:pPr>
      <w:r>
        <w:rPr>
          <w:rFonts w:ascii="Times New Roman"/>
          <w:b w:val="false"/>
          <w:i w:val="false"/>
          <w:color w:val="000000"/>
          <w:sz w:val="28"/>
        </w:rPr>
        <w:t xml:space="preserve">
      При наличии оснований, предусмотренных в пункте 9 Перечня основных требований к оказанию государственной услуги ССП,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горуправление, отдел занятости согласно </w:t>
      </w:r>
      <w:r>
        <w:rPr>
          <w:rFonts w:ascii="Times New Roman"/>
          <w:b w:val="false"/>
          <w:i w:val="false"/>
          <w:color w:val="000000"/>
          <w:sz w:val="28"/>
        </w:rPr>
        <w:t>статье 73</w:t>
      </w:r>
      <w:r>
        <w:rPr>
          <w:rFonts w:ascii="Times New Roman"/>
          <w:b w:val="false"/>
          <w:i w:val="false"/>
          <w:color w:val="000000"/>
          <w:sz w:val="28"/>
        </w:rPr>
        <w:t xml:space="preserve"> АППК уведомляют заявителя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заявителю позицию по предварительному решению.</w:t>
      </w:r>
    </w:p>
    <w:bookmarkEnd w:id="300"/>
    <w:bookmarkStart w:name="z341" w:id="301"/>
    <w:p>
      <w:pPr>
        <w:spacing w:after="0"/>
        <w:ind w:left="0"/>
        <w:jc w:val="both"/>
      </w:pPr>
      <w:r>
        <w:rPr>
          <w:rFonts w:ascii="Times New Roman"/>
          <w:b w:val="false"/>
          <w:i w:val="false"/>
          <w:color w:val="000000"/>
          <w:sz w:val="28"/>
        </w:rPr>
        <w:t>
      Уведомление о заслушивании направляется заранее, но не позднее чем за три рабочих дня до завершения срока оказания государственной услуги. Заслушивание проводится не позднее двух рабочих дней со дня уведомления.</w:t>
      </w:r>
    </w:p>
    <w:bookmarkEnd w:id="301"/>
    <w:bookmarkStart w:name="z342" w:id="302"/>
    <w:p>
      <w:pPr>
        <w:spacing w:after="0"/>
        <w:ind w:left="0"/>
        <w:jc w:val="both"/>
      </w:pPr>
      <w:r>
        <w:rPr>
          <w:rFonts w:ascii="Times New Roman"/>
          <w:b w:val="false"/>
          <w:i w:val="false"/>
          <w:color w:val="000000"/>
          <w:sz w:val="28"/>
        </w:rPr>
        <w:t>
      По результатам заслушивания заявителю в форме электронного документа, подписанного ЭЦП уполномоченного лица горуправления, отдела занятости, направляется уведомление об оформлении документов либо мотивированный отказ в оказании государственной услуги.</w:t>
      </w:r>
    </w:p>
    <w:bookmarkEnd w:id="302"/>
    <w:bookmarkStart w:name="z343" w:id="303"/>
    <w:p>
      <w:pPr>
        <w:spacing w:after="0"/>
        <w:ind w:left="0"/>
        <w:jc w:val="both"/>
      </w:pPr>
      <w:r>
        <w:rPr>
          <w:rFonts w:ascii="Times New Roman"/>
          <w:b w:val="false"/>
          <w:i w:val="false"/>
          <w:color w:val="000000"/>
          <w:sz w:val="28"/>
        </w:rPr>
        <w:t>
      После получения уведомления от горуправления, отдела занятости Госкорпорация информирует заявителя о результатах оказания государственной услуги посредством передачи смс-уведомления на абонентское устройство заявителя.</w:t>
      </w:r>
    </w:p>
    <w:bookmarkEnd w:id="303"/>
    <w:bookmarkStart w:name="z344" w:id="304"/>
    <w:p>
      <w:pPr>
        <w:spacing w:after="0"/>
        <w:ind w:left="0"/>
        <w:jc w:val="both"/>
      </w:pPr>
      <w:r>
        <w:rPr>
          <w:rFonts w:ascii="Times New Roman"/>
          <w:b w:val="false"/>
          <w:i w:val="false"/>
          <w:color w:val="000000"/>
          <w:sz w:val="28"/>
        </w:rPr>
        <w:t>
      Госкорпорация обеспечивает хранение результата в течение одного месяца, после чего передают их горуправлениям, отделам занятости для дальнейшего хранения. При обращении заявителя по истечении одного месяца, по запросу Госкорпорации, горуправления, отделы занятости в течение одного рабочего дня направляют готовые документы в Госкорпорацию для выдачи заявителю.</w:t>
      </w:r>
    </w:p>
    <w:bookmarkEnd w:id="304"/>
    <w:bookmarkStart w:name="z345" w:id="305"/>
    <w:p>
      <w:pPr>
        <w:spacing w:after="0"/>
        <w:ind w:left="0"/>
        <w:jc w:val="both"/>
      </w:pPr>
      <w:r>
        <w:rPr>
          <w:rFonts w:ascii="Times New Roman"/>
          <w:b w:val="false"/>
          <w:i w:val="false"/>
          <w:color w:val="000000"/>
          <w:sz w:val="28"/>
        </w:rPr>
        <w:t xml:space="preserve">
      103. О результате оказания государственной услуги выдается уведомление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305"/>
    <w:bookmarkStart w:name="z346" w:id="306"/>
    <w:p>
      <w:pPr>
        <w:spacing w:after="0"/>
        <w:ind w:left="0"/>
        <w:jc w:val="both"/>
      </w:pPr>
      <w:r>
        <w:rPr>
          <w:rFonts w:ascii="Times New Roman"/>
          <w:b w:val="false"/>
          <w:i w:val="false"/>
          <w:color w:val="000000"/>
          <w:sz w:val="28"/>
        </w:rPr>
        <w:t>
      104. Обжалование решений, действий (бездействий) горуправлений, отделов занятости и (или) их должностных лиц, работников Госкорпорации по вопросам оказания государственных услуг:</w:t>
      </w:r>
    </w:p>
    <w:bookmarkEnd w:id="306"/>
    <w:bookmarkStart w:name="z347" w:id="307"/>
    <w:p>
      <w:pPr>
        <w:spacing w:after="0"/>
        <w:ind w:left="0"/>
        <w:jc w:val="both"/>
      </w:pPr>
      <w:r>
        <w:rPr>
          <w:rFonts w:ascii="Times New Roman"/>
          <w:b w:val="false"/>
          <w:i w:val="false"/>
          <w:color w:val="000000"/>
          <w:sz w:val="28"/>
        </w:rPr>
        <w:t xml:space="preserve">
      1) жалоба на действия (бездействия) горуправлений, отделов занятости и (или) их должностных лиц подается на имя руководителей горуправлений, отделов занятости по адресам, указанным в Перечне основных требований к оказанию государственной услуги ССП в соответствии с </w:t>
      </w:r>
      <w:r>
        <w:rPr>
          <w:rFonts w:ascii="Times New Roman"/>
          <w:b w:val="false"/>
          <w:i w:val="false"/>
          <w:color w:val="000000"/>
          <w:sz w:val="28"/>
        </w:rPr>
        <w:t>приложением 13</w:t>
      </w:r>
      <w:r>
        <w:rPr>
          <w:rFonts w:ascii="Times New Roman"/>
          <w:b w:val="false"/>
          <w:i w:val="false"/>
          <w:color w:val="000000"/>
          <w:sz w:val="28"/>
        </w:rPr>
        <w:t xml:space="preserve"> к настоящим Правилам.</w:t>
      </w:r>
    </w:p>
    <w:bookmarkEnd w:id="307"/>
    <w:bookmarkStart w:name="z348" w:id="308"/>
    <w:p>
      <w:pPr>
        <w:spacing w:after="0"/>
        <w:ind w:left="0"/>
        <w:jc w:val="both"/>
      </w:pPr>
      <w:r>
        <w:rPr>
          <w:rFonts w:ascii="Times New Roman"/>
          <w:b w:val="false"/>
          <w:i w:val="false"/>
          <w:color w:val="000000"/>
          <w:sz w:val="28"/>
        </w:rPr>
        <w:t xml:space="preserve">
      2) жалоба на действия (бездействия) работника Госкорпорации направляется руководителю Госкорпорации по адресам и телефонам, указанным в Перечне основных требований к оказанию государственной услуги ССП в соответствии с </w:t>
      </w:r>
      <w:r>
        <w:rPr>
          <w:rFonts w:ascii="Times New Roman"/>
          <w:b w:val="false"/>
          <w:i w:val="false"/>
          <w:color w:val="000000"/>
          <w:sz w:val="28"/>
        </w:rPr>
        <w:t>приложением 13</w:t>
      </w:r>
      <w:r>
        <w:rPr>
          <w:rFonts w:ascii="Times New Roman"/>
          <w:b w:val="false"/>
          <w:i w:val="false"/>
          <w:color w:val="000000"/>
          <w:sz w:val="28"/>
        </w:rPr>
        <w:t xml:space="preserve"> к настоящим Правилам.</w:t>
      </w:r>
    </w:p>
    <w:bookmarkEnd w:id="3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2 пункта 104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194</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Жалоба, поступившая горуправлению, отделу занятости и Госкорпорации подлежит регистрации в ИАС "Электронные обращения" в порядке, утвержденном </w:t>
      </w:r>
      <w:r>
        <w:rPr>
          <w:rFonts w:ascii="Times New Roman"/>
          <w:b w:val="false"/>
          <w:i w:val="false"/>
          <w:color w:val="000000"/>
          <w:sz w:val="28"/>
        </w:rPr>
        <w:t>Приказом №4</w:t>
      </w:r>
      <w:r>
        <w:rPr>
          <w:rFonts w:ascii="Times New Roman"/>
          <w:b w:val="false"/>
          <w:i w:val="false"/>
          <w:color w:val="000000"/>
          <w:sz w:val="28"/>
        </w:rPr>
        <w:t>.</w:t>
      </w:r>
    </w:p>
    <w:bookmarkStart w:name="z350" w:id="309"/>
    <w:p>
      <w:pPr>
        <w:spacing w:after="0"/>
        <w:ind w:left="0"/>
        <w:jc w:val="both"/>
      </w:pPr>
      <w:r>
        <w:rPr>
          <w:rFonts w:ascii="Times New Roman"/>
          <w:b w:val="false"/>
          <w:i w:val="false"/>
          <w:color w:val="000000"/>
          <w:sz w:val="28"/>
        </w:rPr>
        <w:t xml:space="preserve">
      Регистрация жалобы производится в сроки, предусмотренные </w:t>
      </w:r>
      <w:r>
        <w:rPr>
          <w:rFonts w:ascii="Times New Roman"/>
          <w:b w:val="false"/>
          <w:i w:val="false"/>
          <w:color w:val="000000"/>
          <w:sz w:val="28"/>
        </w:rPr>
        <w:t>частью 3</w:t>
      </w:r>
      <w:r>
        <w:rPr>
          <w:rFonts w:ascii="Times New Roman"/>
          <w:b w:val="false"/>
          <w:i w:val="false"/>
          <w:color w:val="000000"/>
          <w:sz w:val="28"/>
        </w:rPr>
        <w:t xml:space="preserve"> статьи 64 АППК.</w:t>
      </w:r>
    </w:p>
    <w:bookmarkEnd w:id="3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4 пункта 104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194</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После регистрации в ИАС "Электронные обращения" по каждой жалобе заявителю выдается талон по форме, утвержденной </w:t>
      </w:r>
      <w:r>
        <w:rPr>
          <w:rFonts w:ascii="Times New Roman"/>
          <w:b w:val="false"/>
          <w:i w:val="false"/>
          <w:color w:val="000000"/>
          <w:sz w:val="28"/>
        </w:rPr>
        <w:t>Приказом № 4</w:t>
      </w:r>
      <w:r>
        <w:rPr>
          <w:rFonts w:ascii="Times New Roman"/>
          <w:b w:val="false"/>
          <w:i w:val="false"/>
          <w:color w:val="000000"/>
          <w:sz w:val="28"/>
        </w:rPr>
        <w:t>, с указанием даты и времени, фамилии и инициалов, должности лица, принявшего жалобу.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Start w:name="z353" w:id="310"/>
    <w:p>
      <w:pPr>
        <w:spacing w:after="0"/>
        <w:ind w:left="0"/>
        <w:jc w:val="both"/>
      </w:pPr>
      <w:r>
        <w:rPr>
          <w:rFonts w:ascii="Times New Roman"/>
          <w:b w:val="false"/>
          <w:i w:val="false"/>
          <w:color w:val="000000"/>
          <w:sz w:val="28"/>
        </w:rPr>
        <w:t>
      Жалоба заявителя, поступившая в адрес Госкорпорации, горуправления, отдела занятости, не позднее трех рабочих дней со дня поступления и административное дело направляется в орган, рассматривающий жалобу.</w:t>
      </w:r>
    </w:p>
    <w:bookmarkEnd w:id="310"/>
    <w:bookmarkStart w:name="z354" w:id="311"/>
    <w:p>
      <w:pPr>
        <w:spacing w:after="0"/>
        <w:ind w:left="0"/>
        <w:jc w:val="both"/>
      </w:pPr>
      <w:r>
        <w:rPr>
          <w:rFonts w:ascii="Times New Roman"/>
          <w:b w:val="false"/>
          <w:i w:val="false"/>
          <w:color w:val="000000"/>
          <w:sz w:val="28"/>
        </w:rPr>
        <w:t>
      При этом Госкорпорация, горуправление, отдел занятости не направляют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bookmarkEnd w:id="311"/>
    <w:bookmarkStart w:name="z355" w:id="312"/>
    <w:p>
      <w:pPr>
        <w:spacing w:after="0"/>
        <w:ind w:left="0"/>
        <w:jc w:val="both"/>
      </w:pPr>
      <w:r>
        <w:rPr>
          <w:rFonts w:ascii="Times New Roman"/>
          <w:b w:val="false"/>
          <w:i w:val="false"/>
          <w:color w:val="000000"/>
          <w:sz w:val="28"/>
        </w:rPr>
        <w:t>
      Жалоба заявителя, поступившая в адрес горуправления, отдела занятости, подлежит рассмотрению в течение пяти рабочих дней со дня ее регистрации.</w:t>
      </w:r>
    </w:p>
    <w:bookmarkEnd w:id="312"/>
    <w:bookmarkStart w:name="z356" w:id="313"/>
    <w:p>
      <w:pPr>
        <w:spacing w:after="0"/>
        <w:ind w:left="0"/>
        <w:jc w:val="both"/>
      </w:pPr>
      <w:r>
        <w:rPr>
          <w:rFonts w:ascii="Times New Roman"/>
          <w:b w:val="false"/>
          <w:i w:val="false"/>
          <w:color w:val="000000"/>
          <w:sz w:val="28"/>
        </w:rPr>
        <w:t>
      При несогласии с результатами оказанной государственной услуги заявитель обращается с жалобой в уполномоченный орган по оценке и контролю за качеством оказания государственных услуг.</w:t>
      </w:r>
    </w:p>
    <w:bookmarkEnd w:id="313"/>
    <w:bookmarkStart w:name="z357" w:id="314"/>
    <w:p>
      <w:pPr>
        <w:spacing w:after="0"/>
        <w:ind w:left="0"/>
        <w:jc w:val="both"/>
      </w:pPr>
      <w:r>
        <w:rPr>
          <w:rFonts w:ascii="Times New Roman"/>
          <w:b w:val="false"/>
          <w:i w:val="false"/>
          <w:color w:val="000000"/>
          <w:sz w:val="28"/>
        </w:rPr>
        <w:t>
      Жалоба заявителя,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314"/>
    <w:bookmarkStart w:name="z358" w:id="315"/>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bookmarkEnd w:id="315"/>
    <w:bookmarkStart w:name="z359" w:id="316"/>
    <w:p>
      <w:pPr>
        <w:spacing w:after="0"/>
        <w:ind w:left="0"/>
        <w:jc w:val="left"/>
      </w:pPr>
      <w:r>
        <w:rPr>
          <w:rFonts w:ascii="Times New Roman"/>
          <w:b/>
          <w:i w:val="false"/>
          <w:color w:val="000000"/>
        </w:rPr>
        <w:t xml:space="preserve"> Параграф 2. Порядок оказания проактивной государственной услуги "Оформление документов на обеспечение лиц с инвалидностью специальными средствами передвижения"</w:t>
      </w:r>
    </w:p>
    <w:bookmarkEnd w:id="316"/>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Часть 1 пункта 105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194</w:t>
      </w:r>
      <w:r>
        <w:rPr>
          <w:rFonts w:ascii="Times New Roman"/>
          <w:b w:val="false"/>
          <w:i w:val="false"/>
          <w:color w:val="ff0000"/>
          <w:sz w:val="28"/>
        </w:rPr>
        <w:t xml:space="preserve"> (вводится в действие с 12.07.2026).</w:t>
      </w:r>
    </w:p>
    <w:p>
      <w:pPr>
        <w:spacing w:after="0"/>
        <w:ind w:left="0"/>
        <w:jc w:val="both"/>
      </w:pPr>
      <w:r>
        <w:rPr>
          <w:rFonts w:ascii="Times New Roman"/>
          <w:b w:val="false"/>
          <w:i w:val="false"/>
          <w:color w:val="000000"/>
          <w:sz w:val="28"/>
        </w:rPr>
        <w:t>
      105. После формирования в АИС "ЦБДИ" ИПАР, содержащей мероприятия по предоставлению кресла-коляски в соответствии с Правилами МСЭ, данные ИПАР автоматически передаются в АИС "Е-Собес" и на абонентское устройство услугополучателя инициируется отправка смс-уведомления с запросом на оказание государственной услуги.</w:t>
      </w:r>
    </w:p>
    <w:bookmarkStart w:name="z361" w:id="317"/>
    <w:p>
      <w:pPr>
        <w:spacing w:after="0"/>
        <w:ind w:left="0"/>
        <w:jc w:val="both"/>
      </w:pPr>
      <w:r>
        <w:rPr>
          <w:rFonts w:ascii="Times New Roman"/>
          <w:b w:val="false"/>
          <w:i w:val="false"/>
          <w:color w:val="000000"/>
          <w:sz w:val="28"/>
        </w:rPr>
        <w:t>
      Услугополучатель подтверждает согласие или отказ на оказание проактивной услуги соответствующим кодом через смс-уведомление.</w:t>
      </w:r>
    </w:p>
    <w:bookmarkEnd w:id="317"/>
    <w:bookmarkStart w:name="z362" w:id="318"/>
    <w:p>
      <w:pPr>
        <w:spacing w:after="0"/>
        <w:ind w:left="0"/>
        <w:jc w:val="both"/>
      </w:pPr>
      <w:r>
        <w:rPr>
          <w:rFonts w:ascii="Times New Roman"/>
          <w:b w:val="false"/>
          <w:i w:val="false"/>
          <w:color w:val="000000"/>
          <w:sz w:val="28"/>
        </w:rPr>
        <w:t>
      106. При получении согласия от услугополучателя на оказание проактивной услуги ему направляется смс-уведомление о подтверждении оформления документов на предоставление данной услуги.</w:t>
      </w:r>
    </w:p>
    <w:bookmarkEnd w:id="318"/>
    <w:bookmarkStart w:name="z363" w:id="319"/>
    <w:p>
      <w:pPr>
        <w:spacing w:after="0"/>
        <w:ind w:left="0"/>
        <w:jc w:val="both"/>
      </w:pPr>
      <w:r>
        <w:rPr>
          <w:rFonts w:ascii="Times New Roman"/>
          <w:b w:val="false"/>
          <w:i w:val="false"/>
          <w:color w:val="000000"/>
          <w:sz w:val="28"/>
        </w:rPr>
        <w:t>
      Днем обращения за оформлением документов для предоставления кресла-коляски через проактивную услугу считается день получения согласия на оформление документов на предоставление данной услуги.</w:t>
      </w:r>
    </w:p>
    <w:bookmarkEnd w:id="319"/>
    <w:bookmarkStart w:name="z364" w:id="320"/>
    <w:p>
      <w:pPr>
        <w:spacing w:after="0"/>
        <w:ind w:left="0"/>
        <w:jc w:val="both"/>
      </w:pPr>
      <w:r>
        <w:rPr>
          <w:rFonts w:ascii="Times New Roman"/>
          <w:b w:val="false"/>
          <w:i w:val="false"/>
          <w:color w:val="000000"/>
          <w:sz w:val="28"/>
        </w:rPr>
        <w:t>
      Срок оказания услуги с даты поступления согласия составляет пять рабочих дней.</w:t>
      </w:r>
    </w:p>
    <w:bookmarkEnd w:id="320"/>
    <w:bookmarkStart w:name="z365" w:id="321"/>
    <w:p>
      <w:pPr>
        <w:spacing w:after="0"/>
        <w:ind w:left="0"/>
        <w:jc w:val="both"/>
      </w:pPr>
      <w:r>
        <w:rPr>
          <w:rFonts w:ascii="Times New Roman"/>
          <w:b w:val="false"/>
          <w:i w:val="false"/>
          <w:color w:val="000000"/>
          <w:sz w:val="28"/>
        </w:rPr>
        <w:t>
      107. При отсутствии ответа от услугополучателя в течение трех рабочих дней со дня отправки запроса, запрос аннулируется и на абонентское устройство услугополучателя направляется смс-уведомление о невозможности оформления документов для предоставления кресла-коляски с указанием причины и необходимости обращения в Госкорпорацию, горуправление, отдел занятости.</w:t>
      </w:r>
    </w:p>
    <w:bookmarkEnd w:id="3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108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194</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108. При отказе услугополучателя от оказания проактивной услуги на абонентское устройство услугополучателя из AИС "Е-Собес" направляется смс-оповещение о невозможности оформления документов для предоставления кресла-коляски с указанием причины и необходимости обращения в Госкорпорацию, горуправление, отдел занятости.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108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194</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109. При получении согласия услугополучателя на оказание проактивной услуги специалист горуправления, отдела занятости через AИС "Е-Собес" информирует услугополучателя о принятом решении по оформлению документов для предоставления кресла-коляски посредством смс-уведомления на его абонентское устройство.</w:t>
      </w:r>
    </w:p>
    <w:bookmarkStart w:name="z368" w:id="322"/>
    <w:p>
      <w:pPr>
        <w:spacing w:after="0"/>
        <w:ind w:left="0"/>
        <w:jc w:val="both"/>
      </w:pPr>
      <w:r>
        <w:rPr>
          <w:rFonts w:ascii="Times New Roman"/>
          <w:b w:val="false"/>
          <w:i w:val="false"/>
          <w:color w:val="000000"/>
          <w:sz w:val="28"/>
        </w:rPr>
        <w:t xml:space="preserve">
      110. В электронном журнале смс-уведомлений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регистрируются отправленные услугополучателю смс-уведомления.</w:t>
      </w:r>
    </w:p>
    <w:bookmarkEnd w:id="3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111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194</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111. При оформлении документов для предоставления кресла-коляски через проактивную услугу запросы в информационные системы для получения необходимых сведений, предусмотренных пунктом 8 Перечня основных требований к оказанию государственной услуги ССП,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осуществляются автоматически из AИС "Е-Собес".</w:t>
      </w:r>
    </w:p>
    <w:bookmarkStart w:name="z370" w:id="323"/>
    <w:p>
      <w:pPr>
        <w:spacing w:after="0"/>
        <w:ind w:left="0"/>
        <w:jc w:val="left"/>
      </w:pPr>
      <w:r>
        <w:rPr>
          <w:rFonts w:ascii="Times New Roman"/>
          <w:b/>
          <w:i w:val="false"/>
          <w:color w:val="000000"/>
        </w:rPr>
        <w:t xml:space="preserve"> Параграф 3. Порядок оказания государственной услуги "Оформление документов на обеспечение лиц с инвалидностью специальными средствами передвижения" через веб-портал</w:t>
      </w:r>
    </w:p>
    <w:bookmarkEnd w:id="323"/>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Часть 1 пункта 112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194</w:t>
      </w:r>
      <w:r>
        <w:rPr>
          <w:rFonts w:ascii="Times New Roman"/>
          <w:b w:val="false"/>
          <w:i w:val="false"/>
          <w:color w:val="ff0000"/>
          <w:sz w:val="28"/>
        </w:rPr>
        <w:t xml:space="preserve"> (вводится в действие с 12.07.2026).</w:t>
      </w:r>
    </w:p>
    <w:p>
      <w:pPr>
        <w:spacing w:after="0"/>
        <w:ind w:left="0"/>
        <w:jc w:val="both"/>
      </w:pPr>
      <w:r>
        <w:rPr>
          <w:rFonts w:ascii="Times New Roman"/>
          <w:b w:val="false"/>
          <w:i w:val="false"/>
          <w:color w:val="000000"/>
          <w:sz w:val="28"/>
        </w:rPr>
        <w:t xml:space="preserve">
      112. Для получения государственной услуги заявитель направляет в горуправление, отдел занятости через веб-портал 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первый части 2 пункта 112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194</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 подаче заявления через шлюз "электронного правительства" запрашивается ИИН лица с инвалидностью для автоматического формирования следующих сведений:</w:t>
      </w:r>
    </w:p>
    <w:bookmarkStart w:name="z373" w:id="324"/>
    <w:p>
      <w:pPr>
        <w:spacing w:after="0"/>
        <w:ind w:left="0"/>
        <w:jc w:val="both"/>
      </w:pPr>
      <w:r>
        <w:rPr>
          <w:rFonts w:ascii="Times New Roman"/>
          <w:b w:val="false"/>
          <w:i w:val="false"/>
          <w:color w:val="000000"/>
          <w:sz w:val="28"/>
        </w:rPr>
        <w:t>
      1) о документе, удостоверяющим личность, либо об электронном документе из сервиса цифровых документов (для идентификации);</w:t>
      </w:r>
    </w:p>
    <w:bookmarkEnd w:id="324"/>
    <w:bookmarkStart w:name="z374" w:id="325"/>
    <w:p>
      <w:pPr>
        <w:spacing w:after="0"/>
        <w:ind w:left="0"/>
        <w:jc w:val="both"/>
      </w:pPr>
      <w:r>
        <w:rPr>
          <w:rFonts w:ascii="Times New Roman"/>
          <w:b w:val="false"/>
          <w:i w:val="false"/>
          <w:color w:val="000000"/>
          <w:sz w:val="28"/>
        </w:rPr>
        <w:t>
      2) об установлении инвалидности;</w:t>
      </w:r>
    </w:p>
    <w:bookmarkEnd w:id="325"/>
    <w:bookmarkStart w:name="z375" w:id="326"/>
    <w:p>
      <w:pPr>
        <w:spacing w:after="0"/>
        <w:ind w:left="0"/>
        <w:jc w:val="both"/>
      </w:pPr>
      <w:r>
        <w:rPr>
          <w:rFonts w:ascii="Times New Roman"/>
          <w:b w:val="false"/>
          <w:i w:val="false"/>
          <w:color w:val="000000"/>
          <w:sz w:val="28"/>
        </w:rPr>
        <w:t>
      3) о разработанных мероприятиях в ИПАР.</w:t>
      </w:r>
    </w:p>
    <w:bookmarkEnd w:id="326"/>
    <w:bookmarkStart w:name="z376" w:id="327"/>
    <w:p>
      <w:pPr>
        <w:spacing w:after="0"/>
        <w:ind w:left="0"/>
        <w:jc w:val="both"/>
      </w:pPr>
      <w:r>
        <w:rPr>
          <w:rFonts w:ascii="Times New Roman"/>
          <w:b w:val="false"/>
          <w:i w:val="false"/>
          <w:color w:val="000000"/>
          <w:sz w:val="28"/>
        </w:rPr>
        <w:t>
      Горуправление, отдел занятости получает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327"/>
    <w:bookmarkStart w:name="z377" w:id="328"/>
    <w:p>
      <w:pPr>
        <w:spacing w:after="0"/>
        <w:ind w:left="0"/>
        <w:jc w:val="both"/>
      </w:pPr>
      <w:r>
        <w:rPr>
          <w:rFonts w:ascii="Times New Roman"/>
          <w:b w:val="false"/>
          <w:i w:val="false"/>
          <w:color w:val="000000"/>
          <w:sz w:val="28"/>
        </w:rPr>
        <w:t>
      113. В "личный кабинет" заявителя горуправлением, отделом занятости направляется статус о принятии запроса на оказание государственной услуги.</w:t>
      </w:r>
    </w:p>
    <w:bookmarkEnd w:id="328"/>
    <w:bookmarkStart w:name="z378" w:id="329"/>
    <w:p>
      <w:pPr>
        <w:spacing w:after="0"/>
        <w:ind w:left="0"/>
        <w:jc w:val="both"/>
      </w:pPr>
      <w:r>
        <w:rPr>
          <w:rFonts w:ascii="Times New Roman"/>
          <w:b w:val="false"/>
          <w:i w:val="false"/>
          <w:color w:val="000000"/>
          <w:sz w:val="28"/>
        </w:rPr>
        <w:t xml:space="preserve">
      114. При соответствии сведений, указанных в пункте 8 Перечня основных требований к оказанию государственной услуги ССП,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горуправление, отдел занятости в течение пяти рабочих дней рассматривает документы, по итогам выдает заявителю уведомление о результате оказания государственной услуги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329"/>
    <w:bookmarkStart w:name="z379" w:id="330"/>
    <w:p>
      <w:pPr>
        <w:spacing w:after="0"/>
        <w:ind w:left="0"/>
        <w:jc w:val="both"/>
      </w:pPr>
      <w:r>
        <w:rPr>
          <w:rFonts w:ascii="Times New Roman"/>
          <w:b w:val="false"/>
          <w:i w:val="false"/>
          <w:color w:val="000000"/>
          <w:sz w:val="28"/>
        </w:rPr>
        <w:t xml:space="preserve">
      При наличии оснований, предусмотренных в пункте 9 Перечня основных требований к оказанию государственной услуги,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горуправление, отдел занятости согласно </w:t>
      </w:r>
      <w:r>
        <w:rPr>
          <w:rFonts w:ascii="Times New Roman"/>
          <w:b w:val="false"/>
          <w:i w:val="false"/>
          <w:color w:val="000000"/>
          <w:sz w:val="28"/>
        </w:rPr>
        <w:t>статье 73</w:t>
      </w:r>
      <w:r>
        <w:rPr>
          <w:rFonts w:ascii="Times New Roman"/>
          <w:b w:val="false"/>
          <w:i w:val="false"/>
          <w:color w:val="000000"/>
          <w:sz w:val="28"/>
        </w:rPr>
        <w:t xml:space="preserve"> АППК уведомляет заявителя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заявителю позицию по предварительному решению.</w:t>
      </w:r>
    </w:p>
    <w:bookmarkEnd w:id="330"/>
    <w:bookmarkStart w:name="z380" w:id="331"/>
    <w:p>
      <w:pPr>
        <w:spacing w:after="0"/>
        <w:ind w:left="0"/>
        <w:jc w:val="both"/>
      </w:pPr>
      <w:r>
        <w:rPr>
          <w:rFonts w:ascii="Times New Roman"/>
          <w:b w:val="false"/>
          <w:i w:val="false"/>
          <w:color w:val="000000"/>
          <w:sz w:val="28"/>
        </w:rPr>
        <w:t>
      Уведомление о заслушивании направляется заранее, но не позднее чем за три рабочих дня до завершения срока оказания государственной услуги. Заслушивание проводится не позднее двух рабочих дней со дня уведомления.</w:t>
      </w:r>
    </w:p>
    <w:bookmarkEnd w:id="331"/>
    <w:bookmarkStart w:name="z381" w:id="332"/>
    <w:p>
      <w:pPr>
        <w:spacing w:after="0"/>
        <w:ind w:left="0"/>
        <w:jc w:val="both"/>
      </w:pPr>
      <w:r>
        <w:rPr>
          <w:rFonts w:ascii="Times New Roman"/>
          <w:b w:val="false"/>
          <w:i w:val="false"/>
          <w:color w:val="000000"/>
          <w:sz w:val="28"/>
        </w:rPr>
        <w:t xml:space="preserve">
      По результатам заслушивания заявителю в форме электронного документа, подписанного ЭЦП уполномоченного лица горуправления, отдела занятости направляется положительный результат либо мотивированный отказ в оказании государственной услуги. </w:t>
      </w:r>
    </w:p>
    <w:bookmarkEnd w:id="332"/>
    <w:bookmarkStart w:name="z382" w:id="333"/>
    <w:p>
      <w:pPr>
        <w:spacing w:after="0"/>
        <w:ind w:left="0"/>
        <w:jc w:val="both"/>
      </w:pPr>
      <w:r>
        <w:rPr>
          <w:rFonts w:ascii="Times New Roman"/>
          <w:b w:val="false"/>
          <w:i w:val="false"/>
          <w:color w:val="000000"/>
          <w:sz w:val="28"/>
        </w:rPr>
        <w:t>
      115. При обращении через веб-портал результат оказания государственной услуги направляется в "личный кабинет" заявителя в форме электронного документа, подписанного ЭЦП уполномоченного лица.</w:t>
      </w:r>
    </w:p>
    <w:bookmarkEnd w:id="3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116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194</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116.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 горуправление, отдел занятости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w:t>
      </w:r>
    </w:p>
    <w:bookmarkStart w:name="z384" w:id="334"/>
    <w:p>
      <w:pPr>
        <w:spacing w:after="0"/>
        <w:ind w:left="0"/>
        <w:jc w:val="left"/>
      </w:pPr>
      <w:r>
        <w:rPr>
          <w:rFonts w:ascii="Times New Roman"/>
          <w:b/>
          <w:i w:val="false"/>
          <w:color w:val="000000"/>
        </w:rPr>
        <w:t xml:space="preserve"> Глава 7. Порядок обеспечения лиц с инвалидностью специальными средствами передвижения</w:t>
      </w:r>
    </w:p>
    <w:bookmarkEnd w:id="334"/>
    <w:bookmarkStart w:name="z385" w:id="335"/>
    <w:p>
      <w:pPr>
        <w:spacing w:after="0"/>
        <w:ind w:left="0"/>
        <w:jc w:val="both"/>
      </w:pPr>
      <w:r>
        <w:rPr>
          <w:rFonts w:ascii="Times New Roman"/>
          <w:b w:val="false"/>
          <w:i w:val="false"/>
          <w:color w:val="000000"/>
          <w:sz w:val="28"/>
        </w:rPr>
        <w:t>
      117. Лица с инвалидностью обеспечиваются одновременно комнатным и одной из видов прогулочного кресла-коляски, либо одной из видов универсального кресла-коляски или кресло-каталки.</w:t>
      </w:r>
    </w:p>
    <w:bookmarkEnd w:id="335"/>
    <w:bookmarkStart w:name="z386" w:id="336"/>
    <w:p>
      <w:pPr>
        <w:spacing w:after="0"/>
        <w:ind w:left="0"/>
        <w:jc w:val="both"/>
      </w:pPr>
      <w:r>
        <w:rPr>
          <w:rFonts w:ascii="Times New Roman"/>
          <w:b w:val="false"/>
          <w:i w:val="false"/>
          <w:color w:val="000000"/>
          <w:sz w:val="28"/>
        </w:rPr>
        <w:t>
      Замена комнатного и/или прогулочного кресла-коляски на универсальное кресло-коляску или на кресло-каталку проводится по истечении срока замены одной из них.</w:t>
      </w:r>
    </w:p>
    <w:bookmarkEnd w:id="336"/>
    <w:bookmarkStart w:name="z387" w:id="337"/>
    <w:p>
      <w:pPr>
        <w:spacing w:after="0"/>
        <w:ind w:left="0"/>
        <w:jc w:val="left"/>
      </w:pPr>
      <w:r>
        <w:rPr>
          <w:rFonts w:ascii="Times New Roman"/>
          <w:b/>
          <w:i w:val="false"/>
          <w:color w:val="000000"/>
        </w:rPr>
        <w:t xml:space="preserve"> Глава 8. Порядок обеспечения протезно-ортопедической помощью, техническими вспомогательными (компенсаторными) средствами, креслами-колясками через портал</w:t>
      </w:r>
    </w:p>
    <w:bookmarkEnd w:id="337"/>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Пункт 118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194</w:t>
      </w:r>
      <w:r>
        <w:rPr>
          <w:rFonts w:ascii="Times New Roman"/>
          <w:b w:val="false"/>
          <w:i w:val="false"/>
          <w:color w:val="ff0000"/>
          <w:sz w:val="28"/>
        </w:rPr>
        <w:t xml:space="preserve"> (вводится в действие с 12.07.2026).</w:t>
      </w:r>
    </w:p>
    <w:p>
      <w:pPr>
        <w:spacing w:after="0"/>
        <w:ind w:left="0"/>
        <w:jc w:val="both"/>
      </w:pPr>
      <w:r>
        <w:rPr>
          <w:rFonts w:ascii="Times New Roman"/>
          <w:b w:val="false"/>
          <w:i w:val="false"/>
          <w:color w:val="000000"/>
          <w:sz w:val="28"/>
        </w:rPr>
        <w:t xml:space="preserve">
      118. После регистрации в AИС "Е-Собес" заявления на предоставление технических вспомогательных (компенсаторных) средств, специальных средств передвижения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мероприятия ИПАР лица с инвалидностью в порядке очередности передаются из AИС "Е-Собес" на портал.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119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194</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119. При наличии сведений об абонентском номере заявителя в базе мобильных граждан, на его абонентское устройство с AИС "Е-Собес" направляется смс-уведомление о необходимости авторизации и выбора поставщика протезно-ортопедической помощи, технических вспомогательных (компенсаторных) средств, кресла-колясок (далее – поставщик ТСР) на портале.</w:t>
      </w:r>
    </w:p>
    <w:bookmarkStart w:name="z390" w:id="338"/>
    <w:p>
      <w:pPr>
        <w:spacing w:after="0"/>
        <w:ind w:left="0"/>
        <w:jc w:val="both"/>
      </w:pPr>
      <w:r>
        <w:rPr>
          <w:rFonts w:ascii="Times New Roman"/>
          <w:b w:val="false"/>
          <w:i w:val="false"/>
          <w:color w:val="000000"/>
          <w:sz w:val="28"/>
        </w:rPr>
        <w:t>
      120. Выбор поставщика ТСР на портале заявителем осуществляется в течение двух месяцев со дня извещения его о направлении мероприятий ИПАР на портал.</w:t>
      </w:r>
    </w:p>
    <w:bookmarkEnd w:id="338"/>
    <w:bookmarkStart w:name="z391" w:id="339"/>
    <w:p>
      <w:pPr>
        <w:spacing w:after="0"/>
        <w:ind w:left="0"/>
        <w:jc w:val="both"/>
      </w:pPr>
      <w:r>
        <w:rPr>
          <w:rFonts w:ascii="Times New Roman"/>
          <w:b w:val="false"/>
          <w:i w:val="false"/>
          <w:color w:val="000000"/>
          <w:sz w:val="28"/>
        </w:rPr>
        <w:t>
      121. При отсутствии у заявителя доступа к интернет-ресурсу, заявитель обращается в сектор самообслуживания Госкорпорации, центра занятости населения, горуправления, отдела занятости.</w:t>
      </w:r>
    </w:p>
    <w:bookmarkEnd w:id="3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122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194</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122. При отсутствии выбора заявителем поставщика ТСР в течение месяца со дня передачи данных ИПАР на портал на абонентское устройство заявителя с AИС "Е-Собес" отправляется смс-уведомление о необходимости выбора поставщика ТСР на портале в течение следующего месяца.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123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194</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123. По истечении двух месяцев со дня передачи данных ИПАР на портал у заявителя блокируется возможность выбора поставщика ТСР на портале и на абонентское устройство заявителя направляется смс-уведомление о блокировке возможности выбора поставщика ТСР с указанием причины. Для возобновления выбора поставщика ТСР на портале заявитель в личном кабинете на портале нажимает на "кнопку активации выбора поставщика". Сведения об активации выбора поставщика ТСР автоматически передаются из портала в AИС "Е-Собес", после чего заявитель с учетом очередности в AИС "Е-Собес" выбирает поставщика ТСР.</w:t>
      </w:r>
    </w:p>
    <w:bookmarkStart w:name="z394" w:id="340"/>
    <w:p>
      <w:pPr>
        <w:spacing w:after="0"/>
        <w:ind w:left="0"/>
        <w:jc w:val="both"/>
      </w:pPr>
      <w:r>
        <w:rPr>
          <w:rFonts w:ascii="Times New Roman"/>
          <w:b w:val="false"/>
          <w:i w:val="false"/>
          <w:color w:val="000000"/>
          <w:sz w:val="28"/>
        </w:rPr>
        <w:t xml:space="preserve">
      124. Для осуществления выбора поставщика ТСР через портал в соответствии со </w:t>
      </w:r>
      <w:r>
        <w:rPr>
          <w:rFonts w:ascii="Times New Roman"/>
          <w:b w:val="false"/>
          <w:i w:val="false"/>
          <w:color w:val="000000"/>
          <w:sz w:val="28"/>
        </w:rPr>
        <w:t>статьей 167</w:t>
      </w:r>
      <w:r>
        <w:rPr>
          <w:rFonts w:ascii="Times New Roman"/>
          <w:b w:val="false"/>
          <w:i w:val="false"/>
          <w:color w:val="000000"/>
          <w:sz w:val="28"/>
        </w:rPr>
        <w:t xml:space="preserve"> Кодекса заявитель авторизируется на портале http://aleumet.egov.kz, подписывает публичный договор посредством ЭЦП.</w:t>
      </w:r>
    </w:p>
    <w:bookmarkEnd w:id="340"/>
    <w:bookmarkStart w:name="z395" w:id="341"/>
    <w:p>
      <w:pPr>
        <w:spacing w:after="0"/>
        <w:ind w:left="0"/>
        <w:jc w:val="both"/>
      </w:pPr>
      <w:r>
        <w:rPr>
          <w:rFonts w:ascii="Times New Roman"/>
          <w:b w:val="false"/>
          <w:i w:val="false"/>
          <w:color w:val="000000"/>
          <w:sz w:val="28"/>
        </w:rPr>
        <w:t>
      125. Заявитель на портале оформляет и направляет поставщику ТСР заказ на протезно-ортопедическую помощь, ТСР и кресло-коляску, с одновременным подписанием заявления на возмещение поставщику ТСР гарантированной суммы по форме, утвержденной Правилами возмещения, подписанным ЭЦП заявителя.</w:t>
      </w:r>
    </w:p>
    <w:bookmarkEnd w:id="341"/>
    <w:bookmarkStart w:name="z396" w:id="342"/>
    <w:p>
      <w:pPr>
        <w:spacing w:after="0"/>
        <w:ind w:left="0"/>
        <w:jc w:val="both"/>
      </w:pPr>
      <w:r>
        <w:rPr>
          <w:rFonts w:ascii="Times New Roman"/>
          <w:b w:val="false"/>
          <w:i w:val="false"/>
          <w:color w:val="000000"/>
          <w:sz w:val="28"/>
        </w:rPr>
        <w:t>
      126. Прием заказов на приобретение протезно-ортопедической помощи, ТСР и кресел-колясок осуществляет поставщик ТСР, выбранный заявителем на портале.</w:t>
      </w:r>
    </w:p>
    <w:bookmarkEnd w:id="342"/>
    <w:bookmarkStart w:name="z397" w:id="343"/>
    <w:p>
      <w:pPr>
        <w:spacing w:after="0"/>
        <w:ind w:left="0"/>
        <w:jc w:val="both"/>
      </w:pPr>
      <w:r>
        <w:rPr>
          <w:rFonts w:ascii="Times New Roman"/>
          <w:b w:val="false"/>
          <w:i w:val="false"/>
          <w:color w:val="000000"/>
          <w:sz w:val="28"/>
        </w:rPr>
        <w:t>
      Поставщик ТСР в течение пяти рабочих дней со дня поступления заказа на портал рассматривает и направляет в "личный кабинет получателя" подписанное ЭЦП поставщика ТСР уведомление о принятии заказа или об отказе в предоставлении протезно-ортопедической помощи, ТСР и кресел-колясок при отсутствии товара.</w:t>
      </w:r>
    </w:p>
    <w:bookmarkEnd w:id="343"/>
    <w:bookmarkStart w:name="z398" w:id="344"/>
    <w:p>
      <w:pPr>
        <w:spacing w:after="0"/>
        <w:ind w:left="0"/>
        <w:jc w:val="both"/>
      </w:pPr>
      <w:r>
        <w:rPr>
          <w:rFonts w:ascii="Times New Roman"/>
          <w:b w:val="false"/>
          <w:i w:val="false"/>
          <w:color w:val="000000"/>
          <w:sz w:val="28"/>
        </w:rPr>
        <w:t>
      127. При переосвидетельствовании, ранее рекомендованное мероприятие ИПАР, подлежит исполнению если статус заказа на портале на стадии доставки.</w:t>
      </w:r>
    </w:p>
    <w:bookmarkEnd w:id="344"/>
    <w:bookmarkStart w:name="z399" w:id="345"/>
    <w:p>
      <w:pPr>
        <w:spacing w:after="0"/>
        <w:ind w:left="0"/>
        <w:jc w:val="both"/>
      </w:pPr>
      <w:r>
        <w:rPr>
          <w:rFonts w:ascii="Times New Roman"/>
          <w:b w:val="false"/>
          <w:i w:val="false"/>
          <w:color w:val="000000"/>
          <w:sz w:val="28"/>
        </w:rPr>
        <w:t>
      128. Если статус заказа на портале на стадии доставки, заказ возвращается поставщику ТСР при наступлении смерти лица с инвалидностью или переезда лица с инвалидностью в другой регион.</w:t>
      </w:r>
    </w:p>
    <w:bookmarkEnd w:id="345"/>
    <w:bookmarkStart w:name="z400" w:id="346"/>
    <w:p>
      <w:pPr>
        <w:spacing w:after="0"/>
        <w:ind w:left="0"/>
        <w:jc w:val="both"/>
      </w:pPr>
      <w:r>
        <w:rPr>
          <w:rFonts w:ascii="Times New Roman"/>
          <w:b w:val="false"/>
          <w:i w:val="false"/>
          <w:color w:val="000000"/>
          <w:sz w:val="28"/>
        </w:rPr>
        <w:t>
      129. При приобретении протезно-ортопедической помощи, ТСР и кресел-колясок по цене, превышающей гарантированную сумму, заявитель оплачивает самостоятельно за счет собственных средств разницу между гарантированной суммой и их фактической стоимостью.</w:t>
      </w:r>
    </w:p>
    <w:bookmarkEnd w:id="346"/>
    <w:bookmarkStart w:name="z401" w:id="347"/>
    <w:p>
      <w:pPr>
        <w:spacing w:after="0"/>
        <w:ind w:left="0"/>
        <w:jc w:val="both"/>
      </w:pPr>
      <w:r>
        <w:rPr>
          <w:rFonts w:ascii="Times New Roman"/>
          <w:b w:val="false"/>
          <w:i w:val="false"/>
          <w:color w:val="000000"/>
          <w:sz w:val="28"/>
        </w:rPr>
        <w:t>
      130. Возмещение гарантированной суммы поставщикам ТСР осуществляется в соответствии с Правилами возмещения.</w:t>
      </w:r>
    </w:p>
    <w:bookmarkEnd w:id="347"/>
    <w:bookmarkStart w:name="z402" w:id="348"/>
    <w:p>
      <w:pPr>
        <w:spacing w:after="0"/>
        <w:ind w:left="0"/>
        <w:jc w:val="left"/>
      </w:pPr>
      <w:r>
        <w:rPr>
          <w:rFonts w:ascii="Times New Roman"/>
          <w:b/>
          <w:i w:val="false"/>
          <w:color w:val="000000"/>
        </w:rPr>
        <w:t xml:space="preserve"> Глава 9. Порядок обеспечения протезно-ортопедической помощью, техническими вспомогательными (компенсаторными) средствами, креслами-колясками посредством государственных закупок</w:t>
      </w:r>
    </w:p>
    <w:bookmarkEnd w:id="348"/>
    <w:bookmarkStart w:name="z403" w:id="349"/>
    <w:p>
      <w:pPr>
        <w:spacing w:after="0"/>
        <w:ind w:left="0"/>
        <w:jc w:val="both"/>
      </w:pPr>
      <w:r>
        <w:rPr>
          <w:rFonts w:ascii="Times New Roman"/>
          <w:b w:val="false"/>
          <w:i w:val="false"/>
          <w:color w:val="000000"/>
          <w:sz w:val="28"/>
        </w:rPr>
        <w:t xml:space="preserve">
      131. Приобретение протезно-ортопедической помощи, ТСР и кресел-колясок производится в соответствии с законодательством Республики Казахстан о государственных закупках в следующих случаях, предусмотренных </w:t>
      </w:r>
      <w:r>
        <w:rPr>
          <w:rFonts w:ascii="Times New Roman"/>
          <w:b w:val="false"/>
          <w:i w:val="false"/>
          <w:color w:val="000000"/>
          <w:sz w:val="28"/>
        </w:rPr>
        <w:t>статьей 169</w:t>
      </w:r>
      <w:r>
        <w:rPr>
          <w:rFonts w:ascii="Times New Roman"/>
          <w:b w:val="false"/>
          <w:i w:val="false"/>
          <w:color w:val="000000"/>
          <w:sz w:val="28"/>
        </w:rPr>
        <w:t xml:space="preserve"> Кодекса:</w:t>
      </w:r>
    </w:p>
    <w:bookmarkEnd w:id="349"/>
    <w:bookmarkStart w:name="z404" w:id="350"/>
    <w:p>
      <w:pPr>
        <w:spacing w:after="0"/>
        <w:ind w:left="0"/>
        <w:jc w:val="both"/>
      </w:pPr>
      <w:r>
        <w:rPr>
          <w:rFonts w:ascii="Times New Roman"/>
          <w:b w:val="false"/>
          <w:i w:val="false"/>
          <w:color w:val="000000"/>
          <w:sz w:val="28"/>
        </w:rPr>
        <w:t>
      1) отсутствия поставщиков товаров и услуг на портале социальных услуг на основании заключения комиссии по вопросам портала социальных услуг;</w:t>
      </w:r>
    </w:p>
    <w:bookmarkEnd w:id="350"/>
    <w:bookmarkStart w:name="z405" w:id="351"/>
    <w:p>
      <w:pPr>
        <w:spacing w:after="0"/>
        <w:ind w:left="0"/>
        <w:jc w:val="both"/>
      </w:pPr>
      <w:r>
        <w:rPr>
          <w:rFonts w:ascii="Times New Roman"/>
          <w:b w:val="false"/>
          <w:i w:val="false"/>
          <w:color w:val="000000"/>
          <w:sz w:val="28"/>
        </w:rPr>
        <w:t>
      2) обеспечения протезно-ортопедической помощью, слухопротезной помощью с обеспечением слуховыми аппаратами, услугой по замене и настройке речевого процессора к кохлеарному импланту, специальными средствами передвижения, изготовляемыми по индивидуальным заказам лиц с инвалидностью.</w:t>
      </w:r>
    </w:p>
    <w:bookmarkEnd w:id="351"/>
    <w:bookmarkStart w:name="z406" w:id="352"/>
    <w:p>
      <w:pPr>
        <w:spacing w:after="0"/>
        <w:ind w:left="0"/>
        <w:jc w:val="both"/>
      </w:pPr>
      <w:r>
        <w:rPr>
          <w:rFonts w:ascii="Times New Roman"/>
          <w:b w:val="false"/>
          <w:i w:val="false"/>
          <w:color w:val="000000"/>
          <w:sz w:val="28"/>
        </w:rPr>
        <w:t>
      132. Поставщики протезно-ортопедической, слухопротезной помощи ведут учет и ежемесячно, в период действия договора о государственных закупках, представляют в облуправление (горуправления) для оплаты:</w:t>
      </w:r>
    </w:p>
    <w:bookmarkEnd w:id="352"/>
    <w:bookmarkStart w:name="z407" w:id="353"/>
    <w:p>
      <w:pPr>
        <w:spacing w:after="0"/>
        <w:ind w:left="0"/>
        <w:jc w:val="both"/>
      </w:pPr>
      <w:r>
        <w:rPr>
          <w:rFonts w:ascii="Times New Roman"/>
          <w:b w:val="false"/>
          <w:i w:val="false"/>
          <w:color w:val="000000"/>
          <w:sz w:val="28"/>
        </w:rPr>
        <w:t xml:space="preserve">
      ведомость на протезно-ортопедические средства и протезно-ортопедическую обувь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w:t>
      </w:r>
    </w:p>
    <w:bookmarkEnd w:id="353"/>
    <w:bookmarkStart w:name="z408" w:id="354"/>
    <w:p>
      <w:pPr>
        <w:spacing w:after="0"/>
        <w:ind w:left="0"/>
        <w:jc w:val="both"/>
      </w:pPr>
      <w:r>
        <w:rPr>
          <w:rFonts w:ascii="Times New Roman"/>
          <w:b w:val="false"/>
          <w:i w:val="false"/>
          <w:color w:val="000000"/>
          <w:sz w:val="28"/>
        </w:rPr>
        <w:t xml:space="preserve">
      ведомость оказанных услуг по получению и настройке слухового аппарата (слухопротезирования)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w:t>
      </w:r>
    </w:p>
    <w:bookmarkEnd w:id="354"/>
    <w:bookmarkStart w:name="z409" w:id="355"/>
    <w:p>
      <w:pPr>
        <w:spacing w:after="0"/>
        <w:ind w:left="0"/>
        <w:jc w:val="both"/>
      </w:pPr>
      <w:r>
        <w:rPr>
          <w:rFonts w:ascii="Times New Roman"/>
          <w:b w:val="false"/>
          <w:i w:val="false"/>
          <w:color w:val="000000"/>
          <w:sz w:val="28"/>
        </w:rPr>
        <w:t xml:space="preserve">
      ведомость оказанных услуг по замене и настройке речевого процессора к кохлеарному импланту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w:t>
      </w:r>
    </w:p>
    <w:bookmarkEnd w:id="355"/>
    <w:bookmarkStart w:name="z410" w:id="356"/>
    <w:p>
      <w:pPr>
        <w:spacing w:after="0"/>
        <w:ind w:left="0"/>
        <w:jc w:val="both"/>
      </w:pPr>
      <w:r>
        <w:rPr>
          <w:rFonts w:ascii="Times New Roman"/>
          <w:b w:val="false"/>
          <w:i w:val="false"/>
          <w:color w:val="000000"/>
          <w:sz w:val="28"/>
        </w:rPr>
        <w:t>
      133. Полученные облуправлением от поставщика ТСР передаются по акту (в произвольной форме) в горуправления, отделы занятости с указанием наименования полученных сурдотехнических средств, тифлотехнических средств, кресел-колясок, иных протезно-ортопедических средств и их количества.</w:t>
      </w:r>
    </w:p>
    <w:bookmarkEnd w:id="356"/>
    <w:bookmarkStart w:name="z411" w:id="357"/>
    <w:p>
      <w:pPr>
        <w:spacing w:after="0"/>
        <w:ind w:left="0"/>
        <w:jc w:val="both"/>
      </w:pPr>
      <w:r>
        <w:rPr>
          <w:rFonts w:ascii="Times New Roman"/>
          <w:b w:val="false"/>
          <w:i w:val="false"/>
          <w:color w:val="000000"/>
          <w:sz w:val="28"/>
        </w:rPr>
        <w:t>
      134. Горуправления, отделы занятости выдачу сурдотехнических средств, тифлотехнических средств, кресел-колясок, иных протезно-ортопедических средств проводят по списку с указанием фамилии, имени, отчества (при его наличии) лица с инвалидностью, ИИН, даты рождения, места жительства, группы инвалидности, наименования полученного сурдотехнического средства, тифлотехнического средства, кресла-коляски, иного протезно-ортопедического средства, количества, даты получения, подписи получателя (далее – список лиц с инвалидностью).</w:t>
      </w:r>
    </w:p>
    <w:bookmarkEnd w:id="357"/>
    <w:bookmarkStart w:name="z412" w:id="358"/>
    <w:p>
      <w:pPr>
        <w:spacing w:after="0"/>
        <w:ind w:left="0"/>
        <w:jc w:val="both"/>
      </w:pPr>
      <w:r>
        <w:rPr>
          <w:rFonts w:ascii="Times New Roman"/>
          <w:b w:val="false"/>
          <w:i w:val="false"/>
          <w:color w:val="000000"/>
          <w:sz w:val="28"/>
        </w:rPr>
        <w:t>
      135. Горуправления, отделы занятости в течение месяца после выдачи сурдотехнических средств, тифлотехнических средств, кресел-колясок, иных протезно-ортопедических средств представляют списки лиц с инвалидностью в облуправление.</w:t>
      </w:r>
    </w:p>
    <w:bookmarkEnd w:id="358"/>
    <w:bookmarkStart w:name="z413" w:id="359"/>
    <w:p>
      <w:pPr>
        <w:spacing w:after="0"/>
        <w:ind w:left="0"/>
        <w:jc w:val="both"/>
      </w:pPr>
      <w:r>
        <w:rPr>
          <w:rFonts w:ascii="Times New Roman"/>
          <w:b w:val="false"/>
          <w:i w:val="false"/>
          <w:color w:val="000000"/>
          <w:sz w:val="28"/>
        </w:rPr>
        <w:t>
      136. Горуправления, отделы занятости проводят выдачу обязательных гигиенических средств по списку с указанием фамилии, имени, отчества (при его наличии) лица с инвалидностью, ИИН, даты рождения, места проживания, группы инвалидности, наименования полученного обязательного гигиенического средства, количества, даты получения, подписи получателя.</w:t>
      </w:r>
    </w:p>
    <w:bookmarkEnd w:id="3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1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194</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обеспечения лиц</w:t>
            </w:r>
            <w:r>
              <w:br/>
            </w:r>
            <w:r>
              <w:rPr>
                <w:rFonts w:ascii="Times New Roman"/>
                <w:b w:val="false"/>
                <w:i w:val="false"/>
                <w:color w:val="000000"/>
                <w:sz w:val="20"/>
              </w:rPr>
              <w:t>с инвалидностью протезно-</w:t>
            </w:r>
            <w:r>
              <w:br/>
            </w:r>
            <w:r>
              <w:rPr>
                <w:rFonts w:ascii="Times New Roman"/>
                <w:b w:val="false"/>
                <w:i w:val="false"/>
                <w:color w:val="000000"/>
                <w:sz w:val="20"/>
              </w:rPr>
              <w:t>ортопедической помощью,</w:t>
            </w:r>
            <w:r>
              <w:br/>
            </w:r>
            <w:r>
              <w:rPr>
                <w:rFonts w:ascii="Times New Roman"/>
                <w:b w:val="false"/>
                <w:i w:val="false"/>
                <w:color w:val="000000"/>
                <w:sz w:val="20"/>
              </w:rPr>
              <w:t>техническими вспомогательными</w:t>
            </w:r>
            <w:r>
              <w:br/>
            </w:r>
            <w:r>
              <w:rPr>
                <w:rFonts w:ascii="Times New Roman"/>
                <w:b w:val="false"/>
                <w:i w:val="false"/>
                <w:color w:val="000000"/>
                <w:sz w:val="20"/>
              </w:rPr>
              <w:t>(компенсаторными) средствами,</w:t>
            </w:r>
            <w:r>
              <w:br/>
            </w:r>
            <w:r>
              <w:rPr>
                <w:rFonts w:ascii="Times New Roman"/>
                <w:b w:val="false"/>
                <w:i w:val="false"/>
                <w:color w:val="000000"/>
                <w:sz w:val="20"/>
              </w:rPr>
              <w:t>специальными средствами</w:t>
            </w:r>
            <w:r>
              <w:br/>
            </w:r>
            <w:r>
              <w:rPr>
                <w:rFonts w:ascii="Times New Roman"/>
                <w:b w:val="false"/>
                <w:i w:val="false"/>
                <w:color w:val="000000"/>
                <w:sz w:val="20"/>
              </w:rPr>
              <w:t>передвижения в соответствии</w:t>
            </w:r>
            <w:r>
              <w:br/>
            </w:r>
            <w:r>
              <w:rPr>
                <w:rFonts w:ascii="Times New Roman"/>
                <w:b w:val="false"/>
                <w:i w:val="false"/>
                <w:color w:val="000000"/>
                <w:sz w:val="20"/>
              </w:rPr>
              <w:t>с индивидуальной программой</w:t>
            </w:r>
            <w:r>
              <w:br/>
            </w:r>
            <w:r>
              <w:rPr>
                <w:rFonts w:ascii="Times New Roman"/>
                <w:b w:val="false"/>
                <w:i w:val="false"/>
                <w:color w:val="000000"/>
                <w:sz w:val="20"/>
              </w:rPr>
              <w:t>абилитации и реабилитации лица</w:t>
            </w:r>
            <w:r>
              <w:br/>
            </w:r>
            <w:r>
              <w:rPr>
                <w:rFonts w:ascii="Times New Roman"/>
                <w:b w:val="false"/>
                <w:i w:val="false"/>
                <w:color w:val="000000"/>
                <w:sz w:val="20"/>
              </w:rPr>
              <w:t>с инвалидностью, включая сроки</w:t>
            </w:r>
            <w:r>
              <w:br/>
            </w:r>
            <w:r>
              <w:rPr>
                <w:rFonts w:ascii="Times New Roman"/>
                <w:b w:val="false"/>
                <w:i w:val="false"/>
                <w:color w:val="000000"/>
                <w:sz w:val="20"/>
              </w:rPr>
              <w:t>их замены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 местного</w:t>
            </w:r>
            <w:r>
              <w:br/>
            </w:r>
            <w:r>
              <w:rPr>
                <w:rFonts w:ascii="Times New Roman"/>
                <w:b w:val="false"/>
                <w:i w:val="false"/>
                <w:color w:val="000000"/>
                <w:sz w:val="20"/>
              </w:rPr>
              <w:t>исполнительного органа</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w:t>
            </w:r>
          </w:p>
        </w:tc>
      </w:tr>
    </w:tbl>
    <w:bookmarkStart w:name="z417" w:id="360"/>
    <w:p>
      <w:pPr>
        <w:spacing w:after="0"/>
        <w:ind w:left="0"/>
        <w:jc w:val="left"/>
      </w:pPr>
      <w:r>
        <w:rPr>
          <w:rFonts w:ascii="Times New Roman"/>
          <w:b/>
          <w:i w:val="false"/>
          <w:color w:val="000000"/>
        </w:rPr>
        <w:t xml:space="preserve">              Заявление на предоставление технических вспомогательных</w:t>
      </w:r>
      <w:r>
        <w:br/>
      </w:r>
      <w:r>
        <w:rPr>
          <w:rFonts w:ascii="Times New Roman"/>
          <w:b/>
          <w:i w:val="false"/>
          <w:color w:val="000000"/>
        </w:rPr>
        <w:t xml:space="preserve">             (компенсаторных) средств, специальных средств передвижения</w:t>
      </w:r>
    </w:p>
    <w:bookmarkEnd w:id="360"/>
    <w:p>
      <w:pPr>
        <w:spacing w:after="0"/>
        <w:ind w:left="0"/>
        <w:jc w:val="both"/>
      </w:pPr>
      <w:bookmarkStart w:name="z418" w:id="361"/>
      <w:r>
        <w:rPr>
          <w:rFonts w:ascii="Times New Roman"/>
          <w:b w:val="false"/>
          <w:i w:val="false"/>
          <w:color w:val="000000"/>
          <w:sz w:val="28"/>
        </w:rPr>
        <w:t>
      Фамилия __________________________________________________________</w:t>
      </w:r>
    </w:p>
    <w:bookmarkEnd w:id="361"/>
    <w:p>
      <w:pPr>
        <w:spacing w:after="0"/>
        <w:ind w:left="0"/>
        <w:jc w:val="both"/>
      </w:pPr>
      <w:r>
        <w:rPr>
          <w:rFonts w:ascii="Times New Roman"/>
          <w:b w:val="false"/>
          <w:i w:val="false"/>
          <w:color w:val="000000"/>
          <w:sz w:val="28"/>
        </w:rPr>
        <w:t>Имя ______________________________________________________________</w:t>
      </w:r>
    </w:p>
    <w:p>
      <w:pPr>
        <w:spacing w:after="0"/>
        <w:ind w:left="0"/>
        <w:jc w:val="both"/>
      </w:pPr>
      <w:r>
        <w:rPr>
          <w:rFonts w:ascii="Times New Roman"/>
          <w:b w:val="false"/>
          <w:i w:val="false"/>
          <w:color w:val="000000"/>
          <w:sz w:val="28"/>
        </w:rPr>
        <w:t>Отчество (при его наличии) __________________________________________</w:t>
      </w:r>
    </w:p>
    <w:p>
      <w:pPr>
        <w:spacing w:after="0"/>
        <w:ind w:left="0"/>
        <w:jc w:val="both"/>
      </w:pPr>
      <w:r>
        <w:rPr>
          <w:rFonts w:ascii="Times New Roman"/>
          <w:b w:val="false"/>
          <w:i w:val="false"/>
          <w:color w:val="000000"/>
          <w:sz w:val="28"/>
        </w:rPr>
        <w:t>Дата рождения: ____________________________________________________</w:t>
      </w:r>
    </w:p>
    <w:p>
      <w:pPr>
        <w:spacing w:after="0"/>
        <w:ind w:left="0"/>
        <w:jc w:val="both"/>
      </w:pPr>
      <w:r>
        <w:rPr>
          <w:rFonts w:ascii="Times New Roman"/>
          <w:b w:val="false"/>
          <w:i w:val="false"/>
          <w:color w:val="000000"/>
          <w:sz w:val="28"/>
        </w:rPr>
        <w:t>Инвалидность _____________________________________________________</w:t>
      </w:r>
    </w:p>
    <w:p>
      <w:pPr>
        <w:spacing w:after="0"/>
        <w:ind w:left="0"/>
        <w:jc w:val="both"/>
      </w:pPr>
      <w:r>
        <w:rPr>
          <w:rFonts w:ascii="Times New Roman"/>
          <w:b w:val="false"/>
          <w:i w:val="false"/>
          <w:color w:val="000000"/>
          <w:sz w:val="28"/>
        </w:rPr>
        <w:t>Вид документа, удостоверяющего личность: ____________________________</w:t>
      </w:r>
    </w:p>
    <w:p>
      <w:pPr>
        <w:spacing w:after="0"/>
        <w:ind w:left="0"/>
        <w:jc w:val="both"/>
      </w:pPr>
      <w:r>
        <w:rPr>
          <w:rFonts w:ascii="Times New Roman"/>
          <w:b w:val="false"/>
          <w:i w:val="false"/>
          <w:color w:val="000000"/>
          <w:sz w:val="28"/>
        </w:rPr>
        <w:t xml:space="preserve">Номер документа: ____________ </w:t>
      </w:r>
    </w:p>
    <w:p>
      <w:pPr>
        <w:spacing w:after="0"/>
        <w:ind w:left="0"/>
        <w:jc w:val="both"/>
      </w:pPr>
      <w:r>
        <w:rPr>
          <w:rFonts w:ascii="Times New Roman"/>
          <w:b w:val="false"/>
          <w:i w:val="false"/>
          <w:color w:val="000000"/>
          <w:sz w:val="28"/>
        </w:rPr>
        <w:t>кем выдан: _____________________________</w:t>
      </w:r>
    </w:p>
    <w:p>
      <w:pPr>
        <w:spacing w:after="0"/>
        <w:ind w:left="0"/>
        <w:jc w:val="both"/>
      </w:pPr>
      <w:r>
        <w:rPr>
          <w:rFonts w:ascii="Times New Roman"/>
          <w:b w:val="false"/>
          <w:i w:val="false"/>
          <w:color w:val="000000"/>
          <w:sz w:val="28"/>
        </w:rPr>
        <w:t>Дата выдачи: "____" _____________ ______ года</w:t>
      </w:r>
    </w:p>
    <w:p>
      <w:pPr>
        <w:spacing w:after="0"/>
        <w:ind w:left="0"/>
        <w:jc w:val="both"/>
      </w:pPr>
      <w:r>
        <w:rPr>
          <w:rFonts w:ascii="Times New Roman"/>
          <w:b w:val="false"/>
          <w:i w:val="false"/>
          <w:color w:val="000000"/>
          <w:sz w:val="28"/>
        </w:rPr>
        <w:t>Индивидуальный идентификационный номер: __________________________</w:t>
      </w:r>
    </w:p>
    <w:p>
      <w:pPr>
        <w:spacing w:after="0"/>
        <w:ind w:left="0"/>
        <w:jc w:val="both"/>
      </w:pPr>
      <w:r>
        <w:rPr>
          <w:rFonts w:ascii="Times New Roman"/>
          <w:b w:val="false"/>
          <w:i w:val="false"/>
          <w:color w:val="000000"/>
          <w:sz w:val="28"/>
        </w:rPr>
        <w:t>Aдрес постоянного местожительства (регистрации):</w:t>
      </w:r>
    </w:p>
    <w:p>
      <w:pPr>
        <w:spacing w:after="0"/>
        <w:ind w:left="0"/>
        <w:jc w:val="both"/>
      </w:pPr>
      <w:r>
        <w:rPr>
          <w:rFonts w:ascii="Times New Roman"/>
          <w:b w:val="false"/>
          <w:i w:val="false"/>
          <w:color w:val="000000"/>
          <w:sz w:val="28"/>
        </w:rPr>
        <w:t>Область __________________________________________________________</w:t>
      </w:r>
    </w:p>
    <w:p>
      <w:pPr>
        <w:spacing w:after="0"/>
        <w:ind w:left="0"/>
        <w:jc w:val="both"/>
      </w:pPr>
      <w:r>
        <w:rPr>
          <w:rFonts w:ascii="Times New Roman"/>
          <w:b w:val="false"/>
          <w:i w:val="false"/>
          <w:color w:val="000000"/>
          <w:sz w:val="28"/>
        </w:rPr>
        <w:t xml:space="preserve">город (район) _____________ село: __________________________________ </w:t>
      </w:r>
    </w:p>
    <w:p>
      <w:pPr>
        <w:spacing w:after="0"/>
        <w:ind w:left="0"/>
        <w:jc w:val="both"/>
      </w:pPr>
      <w:r>
        <w:rPr>
          <w:rFonts w:ascii="Times New Roman"/>
          <w:b w:val="false"/>
          <w:i w:val="false"/>
          <w:color w:val="000000"/>
          <w:sz w:val="28"/>
        </w:rPr>
        <w:t>улица (микрорайон)_____________ дом ________ квартира _______________</w:t>
      </w:r>
    </w:p>
    <w:p>
      <w:pPr>
        <w:spacing w:after="0"/>
        <w:ind w:left="0"/>
        <w:jc w:val="both"/>
      </w:pPr>
      <w:r>
        <w:rPr>
          <w:rFonts w:ascii="Times New Roman"/>
          <w:b w:val="false"/>
          <w:i w:val="false"/>
          <w:color w:val="000000"/>
          <w:sz w:val="28"/>
        </w:rPr>
        <w:t>Телефон ___________________________________________</w:t>
      </w:r>
    </w:p>
    <w:p>
      <w:pPr>
        <w:spacing w:after="0"/>
        <w:ind w:left="0"/>
        <w:jc w:val="both"/>
      </w:pPr>
      <w:r>
        <w:rPr>
          <w:rFonts w:ascii="Times New Roman"/>
          <w:b w:val="false"/>
          <w:i w:val="false"/>
          <w:color w:val="000000"/>
          <w:sz w:val="28"/>
        </w:rPr>
        <w:t>Прошу принять документы для предоставления через:</w:t>
      </w:r>
    </w:p>
    <w:p>
      <w:pPr>
        <w:spacing w:after="0"/>
        <w:ind w:left="0"/>
        <w:jc w:val="both"/>
      </w:pPr>
      <w:r>
        <w:rPr>
          <w:rFonts w:ascii="Times New Roman"/>
          <w:b w:val="false"/>
          <w:i w:val="false"/>
          <w:color w:val="000000"/>
          <w:sz w:val="28"/>
        </w:rPr>
        <w:t>Портал социальных услуг</w:t>
      </w:r>
    </w:p>
    <w:p>
      <w:pPr>
        <w:spacing w:after="0"/>
        <w:ind w:left="0"/>
        <w:jc w:val="both"/>
      </w:pPr>
      <w:r>
        <w:rPr>
          <w:rFonts w:ascii="Times New Roman"/>
          <w:b w:val="false"/>
          <w:i w:val="false"/>
          <w:color w:val="000000"/>
          <w:sz w:val="28"/>
        </w:rPr>
        <w:t>Государственные закупки (нужное подчеркнуть) 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 (указать вид мероприятия индивидуальной программы абилитации и реабилитации лица с</w:t>
      </w:r>
    </w:p>
    <w:p>
      <w:pPr>
        <w:spacing w:after="0"/>
        <w:ind w:left="0"/>
        <w:jc w:val="both"/>
      </w:pPr>
      <w:r>
        <w:rPr>
          <w:rFonts w:ascii="Times New Roman"/>
          <w:b w:val="false"/>
          <w:i w:val="false"/>
          <w:color w:val="000000"/>
          <w:sz w:val="28"/>
        </w:rPr>
        <w:t>инвалидностью)</w:t>
      </w:r>
    </w:p>
    <w:p>
      <w:pPr>
        <w:spacing w:after="0"/>
        <w:ind w:left="0"/>
        <w:jc w:val="both"/>
      </w:pPr>
      <w:r>
        <w:rPr>
          <w:rFonts w:ascii="Times New Roman"/>
          <w:b w:val="false"/>
          <w:i w:val="false"/>
          <w:color w:val="000000"/>
          <w:sz w:val="28"/>
        </w:rPr>
        <w:t>При подаче заявления на обеспечение:</w:t>
      </w:r>
    </w:p>
    <w:p>
      <w:pPr>
        <w:spacing w:after="0"/>
        <w:ind w:left="0"/>
        <w:jc w:val="both"/>
      </w:pPr>
      <w:r>
        <w:rPr>
          <w:rFonts w:ascii="Times New Roman"/>
          <w:b w:val="false"/>
          <w:i w:val="false"/>
          <w:color w:val="000000"/>
          <w:sz w:val="28"/>
        </w:rPr>
        <w:t xml:space="preserve"> обязательными гигиеническими средствами, креслами-колясками, креслом- стулом с</w:t>
      </w:r>
    </w:p>
    <w:p>
      <w:pPr>
        <w:spacing w:after="0"/>
        <w:ind w:left="0"/>
        <w:jc w:val="both"/>
      </w:pPr>
      <w:r>
        <w:rPr>
          <w:rFonts w:ascii="Times New Roman"/>
          <w:b w:val="false"/>
          <w:i w:val="false"/>
          <w:color w:val="000000"/>
          <w:sz w:val="28"/>
        </w:rPr>
        <w:t>санитарным оснащением указать:</w:t>
      </w:r>
    </w:p>
    <w:p>
      <w:pPr>
        <w:spacing w:after="0"/>
        <w:ind w:left="0"/>
        <w:jc w:val="both"/>
      </w:pPr>
      <w:r>
        <w:rPr>
          <w:rFonts w:ascii="Times New Roman"/>
          <w:b w:val="false"/>
          <w:i w:val="false"/>
          <w:color w:val="000000"/>
          <w:sz w:val="28"/>
        </w:rPr>
        <w:t>вес _______ кг, рост ________ см, объем бедер ________ см, объем талии _______ см;</w:t>
      </w:r>
    </w:p>
    <w:p>
      <w:pPr>
        <w:spacing w:after="0"/>
        <w:ind w:left="0"/>
        <w:jc w:val="both"/>
      </w:pPr>
      <w:r>
        <w:rPr>
          <w:rFonts w:ascii="Times New Roman"/>
          <w:b w:val="false"/>
          <w:i w:val="false"/>
          <w:color w:val="000000"/>
          <w:sz w:val="28"/>
        </w:rPr>
        <w:t>протезом (протезами) грудной железы указать:</w:t>
      </w:r>
    </w:p>
    <w:p>
      <w:pPr>
        <w:spacing w:after="0"/>
        <w:ind w:left="0"/>
        <w:jc w:val="both"/>
      </w:pPr>
      <w:r>
        <w:rPr>
          <w:rFonts w:ascii="Times New Roman"/>
          <w:b w:val="false"/>
          <w:i w:val="false"/>
          <w:color w:val="000000"/>
          <w:sz w:val="28"/>
        </w:rPr>
        <w:t>обхват под грудью ______см, размер чашечки ____ (A – G);</w:t>
      </w:r>
    </w:p>
    <w:p>
      <w:pPr>
        <w:spacing w:after="0"/>
        <w:ind w:left="0"/>
        <w:jc w:val="both"/>
      </w:pPr>
      <w:r>
        <w:rPr>
          <w:rFonts w:ascii="Times New Roman"/>
          <w:b w:val="false"/>
          <w:i w:val="false"/>
          <w:color w:val="000000"/>
          <w:sz w:val="28"/>
        </w:rPr>
        <w:t>ортопедической обувью, обувью на ортопедические аппараты (протезы) указать: летняя</w:t>
      </w:r>
    </w:p>
    <w:p>
      <w:pPr>
        <w:spacing w:after="0"/>
        <w:ind w:left="0"/>
        <w:jc w:val="both"/>
      </w:pPr>
      <w:r>
        <w:rPr>
          <w:rFonts w:ascii="Times New Roman"/>
          <w:b w:val="false"/>
          <w:i w:val="false"/>
          <w:color w:val="000000"/>
          <w:sz w:val="28"/>
        </w:rPr>
        <w:t>и/или зимняя и размер.</w:t>
      </w:r>
    </w:p>
    <w:p>
      <w:pPr>
        <w:spacing w:after="0"/>
        <w:ind w:left="0"/>
        <w:jc w:val="both"/>
      </w:pPr>
      <w:r>
        <w:rPr>
          <w:rFonts w:ascii="Times New Roman"/>
          <w:b w:val="false"/>
          <w:i w:val="false"/>
          <w:color w:val="000000"/>
          <w:sz w:val="28"/>
        </w:rPr>
        <w:t>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19" w:id="362"/>
      <w:r>
        <w:rPr>
          <w:rFonts w:ascii="Times New Roman"/>
          <w:b w:val="false"/>
          <w:i w:val="false"/>
          <w:color w:val="000000"/>
          <w:sz w:val="28"/>
        </w:rPr>
        <w:t>
      Даю согласие на сбор и обработку моих персональных данных в соответствии с</w:t>
      </w:r>
    </w:p>
    <w:bookmarkEnd w:id="36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 на использование</w:t>
      </w:r>
    </w:p>
    <w:p>
      <w:pPr>
        <w:spacing w:after="0"/>
        <w:ind w:left="0"/>
        <w:jc w:val="both"/>
      </w:pPr>
      <w:r>
        <w:rPr>
          <w:rFonts w:ascii="Times New Roman"/>
          <w:b w:val="false"/>
          <w:i w:val="false"/>
          <w:color w:val="000000"/>
          <w:sz w:val="28"/>
        </w:rPr>
        <w:t>сведений, составляющих охраняемую законом тайну, содержащихся в информационных</w:t>
      </w:r>
    </w:p>
    <w:p>
      <w:pPr>
        <w:spacing w:after="0"/>
        <w:ind w:left="0"/>
        <w:jc w:val="both"/>
      </w:pPr>
      <w:r>
        <w:rPr>
          <w:rFonts w:ascii="Times New Roman"/>
          <w:b w:val="false"/>
          <w:i w:val="false"/>
          <w:color w:val="000000"/>
          <w:sz w:val="28"/>
        </w:rPr>
        <w:t xml:space="preserve"> системах, необходимых для оформления документов для предоставления средств и услуг</w:t>
      </w:r>
    </w:p>
    <w:p>
      <w:pPr>
        <w:spacing w:after="0"/>
        <w:ind w:left="0"/>
        <w:jc w:val="both"/>
      </w:pPr>
      <w:r>
        <w:rPr>
          <w:rFonts w:ascii="Times New Roman"/>
          <w:b w:val="false"/>
          <w:i w:val="false"/>
          <w:color w:val="000000"/>
          <w:sz w:val="28"/>
        </w:rPr>
        <w:t xml:space="preserve"> реабилитации в соответствии с индивидуальной программой абилитации и реабилитации</w:t>
      </w:r>
    </w:p>
    <w:p>
      <w:pPr>
        <w:spacing w:after="0"/>
        <w:ind w:left="0"/>
        <w:jc w:val="both"/>
      </w:pPr>
      <w:r>
        <w:rPr>
          <w:rFonts w:ascii="Times New Roman"/>
          <w:b w:val="false"/>
          <w:i w:val="false"/>
          <w:color w:val="000000"/>
          <w:sz w:val="28"/>
        </w:rPr>
        <w:t xml:space="preserve"> лица с инвалидностью.</w:t>
      </w:r>
    </w:p>
    <w:p>
      <w:pPr>
        <w:spacing w:after="0"/>
        <w:ind w:left="0"/>
        <w:jc w:val="both"/>
      </w:pPr>
      <w:r>
        <w:rPr>
          <w:rFonts w:ascii="Times New Roman"/>
          <w:b w:val="false"/>
          <w:i w:val="false"/>
          <w:color w:val="000000"/>
          <w:sz w:val="28"/>
        </w:rPr>
        <w:t xml:space="preserve"> "____"___________ 20____ года.</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 заявителя (законного представителя)</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должность и подпись лица, принявшего</w:t>
      </w:r>
    </w:p>
    <w:p>
      <w:pPr>
        <w:spacing w:after="0"/>
        <w:ind w:left="0"/>
        <w:jc w:val="both"/>
      </w:pPr>
      <w:r>
        <w:rPr>
          <w:rFonts w:ascii="Times New Roman"/>
          <w:b w:val="false"/>
          <w:i w:val="false"/>
          <w:color w:val="000000"/>
          <w:sz w:val="28"/>
        </w:rPr>
        <w:t xml:space="preserve"> заявление)</w:t>
      </w:r>
    </w:p>
    <w:p>
      <w:pPr>
        <w:spacing w:after="0"/>
        <w:ind w:left="0"/>
        <w:jc w:val="both"/>
      </w:pPr>
      <w:r>
        <w:rPr>
          <w:rFonts w:ascii="Times New Roman"/>
          <w:b w:val="false"/>
          <w:i w:val="false"/>
          <w:color w:val="000000"/>
          <w:sz w:val="28"/>
        </w:rPr>
        <w:t xml:space="preserve"> "____"____________ 20____ года.</w:t>
      </w:r>
    </w:p>
    <w:p>
      <w:pPr>
        <w:spacing w:after="0"/>
        <w:ind w:left="0"/>
        <w:jc w:val="both"/>
      </w:pPr>
      <w:r>
        <w:rPr>
          <w:rFonts w:ascii="Times New Roman"/>
          <w:b w:val="false"/>
          <w:i w:val="false"/>
          <w:color w:val="000000"/>
          <w:sz w:val="28"/>
        </w:rPr>
        <w:t xml:space="preserve"> – – – – – – – – – – – – – – – –– – – – – – – – – – – – – – –– – – – – – – – – – – </w:t>
      </w:r>
    </w:p>
    <w:p>
      <w:pPr>
        <w:spacing w:after="0"/>
        <w:ind w:left="0"/>
        <w:jc w:val="both"/>
      </w:pPr>
      <w:r>
        <w:rPr>
          <w:rFonts w:ascii="Times New Roman"/>
          <w:b w:val="false"/>
          <w:i w:val="false"/>
          <w:color w:val="000000"/>
          <w:sz w:val="28"/>
        </w:rPr>
        <w:t xml:space="preserve">                   (линия отреза) </w:t>
      </w:r>
    </w:p>
    <w:p>
      <w:pPr>
        <w:spacing w:after="0"/>
        <w:ind w:left="0"/>
        <w:jc w:val="both"/>
      </w:pPr>
      <w:r>
        <w:rPr>
          <w:rFonts w:ascii="Times New Roman"/>
          <w:b w:val="false"/>
          <w:i w:val="false"/>
          <w:color w:val="000000"/>
          <w:sz w:val="28"/>
        </w:rPr>
        <w:t>Заявление гражданина __________________________________принято.</w:t>
      </w:r>
    </w:p>
    <w:p>
      <w:pPr>
        <w:spacing w:after="0"/>
        <w:ind w:left="0"/>
        <w:jc w:val="both"/>
      </w:pPr>
      <w:r>
        <w:rPr>
          <w:rFonts w:ascii="Times New Roman"/>
          <w:b w:val="false"/>
          <w:i w:val="false"/>
          <w:color w:val="000000"/>
          <w:sz w:val="28"/>
        </w:rPr>
        <w:t xml:space="preserve"> Дата принятия заявления "____" ___________ 20 ___ года.</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(Фамилия, имя, отчество (при его наличии), должность и подпись лица, принявшего</w:t>
      </w:r>
    </w:p>
    <w:p>
      <w:pPr>
        <w:spacing w:after="0"/>
        <w:ind w:left="0"/>
        <w:jc w:val="both"/>
      </w:pPr>
      <w:r>
        <w:rPr>
          <w:rFonts w:ascii="Times New Roman"/>
          <w:b w:val="false"/>
          <w:i w:val="false"/>
          <w:color w:val="000000"/>
          <w:sz w:val="28"/>
        </w:rPr>
        <w:t xml:space="preserve"> заявление)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обеспечения лиц</w:t>
            </w:r>
            <w:r>
              <w:br/>
            </w:r>
            <w:r>
              <w:rPr>
                <w:rFonts w:ascii="Times New Roman"/>
                <w:b w:val="false"/>
                <w:i w:val="false"/>
                <w:color w:val="000000"/>
                <w:sz w:val="20"/>
              </w:rPr>
              <w:t>с инвалидностью протезно-</w:t>
            </w:r>
            <w:r>
              <w:br/>
            </w:r>
            <w:r>
              <w:rPr>
                <w:rFonts w:ascii="Times New Roman"/>
                <w:b w:val="false"/>
                <w:i w:val="false"/>
                <w:color w:val="000000"/>
                <w:sz w:val="20"/>
              </w:rPr>
              <w:t>ортопедической помощью,</w:t>
            </w:r>
            <w:r>
              <w:br/>
            </w:r>
            <w:r>
              <w:rPr>
                <w:rFonts w:ascii="Times New Roman"/>
                <w:b w:val="false"/>
                <w:i w:val="false"/>
                <w:color w:val="000000"/>
                <w:sz w:val="20"/>
              </w:rPr>
              <w:t>техническими вспомогательными</w:t>
            </w:r>
            <w:r>
              <w:br/>
            </w:r>
            <w:r>
              <w:rPr>
                <w:rFonts w:ascii="Times New Roman"/>
                <w:b w:val="false"/>
                <w:i w:val="false"/>
                <w:color w:val="000000"/>
                <w:sz w:val="20"/>
              </w:rPr>
              <w:t>(компенсаторными) средствами,</w:t>
            </w:r>
            <w:r>
              <w:br/>
            </w:r>
            <w:r>
              <w:rPr>
                <w:rFonts w:ascii="Times New Roman"/>
                <w:b w:val="false"/>
                <w:i w:val="false"/>
                <w:color w:val="000000"/>
                <w:sz w:val="20"/>
              </w:rPr>
              <w:t>специальными средствами</w:t>
            </w:r>
            <w:r>
              <w:br/>
            </w:r>
            <w:r>
              <w:rPr>
                <w:rFonts w:ascii="Times New Roman"/>
                <w:b w:val="false"/>
                <w:i w:val="false"/>
                <w:color w:val="000000"/>
                <w:sz w:val="20"/>
              </w:rPr>
              <w:t>передвижения в соответствии</w:t>
            </w:r>
            <w:r>
              <w:br/>
            </w:r>
            <w:r>
              <w:rPr>
                <w:rFonts w:ascii="Times New Roman"/>
                <w:b w:val="false"/>
                <w:i w:val="false"/>
                <w:color w:val="000000"/>
                <w:sz w:val="20"/>
              </w:rPr>
              <w:t>с индивидуальной программой</w:t>
            </w:r>
            <w:r>
              <w:br/>
            </w:r>
            <w:r>
              <w:rPr>
                <w:rFonts w:ascii="Times New Roman"/>
                <w:b w:val="false"/>
                <w:i w:val="false"/>
                <w:color w:val="000000"/>
                <w:sz w:val="20"/>
              </w:rPr>
              <w:t>абилитации и реабилитации лица</w:t>
            </w:r>
            <w:r>
              <w:br/>
            </w:r>
            <w:r>
              <w:rPr>
                <w:rFonts w:ascii="Times New Roman"/>
                <w:b w:val="false"/>
                <w:i w:val="false"/>
                <w:color w:val="000000"/>
                <w:sz w:val="20"/>
              </w:rPr>
              <w:t>с инвалидностью, включая сроки</w:t>
            </w:r>
            <w:r>
              <w:br/>
            </w:r>
            <w:r>
              <w:rPr>
                <w:rFonts w:ascii="Times New Roman"/>
                <w:b w:val="false"/>
                <w:i w:val="false"/>
                <w:color w:val="000000"/>
                <w:sz w:val="20"/>
              </w:rPr>
              <w:t>их замены</w:t>
            </w:r>
          </w:p>
        </w:tc>
      </w:tr>
    </w:tbl>
    <w:bookmarkStart w:name="z421" w:id="363"/>
    <w:p>
      <w:pPr>
        <w:spacing w:after="0"/>
        <w:ind w:left="0"/>
        <w:jc w:val="left"/>
      </w:pPr>
      <w:r>
        <w:rPr>
          <w:rFonts w:ascii="Times New Roman"/>
          <w:b/>
          <w:i w:val="false"/>
          <w:color w:val="000000"/>
        </w:rPr>
        <w:t xml:space="preserve"> Медико-социальные показания и противопоказания к предоставлению протезно-ортопедической помощи, технических вспомогательных (компенсаторных) средств и специальных средств передвижения</w:t>
      </w:r>
    </w:p>
    <w:bookmarkEnd w:id="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средств реабилитации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Протезно-ортопедические средства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 грудной железы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грудной железы после мастэктомии.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Индивидуальная непереносимость компонентов, входящих в состав изделия. Заболевания кожи в области операционного рубца.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ортопедический аппарат, тутор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Необходимость фиксации суставов при выраженных или значительно выраженных нарушениях статодинамических функций верхней или нижней конечности вследствие заболеваний, последствий травм, аномалий развития.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невозможности осевой нагрузки на нижние конечности, выраженные костно-суставные контрактуры суставов. Выраженные психические расстройства с ограничением способности к самообслуживанию и контролю своего поведения.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трость одноопорная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Умеренные или выраженные нарушения статодинамических функций вследствие заболеваний, последствий травм, аномалий развития нижних конечностей, таза и позвоночника, центральной, периферической нервной системы, а также болезней системы кровообращения, органов дыхания, болезней мочеполовой системы и нарушений обмена веществ.</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 выраженные нарушения статодинамических функций обеих верхних конечностей, ампутационные культи обеих верхних конечностей. Нарушение опорной функции пораженной конечности. Значительно выраженное нарушение равновесия при стоянии и ходьбе. Выраженные психические расстройства с ограничением способности к самообслуживанию и контролю своего поведения. Относительные медицинские противопоказания к обеспечению опорными тростями: выраженные нарушения равновесия при стоянии и ходьбе.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трость многоопорная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Умеренные или выраженные нарушения статодинамических функций вследствие заболеваний, последствий травм, аномалий развития нижних конечностей, таза и позвоночника, центральной, периферической нервной системы, а также болезней системы кровообращения, органов дыхания, болезней мочеполовой системы и нарушений обмена веществ, в сочетании с умеренными нарушениями равновесия при стоянии и ходьбе.</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костыль локтевой одноопорный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Умеренные или выраженные нарушения статодинамических функций вследствие заболеваний, последствий травм, аномалий развития нижних конечностей, таза и позвоночника, центральной, периферической нервной системы. При возможности сохранения положения, стоя при значительной поддержке с одной стороны и незначительной поддержке с двух сторон.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Ампутационные культи обеих верхних конечностей. Заболевания и травмы, приведшие к абсолютным нарушениям опороспособности обеих кистей. Нарушение равновесия при стоянии и ходьбе. Выраженные психические расстройства с ограничением способности к самообслуживанию и контролю своего поведения.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костыль локтевой многоопорный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Умеренные или выраженные нарушения статодинамических функций вследствие заболеваний, последствий травм, аномалий развития нижних конечностей, таза и позвоночника, центральной, периферической нервной системы, в сочетании с умеренными нарушениями равновесия при стоянии и ходьбе. При возможности сохранения положения, стоя при поддержке с двух сторон.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костыль подмышечный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Выраженные нарушения статодинамических функций вследствие заболеваний, последствий травм, аномалий развития нижних конечностей, таза и позвоночника, центральной, периферической нервной системы в сочетании с нарушением опорной функции пораженной конечности. При возможности сохранения положения, стоя при поддержке с двух сторон.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Ампутационные культи обеих верхних конечностей. Заболевания и травмы, приведшие к нарушениям опороспособности обеих кистей. Выраженные психические расстройства с ограничением способности к самообслуживанию и контролю своего поведения. Значительно выраженные нарушения функций сердечно-сосудистой системы и дыхательной системы, усиливающиеся при переходе в вертикальное положение. Выраженные нарушения равновесия.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ходунки с шагом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Выраженные нарушения способности к ходьбе (нарушения статодинамических функций вследствие заболеваний, последствий травм, аномалий развития нижних конечностей, таза и позвоночника, центральной, периферической нервной системы). Возможность сохранения положения стоя при поддержке с двух сторон.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 и травмы, приведшие к нарушениям опороспособности обеих кистей.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ходунки на колесиках</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 и травмы, приведшие к выраженным нарушениям опороспособности одной или обеих кистей. Нарушения контроля простых произвольных движений (нарушения равновесия при стоянии и ходьбе). Нарушение способности поднятия и переноса предметов.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ходунки без шага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Выраженные нарушения способности к ходьбе (нарушения статодинамических функций вследствие заболеваний, последствий травм, аномалий развития нижних конечностей, таза и позвоночника, центральной, периферической нервной системы). Возможность сохранения положения стоя при поддержке с двух сторон. Способность стоять без опоры короткое время.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 и травмы, приведшие к выраженным нарушениям опороспособности.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ходунки с дополнительной опорой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Выраженные или значительно выраженные нарушения способности к ходьбе в сочетании с нарушением опорной функции нижних конечностей. Возможность сохранения положения стоя при поддержке с двух сторон. Умеренные или выраженные ограничения функций кисти обеих верхних конечностей.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 выраженные нарушения функций сердечно-сосудистой системы и дыхательной системы, усиливающиеся при переходе в вертикальное положение.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корсет, реклинатор, головодержатель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статодинамических функций позвоночника вследствие заболеваний, последствий травм, аномалий развития.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Выраженные психические расстройства с ограничением способности к самообслуживанию и контролю своего поведения.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бандаж, лечебный пояс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статодинамических функций организма вследствие заболеваний, последствий травм, аномалий развития опорно-двигательного аппарата, заболеваний сосудов верхних и нижних конечностей, грыжи различных локализаций, опущение органов брюшной полости.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Ущемленные грыжи, не вправляемые грыжи. Индивидуальная непереносимость материала, из которого изготовлено изделие.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профилактические штанишки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Дисплазия тазобедренного сустава (тазобедренных суставов) у младенцев.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приспособление для надевания рубашек</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мелкой моторики, вынужденность производить манипуляции одной рукой (ампутация, выраженный парез или плегия одной верхней конечности), деформации верхних конечностей (анкилозы, контрактуры суставов, ложные суставы).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Верхняя параплегия, высокие ампутационные культи обеих верхних конечностей, выраженные вестибулярно-мозжечковые нарушения и гиперкинетические нарушения. Выраженные психические расстройства с ограничением способности к самообслуживанию и контролю своего поведения.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приспособление (крючок) для застегивания пуговиц</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приспособление для надевания колгот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Выраженный тетрапарез, трипарез, нижняя параплегия, выраженный гемипарез; выраженный парез обеих верхних конечностей; выраженный парез одной верхней конечности; выраженные амиостатические нарушения; ампутационные культи верхних конечностей, при наличии функциональных протезов; деформации верхних конечностей (анкилозы, контрактуры суставов, ложные суставы). Отсутствие возможности наклоняться и тянуться к стопе.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Верхняя параплегия, выраженные вестибулярно-мозжечковые нарушения и гиперкинетические нарушения. Выраженные психические расстройства с ограничением способности к самообслуживанию и контролю своего поведения.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приспособление для надевания носков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захват активный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Выраженные, значительно выраженные нарушения статодинамических функций нижних конечностей вследствие заболеваний, травм, аномалий развития (приводящие к необходимости пользования креслом-коляской).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Верхняя параплегия, значительно выраженный верхний парапарез и ампутационный культи обеих верхних конечностей. Выраженные психические расстройства с ограничением способности к самообслуживанию и контролю своего поведения.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захват для удержания посуды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Aмпутация одной верхней конечности, выраженный парез или плегия одной верхней конечности.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Верхняя параплегия, значительно выраженный верхний парапарез и ампутационные культи обеих верхних конечностей. Выраженные психические расстройства с ограничением способности к самообслуживанию и контролю своего поведения.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захват для открывания крышек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Умеренно выраженные, выраженные, значительно выраженные нарушения стато-динамических функций верхних конечностей вследствие заболеваний, травм, аномалий развития (выраженный, значительно выраженный трипарез; значительно выраженный гемипарез; выраженный или умеренно выраженный парез обеих верхних конечностей; умеренно выраженный парез одной верхней конечности в сочетании с незначительным парезом другой верхней конечности), деформации верхних конечностей (анкилозы, контрактуры суставов, ложные суставы).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Верхняя параплегия, значительно выраженный верхний парапарез и ампутационный культи обеих верхних конечностей. Выраженные психические расстройства с ограничением способности к самообслуживанию и контролю своего поведения.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захват для ключей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Контрактура кисти.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Верхняя параплегия, значительно выраженный верхний парапарез и ампутационный культи обеих верхних конечностей. Выраженные психические расстройства с ограничением способности к самообслуживанию и контролю своего поведения.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Сурдотехнические средства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слуховой аппарат рекомендуются в зависимости от степени снижения слуха: средней мощности; мощный; сверхмощный;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 тугоухость III, IV степени.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Ретрокохлеарная патология слуха, кроме аудиторной нейропатии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слуховой аппарат костной проводимости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Тугоухость III, IV степени и глухота при отсутствии возможности применения слухового аппарата воздушного проведения вследствие пороков развития наружного и среднего уха, хронического среднего отита и других заболеваний.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Ретрокохлеарная патология слуха, кроме аудиторной нейропатии.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ноутбук с веб-камерой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с инвалидностью трудоспособного возраста, а также дети с инвалидностью с заболеваниями: Двухсторонняя тугоухость IV степени (не подлежащая слухопротезированию либо при неэффективности слухопротезирования). Двухсторонняя глухота (средняя потеря слуха более 90 дБ). Глухонемота. Глухота в сочетании с тугоухостью IV степени.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Острота зрения единственного или лучше видящего глаза с коррекцией 0-0,03 или/и концентрическое сужение поля зрения до 10 градусов. Состояние после кохлеарной имплантации (при развитии слухового восприятия и устной речи). Психические расстройства с умеренной, тяжелой или глубокой умственной отсталостью, деменцией. Ограничения к освоению базовых навыков письма и чтения, в том числе с учетом возрастных физиологических особенностей.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многофункциональная сигнальная система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Двухсторонняя тугоухость III, IV степени. Двухсторонняя глухота (средняя потеря слуха более 90 дБ). Глухонемота. Глухота в сочетании с тугоухостью III, IV степени.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расстройства с тяжелой или глубокой умственной отсталостью, деменцией. Состояние после кохлеарной имплантации (при развитии слухового восприятия и устной речи). Возраст менее 6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мобильный с текстовым сообщением и приемом передачи и с функцией видеосвязи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Двухсторонняя тугоухость III, IV степени (при неэффективности слухопротезирования). Двухсторонняя глухота (средняя потеря слуха более 90 дБ). Глухонемота. Глухота в сочетании с тугоухостью III, IV степени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Острота зрения единственного или лучше видящего глаза с коррекцией 0-0,03 или/и концентрическое сужение поля зрения до 10 градусов. Психические расстройства с умеренной, тяжелой или глубокой умственной отсталостью, деменцией. Состояние после кохлеарной имплантации (при развитии слухового восприятия и устной речи). Ограничения к освоению базовых навыков письма и чтения, в том числе с учетом возрастных физиологических особенностей.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для глухих и слабослышащих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Двухсторонняя тугоухость III, IV степени (при неэффективности слухопротезирования). Двухсторонняя глухота (средняя потеря слуха более 90 дБ). Глухонемота. Глухота в сочетании с тугоухостью III, IV степени.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Острота зрения единственного или лучше видящего глаза с коррекцией 0-0,03 или/и концентрическое сужение поля зрения до 10 градусов. Психические расстройства с умеренной, тяжелой или глубокой умственной отсталостью, деменцией. Состояние после кохлеарной имплантации (при развитии слухового восприятия и устной речи). Возраст менее 6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речевой процессор к кохлеарным имплантам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после кохлеарной имплантации.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голосообразующий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Выраженные нарушения функции голосообразования вследствие заболеваний, травм аномалий развития органов речи, в том числе при удалении гортани.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Абсолютные медицинские противопоказания: глухонемота, бульбарный синдром. Относительные медицинские противопоказания: воспалительный процесс в области трахеостомы, заболевания легких с дыхательной недостаточностью II, III степени.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Тифлотехнические средства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тифлотрость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с инвалидностью, в том числе дети с инвалидностью, с остротой зрения единственного или лучше видящего глаза с коррекцией 0-0,05 или/и концентрическим сужением поля зрения до 10 градусов.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Ампутационные культи верхних и/или нижних конечностей, значительно выраженные нарушения статодинамических функций верхних и/или нижних конечностей. Выраженные психические расстройства с ограничением способности к самообслуживанию и контролю своего поведения. Тяжелые и абсолютные нарушения вестибулярных функций.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читающая машина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с инвалидностью первой группы трудоспособного возраста, а также дети с инвалидностью школьного возраста, с остротой зрения единственного или лучше видящего глаза с коррекцией 0-0,03 или/и концентрическим сужением поля зрения до 10 градусов. Примечание: если в семье 2 или более лица с инвалидностью по зрению предоставляется одна читающая машина.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Двухсторонняя тугоухость IV (71-90 дБ) степени, не подлежащая слухопротезированию. Двухсторонняя глухота (более 90 дБ). Глухонемота. Глухота в сочетании с тугоухостью IV степени, не подлежащая слухопротезированию. Психические расстройства с умеренной, тяжелой или глубокой умственной отсталостью, деменцией. С ограничением способности к самообслуживанию и контролю своего поведения. Ограничения к освоению базовых навыков письма и чтения, в том числе с учетом возрастных физиологических особенностей.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ноутбук с программным обеспечением экранного доступа и с синтезом речи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с инвалидностью первой, второй группы трудоспособного возраста, а также дети с инвалидностью, с остротой зрения единственного или лучше видящего глаза с коррекцией 0-0,08 или/и концентрическим сужением поля зрения до 20 градусов.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расстройства с умеренной, тяжелой или глубокой умственной отсталостью, деменцией. с ограничением способности к самообслуживанию и контролю своего поведения. Глухонемота. Ограничения к освоению базовых навыков письма и чтения, в том числе с учетом возрастных физиологических особенностей.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 для письма по системе Брайля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с инвалидностью первой группы, владеющие шрифтом Брайля, а также дети с инвалидностью, с остротой зрения единственного или лучше видящего глаза с коррекцией 0-0,03 или/и концентрическим сужением поля зрения до 10 градусов и сохранением тактильной чувствительности пальцев рук.</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пальцев кисти обеих рук. Ампутационные культи верхних конечностей. Верхняя параплегия. Нарушения координационных и/или чувствительных функций кистей. Психические расстройства с умеренной, тяжелой или глубокой умственной отсталостью, деменцией. с ограничением способности к самообслуживанию и контролю своего поведения.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грифель для письма по системе Брайля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для письма рельефно-точечным шрифтом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мобильный со звуковым сообщением и диктофоном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с инвалидностью первой, второй группы, а также дети с инвалидностью, с остротой зрения единственного или лучше видящего глаза с коррекцией 0-0,08 или/и концентрическим сужением поля зрения до 20 градусов.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Двухсторонняя тугоухость IV (71-90 дБ) степени, не подлежащая слухопротезированию. Двухсторонняя глухота (более 90 дБ). Глухонемота. Глухота в сочетании с тугоухостью IV степени, не подлежащая слухопротезированию. Отсутствие пальцев кисти обеих рук. Ампутационные культи верхних конечностей. Верхняя параплегия. Нарушения координационных функций кистей. Психические расстройства с умеренной, тяжелой или глубокой умственной отсталостью, деменцией. Ограничения к освоению базовых навыков письма и чтения, в том числе с учетом возрастных физиологических особенностей.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плейер для воспроизведения звукозаписи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с инвалидностью первой, второй группы, а также дети с инвалидностью, с остротой зрения единственного или лучше видящего глаза с коррекцией 0-0,08 или/и концентрическим сужением поля зрения до 20 градусов.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Двухсторонняя тугоухость IV (71-90 дБ) степени, не подлежащая слухопротезированию. Двухсторонняя глухота (более 90 дБ). Глухонемота. Глухота в сочетании с тугоухостью IV степени, не подлежащая слухопротезированию. Психические расстройства с умеренной, тяжелой или глубокой умственной отсталостью, деменцией.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для лиц с ослабленным зрением – говорящие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с инвалидностью, в том числе дети с инвалидностью школьного возраста, с остротой зрения единственного или лучше видящего глаза с коррекцией 0-0,03 или/и концентрическим сужением поля зрения до 10 градусов.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Двухсторонняя тугоухость IV (71-90 дБ) степени, не подлежащая слухопротезированию. Двухсторонняя глухота (более 90 дБ). Глухонемота. Глухота в сочетании с тугоухостью IV степени, не подлежащая слухопротезированию. Психические расстройства с умеренной, тяжелой или глубокой умственной отсталостью, деменцией.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со шрифтом Брайля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с инвалидностью, владеющие шрифтом Брайля, в том числе дети с инвалидностью школьного возраста, с остротой зрения единственного или лучше видящего глаза с коррекцией 0-0,03 или/и концентрическим сужением поля зрения до 10 градусов и сохранением тактильной чувствительности пальцев рук.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пальцев кисти обеих рук. Ампутационные культи верхних конечностей. Верхняя параплегия. Нарушения координационных и/или чувствительных функций кистей. Психические расстройства с умеренной, тяжелой или глубокой умственной отсталостью, деменцией, с ограничением способности к самообслуживанию и контролю своего поведения.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для слабовидящих (с подсветкой, с крупными, легко читаемыми цифрами и стрелками)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с инвалидностью первой, второй группы с остротой зрения единственного или лучше видящего глаза с коррекцией 0,04-0,08 или/и концентрическим сужением поля зрения до 20 градусов. Дети с инвалидностью школьного возраста с остротой зрения единственного или лучше видящего глаза с коррекцией до 0,19 включительно или/и концентрическим сужением поля зрения до 25 градусов.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 полная слепота (отсутствие светоощущения). Двусторонний анофтальм. Врожденные рудиментарные глазные яблоки.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 с речевым выходом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с инвалидностью старше 16 лет с остротой зрения единственного или лучше видящего глаза с коррекцией до 0,03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Глухота. Двухсторонняя тугоухость IV (71-90 дБ) степени, не подлежащая слухопротезированию. Психические расстройства с умеренной, тяжелой или глубокой умственной отсталостью, деменцией. Выраженные психические расстройства с ограничением способности к самообслуживанию и контролю своего поведения. Отсутствие пальцев кисти обеих рук. Ампутационные культи верхних конечностей. Верхняя параплегия.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тонометр с речевым выходом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с инвалидностью старше 16 лет с остротой зрения единственного или лучше видящего глаза с коррекцией до 0,03 включительно, состоящие на "Д" учете по артериальной гипертензии.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Глухота. Двухсторонняя тугоухость IV (71-90 дБ) степени, не подлежащая слухопротезированию. Психические расстройства с умеренной, тяжелой или глубокой умственной отсталостью, деменцией. Выраженные психические расстройства с ограничением способности к самообслуживанию и контролю своего поведения. Отсутствие пальцев кисти обеих рук. Ампутационные культи верхних конечностей. Верхняя параплегия.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глюкометр с речевым выходом с тест полосками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с инвалидностью, в том числе дети с инвалидностью школьного возраста, с остротой зрения единственного или лучше видящего глаза с коррекцией до 0,03 включительно, состоящие на "Д" учете по сахарному диабету.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Глухота. Двухсторонняя тугоухость IV (71-90 дБ) степени, не подлежащая слухопротезированию. Психические расстройства с умеренной, тяжелой или глубокой умственной отсталостью, деменцией. Выраженные психические расстройства с ограничением способности к самообслуживанию и контролю своего поведения. Отсутствие пальцев кисти обеих рук. Ампутационные культи верхних конечностей. Верхняя параплегия.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говорящий самоучитель брайлевского шрифта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с инвалидностью первой группы, дети с инвалидностью с остротой зрения единственного или лучше видящего глаза с коррекцией 0-0,03 или/и концентрическим сужением поля зрения до 10 градусов, с сохранением тактильной чувствительности пальцев рук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Глухота. Двухсторонняя тугоухость IV (71-90 дБ) степени, не подлежащая слухопротезированию. Психические расстройства с умеренной, тяжелой или глубокой умственной отсталостью, деменцией. Выраженные психические расстройства с ограничением способности к самообслуживанию и контролю своего поведения. Ограничения к освоению базовых навыков письма и чтения, в том числе с учетом возрастных физиологических особенностей Отсутствие пальцев кисти обеих рук. Ампутационные культи верхних конечностей. Верхняя параплегия. Нарушения координационных и чувствительных функций кистей.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азбука разборная по Брайлю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с инвалидностью первой группы, лица с инвалидностью, с остротой зрения единственного или лучше видящего глаза с коррекцией 0-0,03 или/и концентрическим сужением поля зрения до 10 градусов, с сохранением тактильной чувствительности пальцев рук.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расстройства с умеренной, тяжелой или глубокой умственной отсталостью, деменцией, с ограничением способности к самообслуживанию и контролю своего поведения. Ограничения к освоению базовых навыков письма и чтения, в том числе с учетом возрастных физиологических особенностей Отсутствие пальцев кисти обеих рук. Ампутационные культи верхних конечностей. Верхняя параплегия. Нарушения координационных и чувствительных функций кистей.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нитковдеватели, иглы швейные для лиц с инвалидностью с нарушениями зрения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с инвалидностью первой группы, дети с инвалидностью старшего школьного возраста, с остротой зрения единственного или лучше видящего глаза с коррекцией 0-0,03 или/и концентрическим сужением поля зрения до 10 градусов.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расстройства с умеренной, тяжелой или глубокой умственной отсталостью, деменцией, с ограничением способности к самообслуживанию и контролю своего поведения.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портативный тифлокомпьютер с синтезом речи, с встроенным вводом/выводом информации шрифтом Брайля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с инвалидностью первой группы трудоспособного возраста, а также дети с инвалидностью школьного возраста, с остротой зрения единственного или лучше видящего глаза с коррекцией 0-0,03 или/и концентрическим сужением поля зрения до 10 градусов, владеющие шрифтом Брайля. Примечание: - при наличии показаний, лицу с инвалидностью рекомендуется на выбор портативный тифлокомпьютер либо ноутбук с программным обеспечением экранного доступа и с синтезом речи.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расстройства с умеренной, тяжелой или глубокой умственной отсталостью, деменцией, с ограничением способности к самообслуживанию и контролю своего поведения. Ограничения к освоению базовых навыков письма и чтения, в том числе с учетом возрастных физиологических особенностей. Отсутствие пальцев кисти обеих рук. Ампутационные культи верхних конечностей. Верхняя параплегия. Нарушения координационных и/или чувствительных функций кистей.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Обязательные гигиенические средства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мочеприемник однокомпонентный /двухкомпонентный, с различной модификацией пластин рекомендуются в зависимости от формы и месторасположения стомы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стомы мочевого пузыря (уростома).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Относительные медицинские противопоказания: аллергические реакции со стороны кожи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уроприемник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уростомы, нефростома, цистостома, уретерокутанеостома, недержание мочи, коррегируемое с помощью уропрезерватива.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Относительные медицинские противопоказания: перистомальные кожные осложнения.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калоприемник: однокомпонентный /двухкомпонентный, дренируемый/не дренируемый с различной модификацией пластин рекомендуются в зависимости от формы и место расположения стомы, частоты дефекации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стомы кишечника.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Относительные медицинские противопоказания: аллергические реакции со стороны кожи.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подгузник рекомендуется в зависимости от возраста, веса, объема талии и степени нарушения мочевыделения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64"/>
          <w:p>
            <w:pPr>
              <w:spacing w:after="20"/>
              <w:ind w:left="20"/>
              <w:jc w:val="both"/>
            </w:pPr>
            <w:r>
              <w:rPr>
                <w:rFonts w:ascii="Times New Roman"/>
                <w:b w:val="false"/>
                <w:i w:val="false"/>
                <w:color w:val="000000"/>
                <w:sz w:val="20"/>
              </w:rPr>
              <w:t>
1) нарушения статодинамических функций организма, сопровождающиеся нарушением функции тазовых органов по типу недержания мочи и кала, обусловленные заболеваниями и/или последствиями травм;</w:t>
            </w:r>
          </w:p>
          <w:bookmarkEnd w:id="364"/>
          <w:p>
            <w:pPr>
              <w:spacing w:after="20"/>
              <w:ind w:left="20"/>
              <w:jc w:val="both"/>
            </w:pPr>
            <w:r>
              <w:rPr>
                <w:rFonts w:ascii="Times New Roman"/>
                <w:b w:val="false"/>
                <w:i w:val="false"/>
                <w:color w:val="000000"/>
                <w:sz w:val="20"/>
              </w:rPr>
              <w:t>
</w:t>
            </w:r>
            <w:r>
              <w:rPr>
                <w:rFonts w:ascii="Times New Roman"/>
                <w:b w:val="false"/>
                <w:i w:val="false"/>
                <w:color w:val="000000"/>
                <w:sz w:val="20"/>
              </w:rPr>
              <w:t>2) недержание мочи и кала вследствие психических расстройств, обусловленных нарушением контроля за своим поведением;</w:t>
            </w:r>
          </w:p>
          <w:p>
            <w:pPr>
              <w:spacing w:after="20"/>
              <w:ind w:left="20"/>
              <w:jc w:val="both"/>
            </w:pPr>
            <w:r>
              <w:rPr>
                <w:rFonts w:ascii="Times New Roman"/>
                <w:b w:val="false"/>
                <w:i w:val="false"/>
                <w:color w:val="000000"/>
                <w:sz w:val="20"/>
              </w:rPr>
              <w:t>
3) нарушение функции тазовых органов по типу недержания мочи и кала вследствие травм мочевыводящих путей и прямой кишки, врожденных аномалий спинного мозга, мочевыделительной системы и желудочно-кишечного тракта.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Аллергическая реакция на материал, из которого изготовлены изделия.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впитывающая простынь (пеленка): – с 0 до 7 лет включительно 60*60 см; – лицам старше 7 лет 60*90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65"/>
          <w:p>
            <w:pPr>
              <w:spacing w:after="20"/>
              <w:ind w:left="20"/>
              <w:jc w:val="both"/>
            </w:pPr>
            <w:r>
              <w:rPr>
                <w:rFonts w:ascii="Times New Roman"/>
                <w:b w:val="false"/>
                <w:i w:val="false"/>
                <w:color w:val="000000"/>
                <w:sz w:val="20"/>
              </w:rPr>
              <w:t>
1) значительно выраженные нарушения стато-динамических функций организма, сопровождающиеся нарушением функции тазовых органов по типу недержания мочи и кала, обусловленные заболеваниями и/или последствиями травм;</w:t>
            </w:r>
          </w:p>
          <w:bookmarkEnd w:id="365"/>
          <w:p>
            <w:pPr>
              <w:spacing w:after="20"/>
              <w:ind w:left="20"/>
              <w:jc w:val="both"/>
            </w:pPr>
            <w:r>
              <w:rPr>
                <w:rFonts w:ascii="Times New Roman"/>
                <w:b w:val="false"/>
                <w:i w:val="false"/>
                <w:color w:val="000000"/>
                <w:sz w:val="20"/>
              </w:rPr>
              <w:t>
</w:t>
            </w:r>
            <w:r>
              <w:rPr>
                <w:rFonts w:ascii="Times New Roman"/>
                <w:b w:val="false"/>
                <w:i w:val="false"/>
                <w:color w:val="000000"/>
                <w:sz w:val="20"/>
              </w:rPr>
              <w:t>2) недержание мочи и кала вследствие значительно выраженных психических расстройств, обусловленных нарушением контроля за своим поведением;</w:t>
            </w:r>
          </w:p>
          <w:p>
            <w:pPr>
              <w:spacing w:after="20"/>
              <w:ind w:left="20"/>
              <w:jc w:val="both"/>
            </w:pPr>
            <w:r>
              <w:rPr>
                <w:rFonts w:ascii="Times New Roman"/>
                <w:b w:val="false"/>
                <w:i w:val="false"/>
                <w:color w:val="000000"/>
                <w:sz w:val="20"/>
              </w:rPr>
              <w:t>
3) нарушение функции тазовых органов по типу недержания мочи и кала вследствие травм мочевыводящих путей и прямой кишки, врожденных аномалий спинного мозга, мочевыделительной системы и желудочно-кишечного тракта, приводящих к ограничению способности к самообслуживанию третьей степени.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Аллергическая реакция на материал, из которого изготовлены изделия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полной или частичной неспособности самостоятельного опорожнения мочевого пузыря, эпицистома, нефростома.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366"/>
          <w:p>
            <w:pPr>
              <w:spacing w:after="20"/>
              <w:ind w:left="20"/>
              <w:jc w:val="both"/>
            </w:pPr>
            <w:r>
              <w:rPr>
                <w:rFonts w:ascii="Times New Roman"/>
                <w:b w:val="false"/>
                <w:i w:val="false"/>
                <w:color w:val="000000"/>
                <w:sz w:val="20"/>
              </w:rPr>
              <w:t xml:space="preserve">
катетер одноразового использования для лиц с инвалидностью с диагнозом Спина бифида (Spina bifida): </w:t>
            </w:r>
          </w:p>
          <w:bookmarkEnd w:id="366"/>
          <w:p>
            <w:pPr>
              <w:spacing w:after="20"/>
              <w:ind w:left="20"/>
              <w:jc w:val="both"/>
            </w:pPr>
            <w:r>
              <w:rPr>
                <w:rFonts w:ascii="Times New Roman"/>
                <w:b w:val="false"/>
                <w:i w:val="false"/>
                <w:color w:val="000000"/>
                <w:sz w:val="20"/>
              </w:rPr>
              <w:t>
</w:t>
            </w:r>
            <w:r>
              <w:rPr>
                <w:rFonts w:ascii="Times New Roman"/>
                <w:b w:val="false"/>
                <w:i w:val="false"/>
                <w:color w:val="000000"/>
                <w:sz w:val="20"/>
              </w:rPr>
              <w:t>- лубрицированный;</w:t>
            </w:r>
          </w:p>
          <w:p>
            <w:pPr>
              <w:spacing w:after="20"/>
              <w:ind w:left="20"/>
              <w:jc w:val="both"/>
            </w:pPr>
            <w:r>
              <w:rPr>
                <w:rFonts w:ascii="Times New Roman"/>
                <w:b w:val="false"/>
                <w:i w:val="false"/>
                <w:color w:val="000000"/>
                <w:sz w:val="20"/>
              </w:rPr>
              <w:t>
-нелубрицированный.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полной или частичной неспособности самостоятельного опорожнения мочевого пузыря у лиц с инвалидностью с диагнозом спинабифида (Spinabifida). Вид катетера рекомендуется по желанию лица с инвалидностью.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Аллергическая реакция на компоненты, входящих в состав лубриканта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паста-герметик для защиты и выравнивания кожи вокруг стомы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стомы кишечника, мочевого пузыря или кишечного свища на передней брюшной стенке.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Аллергическая реакция на компоненты, входящих в состав средства. Наличие перистомальных глубоких ран, гнойных осложнений.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для защиты и ухода за кожей вокруг стомы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защиты и ухода за кожей вокруг стомы кишечника, мочевого пузыря, кишечного свища или гастростомы.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Аллергическая реакция на компоненты, входящих в состав средства Наличие перистомальных глубоких ран, гнойных осложнений.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(пудра) абсорбирующий для защиты и ухода за кожей вокруг стомы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защиты и ухода за кожей вокруг стомы кишечника, мочевого пузыря, кишечного свища или гастростомы при наличии перистомального дерматита в стадии мацерации, эрозирования.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Аллергическая реакция на компоненты, входящих в состав средства Наличие перистомальных глубоких ран, гнойных осложнений.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нейтрализатор запаха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с инвалидностью, имеющие показания к обеспечению моче – и калоприемниками.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Аллергическая реакция на компоненты, входящих в состав средства.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очиститель для ухода и обработки кожи вокруг стомы или в области промежности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стомы кишечника или мочевого пузыря, выраженное недержание мочи или кала, для ухода и обработки кожи вокруг стомы или в области промежности.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Аллергическая реакция на компоненты, входящих в состав средства Наличие перистомальных глубоких ран, гнойных осложнений.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кресло-стул с санитарным оснащением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с инвалидностью первой группы, в том числе дети с инвалидностью школьного возраста с заболеваниями, последствиями травм, аномалиями развития, в том числе позвоночника, таза, нижних конечностей, с выраженным нарушением функции ходьбы и стояния: гемиплегия, значительно выраженные тетрапарез, трипарез, нижняя параплегия, нижний парапарез, значительно выраженные вестибуло-мозжечковые, амиостатические, гиперкинетические нарушения, значительно выраженная атаксия, ампутационные культи обеих бедер или голеней, заболевания сердечно-сосудистой системы с хронической артериальной недостаточностью III степени, венозной недостаточностью III степени, заболевания органов дыхания с дыхательной недостаточностью III степени, заболевания печени с нарушением функции тяжелой степени, портальной гипертензией и асцитом, психические расстройства с тяжелой или глубокой умственной отсталостью, деменцией.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Невозможность сохранения лицом с инвалидностью сидячего положения. Наличие абсолютных нарушений функции сознания, ориентированности, интеллектуальных функций или функции мотивации. Наличие или рекомендация кресло-каталки с санитарным оснащением.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опорные откидные поручни для туалетных комнат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с инвалидностью, имеющие показания к обеспечению креслом-коляской.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 выраженные нарушения статодинамических функций верхних конечностей, ампутационные культи верхних конечностей. Последствия заболеваний и травм, приводящих к прогрессированию патологического процесса в положении сидя и стоя. Наличие абсолютных нарушений функции сознания, ориентированности, интеллектуальных функций или функции мотивации.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поручни для ванных комнат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с инвалидностью, имеющие показания к обеспечению креслом-коляской.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 выраженные нарушения статодинамических функций верхних конечностей, ампутационные культи верхних конечностей. Последствия заболеваний и травм, приводящих к прогрессированию патологического процесса в положении сидя и стоя. Наличие абсолютных нарушений функции сознания, ориентированности, интеллектуальных функций или функции мотивации.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Специальные средства передвижения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кресло-коляска комнатное/ прогулочное с ручным приводом базовое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67"/>
          <w:p>
            <w:pPr>
              <w:spacing w:after="20"/>
              <w:ind w:left="20"/>
              <w:jc w:val="both"/>
            </w:pPr>
            <w:r>
              <w:rPr>
                <w:rFonts w:ascii="Times New Roman"/>
                <w:b w:val="false"/>
                <w:i w:val="false"/>
                <w:color w:val="000000"/>
                <w:sz w:val="20"/>
              </w:rPr>
              <w:t>
Наличие тяжелых или абсолютных нарушений способности к ходьбе:</w:t>
            </w:r>
          </w:p>
          <w:bookmarkEnd w:id="367"/>
          <w:p>
            <w:pPr>
              <w:spacing w:after="20"/>
              <w:ind w:left="20"/>
              <w:jc w:val="both"/>
            </w:pPr>
            <w:r>
              <w:rPr>
                <w:rFonts w:ascii="Times New Roman"/>
                <w:b w:val="false"/>
                <w:i w:val="false"/>
                <w:color w:val="000000"/>
                <w:sz w:val="20"/>
              </w:rPr>
              <w:t>
</w:t>
            </w:r>
            <w:r>
              <w:rPr>
                <w:rFonts w:ascii="Times New Roman"/>
                <w:b w:val="false"/>
                <w:i w:val="false"/>
                <w:color w:val="000000"/>
                <w:sz w:val="20"/>
              </w:rPr>
              <w:t>1) хроническая недостаточность кровообращения III степени;</w:t>
            </w:r>
          </w:p>
          <w:p>
            <w:pPr>
              <w:spacing w:after="20"/>
              <w:ind w:left="20"/>
              <w:jc w:val="both"/>
            </w:pPr>
            <w:r>
              <w:rPr>
                <w:rFonts w:ascii="Times New Roman"/>
                <w:b w:val="false"/>
                <w:i w:val="false"/>
                <w:color w:val="000000"/>
                <w:sz w:val="20"/>
              </w:rPr>
              <w:t>
</w:t>
            </w:r>
            <w:r>
              <w:rPr>
                <w:rFonts w:ascii="Times New Roman"/>
                <w:b w:val="false"/>
                <w:i w:val="false"/>
                <w:color w:val="000000"/>
                <w:sz w:val="20"/>
              </w:rPr>
              <w:t>2) легочно-сердечная недостаточность III степени (только комнатное кресло-коляска);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гемиплегия, значительно или резко выраженный гемипарез, выраженный гемипарез;</w:t>
            </w:r>
          </w:p>
          <w:p>
            <w:pPr>
              <w:spacing w:after="20"/>
              <w:ind w:left="20"/>
              <w:jc w:val="both"/>
            </w:pPr>
            <w:r>
              <w:rPr>
                <w:rFonts w:ascii="Times New Roman"/>
                <w:b w:val="false"/>
                <w:i w:val="false"/>
                <w:color w:val="000000"/>
                <w:sz w:val="20"/>
              </w:rPr>
              <w:t>
</w:t>
            </w:r>
            <w:r>
              <w:rPr>
                <w:rFonts w:ascii="Times New Roman"/>
                <w:b w:val="false"/>
                <w:i w:val="false"/>
                <w:color w:val="000000"/>
                <w:sz w:val="20"/>
              </w:rPr>
              <w:t>4) выраженный гемипарез (только прогулочное кресло-коляска);</w:t>
            </w:r>
          </w:p>
          <w:p>
            <w:pPr>
              <w:spacing w:after="20"/>
              <w:ind w:left="20"/>
              <w:jc w:val="both"/>
            </w:pPr>
            <w:r>
              <w:rPr>
                <w:rFonts w:ascii="Times New Roman"/>
                <w:b w:val="false"/>
                <w:i w:val="false"/>
                <w:color w:val="000000"/>
                <w:sz w:val="20"/>
              </w:rPr>
              <w:t>
</w:t>
            </w:r>
            <w:r>
              <w:rPr>
                <w:rFonts w:ascii="Times New Roman"/>
                <w:b w:val="false"/>
                <w:i w:val="false"/>
                <w:color w:val="000000"/>
                <w:sz w:val="20"/>
              </w:rPr>
              <w:t>5) параплегия; выраженный нижний парапарез;</w:t>
            </w:r>
          </w:p>
          <w:p>
            <w:pPr>
              <w:spacing w:after="20"/>
              <w:ind w:left="20"/>
              <w:jc w:val="both"/>
            </w:pPr>
            <w:r>
              <w:rPr>
                <w:rFonts w:ascii="Times New Roman"/>
                <w:b w:val="false"/>
                <w:i w:val="false"/>
                <w:color w:val="000000"/>
                <w:sz w:val="20"/>
              </w:rPr>
              <w:t>
</w:t>
            </w:r>
            <w:r>
              <w:rPr>
                <w:rFonts w:ascii="Times New Roman"/>
                <w:b w:val="false"/>
                <w:i w:val="false"/>
                <w:color w:val="000000"/>
                <w:sz w:val="20"/>
              </w:rPr>
              <w:t>6) триплегия, выраженный трипарез;</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тетраплегия, выраженный тетрапарез;</w:t>
            </w:r>
          </w:p>
          <w:p>
            <w:pPr>
              <w:spacing w:after="20"/>
              <w:ind w:left="20"/>
              <w:jc w:val="both"/>
            </w:pPr>
            <w:r>
              <w:rPr>
                <w:rFonts w:ascii="Times New Roman"/>
                <w:b w:val="false"/>
                <w:i w:val="false"/>
                <w:color w:val="000000"/>
                <w:sz w:val="20"/>
              </w:rPr>
              <w:t>
</w:t>
            </w:r>
            <w:r>
              <w:rPr>
                <w:rFonts w:ascii="Times New Roman"/>
                <w:b w:val="false"/>
                <w:i w:val="false"/>
                <w:color w:val="000000"/>
                <w:sz w:val="20"/>
              </w:rPr>
              <w:t>8) резко выраженная атаксия, гиперкинетический амиостатический синдром;</w:t>
            </w:r>
          </w:p>
          <w:p>
            <w:pPr>
              <w:spacing w:after="20"/>
              <w:ind w:left="20"/>
              <w:jc w:val="both"/>
            </w:pPr>
            <w:r>
              <w:rPr>
                <w:rFonts w:ascii="Times New Roman"/>
                <w:b w:val="false"/>
                <w:i w:val="false"/>
                <w:color w:val="000000"/>
                <w:sz w:val="20"/>
              </w:rPr>
              <w:t>
</w:t>
            </w:r>
            <w:r>
              <w:rPr>
                <w:rFonts w:ascii="Times New Roman"/>
                <w:b w:val="false"/>
                <w:i w:val="false"/>
                <w:color w:val="000000"/>
                <w:sz w:val="20"/>
              </w:rPr>
              <w:t>9) культи обеих голеней или более высокие уровни ампутаций;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10) нарушение функции суставов нижних конечностей IV степени;</w:t>
            </w:r>
          </w:p>
          <w:p>
            <w:pPr>
              <w:spacing w:after="20"/>
              <w:ind w:left="20"/>
              <w:jc w:val="both"/>
            </w:pPr>
            <w:r>
              <w:rPr>
                <w:rFonts w:ascii="Times New Roman"/>
                <w:b w:val="false"/>
                <w:i w:val="false"/>
                <w:color w:val="000000"/>
                <w:sz w:val="20"/>
              </w:rPr>
              <w:t>
</w:t>
            </w:r>
            <w:r>
              <w:rPr>
                <w:rFonts w:ascii="Times New Roman"/>
                <w:b w:val="false"/>
                <w:i w:val="false"/>
                <w:color w:val="000000"/>
                <w:sz w:val="20"/>
              </w:rPr>
              <w:t>11) врожденные аномалии развития нижних конечностей с резко выраженным нарушением передвижения;</w:t>
            </w:r>
          </w:p>
          <w:p>
            <w:pPr>
              <w:spacing w:after="20"/>
              <w:ind w:left="20"/>
              <w:jc w:val="both"/>
            </w:pPr>
            <w:r>
              <w:rPr>
                <w:rFonts w:ascii="Times New Roman"/>
                <w:b w:val="false"/>
                <w:i w:val="false"/>
                <w:color w:val="000000"/>
                <w:sz w:val="20"/>
              </w:rPr>
              <w:t>
12) паркинсонизм, акинетико-регидная форма.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заболеваний и травм, приводящих к прогрессированию патологического процесса в положении сидя. Наличие абсолютных нарушений функций сознания, ориентированности, интеллектуальных функций или функции мотивации; Тяжелые или абсолютные нарушения функции использования обеих кистей рук. Абсолютные нарушения функции органа зрения: острота зрения единственного или лучше видящего глаза с коррекцией 0-0,03 или/и концентрическим сужением поля зрения до 10 градусов.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кресло-коляска прогулочное с рычажным приводом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тяжелых или абсолютных нарушений способности к ходьбе при наличии сохранной функции обеих верхних конечностей и успешного опыта в области пользования креслом-коляской с рычажным приводом.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заболеваний и травм, приводящих к прогрессированию патологического процесса в положении сидя; Наличие абсолютных нарушений функции сознания, ориентированности, интеллектуальных функций или функции мотивации; Абсолютные или тяжелые нарушения функции мышечного тонуса верхних конечностей, контроля за позой сидя или равновесия, произвольных и непроизвольных двигательных функций. Абсолютные нарушения функции органа зрения: острота зрения единственного или лучше видящего глаза с коррекцией 0-0,03 или/и концентрическим сужением поля зрения до 10 градусов.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кресло-коляска активного типа универсальное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тяжелых или абсолютных нарушений способности к ходьбе при наличии сохранной функции обеих верхних конечностей и "активном" образе жизни (в соответствии с возрастом и его функциональными возможностями) в главных сферах жизни: образование, работа, отдых и досуг.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заболеваний и травм, приводящих к прогрессированию патологического процесса в положении сидя; Наличие абсолютных нарушений функции сознания, ориентированности, интеллектуальных функций или функции мотивации; Абсолютные или тяжелые нарушения функции мышечного тонуса верхних конечностей, контроля за позой сидя или равновесия, произвольных и непроизвольных двигательных функций. Двухсторонняя непротезируемая тугоухость, глухота, глухонемота; Абсолютные нарушения функции органа зрения: острота зрения единственного или лучше видящего глаза с коррекцией 0-0,03 или/и концентрическим сужением поля зрения до 10 градусов; Эпилептические (судорожные) припадки с нарушением сознания.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кресло-коляска с электроприводом (универсальное)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тяжелых или абсолютных нарушений способности к ходьбе в сочетании с выраженными нарушениями функций верхних конечностей вследствие заболеваний, деформаций, аномалий развития и парезов верхних конечностей (амплитуда активных движений в плечевом и локтевом суставах не превышает 13-20 градусов, лучезапястном – 9-4 градусов, ограничено противопоставление первого пальца (первый палец достигает ладонной поверхности на уровне основания второго пальца); при кулачном схвате пальцы отстают от ладони на 3-4 см; невозможность схвата мелких и удерживание крупных предметов; снижение мышечной силы верхней конечности до 2 баллов включительно).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заболеваний и травм, приводящих к прогрессированию патологического процесса в положении сидя; Наличие абсолютных нарушений функции сознания, ориентированности, интеллектуальных функций или функции мотивации; Абсолютные или тяжелые нарушения функции мышечного тонуса верхних конечностей, контроля за позой сидя или равновесия, произвольных и непроизвольных двигательных функций. Двухсторонняя непротезируемая тугоухость, глухота, глухонемота; Абсолютные нарушения функции органа зрения; Эпилептические (судорожные) припадки с нарушением сознания; Возраст менее 6 лет (с учетом формирования навыков и умений в соответствии с биологическим возрастом). Абсолютные или тяжелые барьеры, связанные с дизайном, характером проектирования, строительства и обустройства зданий для общественного пользования.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кресло-коляска многофункциональное (универсальное)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тяжелых или абсолютных нарушений способности к ходьбе в сочетании с абсолютными или тяжелыми нарушениями функции мышечного тонуса верхних конечностей), контроля за позой сидя или равновесия, произвольных и непроизвольных двигательных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заболеваний и травм, приводящих к прогрессированию патологического процесса в положении сидя.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кресло-каталка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тяжелых или абсолютных нарушений способности к ходьбе, неспособность самостоятельно пользоваться креслом-коляской.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заболеваний, травм и дефектов, приводящих к прогрессированию патологического процесса в положении сидя.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обеспечения лиц</w:t>
            </w:r>
            <w:r>
              <w:br/>
            </w:r>
            <w:r>
              <w:rPr>
                <w:rFonts w:ascii="Times New Roman"/>
                <w:b w:val="false"/>
                <w:i w:val="false"/>
                <w:color w:val="000000"/>
                <w:sz w:val="20"/>
              </w:rPr>
              <w:t>с инвалидностью протезно-</w:t>
            </w:r>
            <w:r>
              <w:br/>
            </w:r>
            <w:r>
              <w:rPr>
                <w:rFonts w:ascii="Times New Roman"/>
                <w:b w:val="false"/>
                <w:i w:val="false"/>
                <w:color w:val="000000"/>
                <w:sz w:val="20"/>
              </w:rPr>
              <w:t>ортопедической помощью,</w:t>
            </w:r>
            <w:r>
              <w:br/>
            </w:r>
            <w:r>
              <w:rPr>
                <w:rFonts w:ascii="Times New Roman"/>
                <w:b w:val="false"/>
                <w:i w:val="false"/>
                <w:color w:val="000000"/>
                <w:sz w:val="20"/>
              </w:rPr>
              <w:t>техническими вспомогательными</w:t>
            </w:r>
            <w:r>
              <w:br/>
            </w:r>
            <w:r>
              <w:rPr>
                <w:rFonts w:ascii="Times New Roman"/>
                <w:b w:val="false"/>
                <w:i w:val="false"/>
                <w:color w:val="000000"/>
                <w:sz w:val="20"/>
              </w:rPr>
              <w:t>(компенсаторными) средствами,</w:t>
            </w:r>
            <w:r>
              <w:br/>
            </w:r>
            <w:r>
              <w:rPr>
                <w:rFonts w:ascii="Times New Roman"/>
                <w:b w:val="false"/>
                <w:i w:val="false"/>
                <w:color w:val="000000"/>
                <w:sz w:val="20"/>
              </w:rPr>
              <w:t>специальными средствами</w:t>
            </w:r>
            <w:r>
              <w:br/>
            </w:r>
            <w:r>
              <w:rPr>
                <w:rFonts w:ascii="Times New Roman"/>
                <w:b w:val="false"/>
                <w:i w:val="false"/>
                <w:color w:val="000000"/>
                <w:sz w:val="20"/>
              </w:rPr>
              <w:t>передвижения в соответствии</w:t>
            </w:r>
            <w:r>
              <w:br/>
            </w:r>
            <w:r>
              <w:rPr>
                <w:rFonts w:ascii="Times New Roman"/>
                <w:b w:val="false"/>
                <w:i w:val="false"/>
                <w:color w:val="000000"/>
                <w:sz w:val="20"/>
              </w:rPr>
              <w:t>с индивидуальной программой</w:t>
            </w:r>
            <w:r>
              <w:br/>
            </w:r>
            <w:r>
              <w:rPr>
                <w:rFonts w:ascii="Times New Roman"/>
                <w:b w:val="false"/>
                <w:i w:val="false"/>
                <w:color w:val="000000"/>
                <w:sz w:val="20"/>
              </w:rPr>
              <w:t>абилитации и реабилитации лица</w:t>
            </w:r>
            <w:r>
              <w:br/>
            </w:r>
            <w:r>
              <w:rPr>
                <w:rFonts w:ascii="Times New Roman"/>
                <w:b w:val="false"/>
                <w:i w:val="false"/>
                <w:color w:val="000000"/>
                <w:sz w:val="20"/>
              </w:rPr>
              <w:t>с инвалидностью, включая</w:t>
            </w:r>
            <w:r>
              <w:br/>
            </w:r>
            <w:r>
              <w:rPr>
                <w:rFonts w:ascii="Times New Roman"/>
                <w:b w:val="false"/>
                <w:i w:val="false"/>
                <w:color w:val="000000"/>
                <w:sz w:val="20"/>
              </w:rPr>
              <w:t>сроки их замены</w:t>
            </w:r>
          </w:p>
        </w:tc>
      </w:tr>
    </w:tbl>
    <w:bookmarkStart w:name="z441" w:id="368"/>
    <w:p>
      <w:pPr>
        <w:spacing w:after="0"/>
        <w:ind w:left="0"/>
        <w:jc w:val="left"/>
      </w:pPr>
      <w:r>
        <w:rPr>
          <w:rFonts w:ascii="Times New Roman"/>
          <w:b/>
          <w:i w:val="false"/>
          <w:color w:val="000000"/>
        </w:rPr>
        <w:t xml:space="preserve"> Сроки замены протезно-ортопедических средств, технических вспомогательных (компенсаторных) средств, специальных средств передвижения с даты их получения</w:t>
      </w:r>
    </w:p>
    <w:bookmarkEnd w:id="3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замены с даты их получения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Протезно-ортопедические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Шинно-кожаные, комбинированные протезы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ранее, чем через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Протезы нижних и верхних конечностей по современной технологии (замена комплектующих узлов и изделий) лицам с инвалидностью старше 18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ранее, чем через 3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Протезы нижних и верхних конечностей по современной технологии (замена комплектующих узлов и изделий) для детей с инвалидностью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ранее, чем через 2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 с электронными коленными модулями (замена комплектующих узлов и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ранее, чем через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 грудной железы;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ранее, чем через 2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Ортопедический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ранее, чем через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ранее, чем через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Ортопедическая обувь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ранее, чем через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Сложная ортопедическая обувь (кроме сапог)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ранее, чем через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Обувь на аппарат или протез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ранее, чем через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Лечебно-профилактические протезно-ортопедические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Головодержатель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ранее, чем через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Реклинатор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ранее, чем через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Бандаж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ранее, чем через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Лечебный пояс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ранее, чем через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профилактические штанишки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ранее, чем через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Корсет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ранее, чем через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Вкладные приспособления (стельки, супинатор)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ранее, чем через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Иные протезно-ортопедические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Костыль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ранее, чем через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ранее, чем через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Ходунки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ранее, чем через 2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Приспособление для надевания рубашек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ранее, чем через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Приспособление для надевания колгот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ранее, чем через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Приспособление для надевания носков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ранее, чем через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Приспособление (крючок) для застегивания пуговиц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ранее, чем через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Захват активный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ранее, чем через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Захват для удержания посуды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ранее, чем через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Захват для открывания крышек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ранее, чем через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Захват для ключей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ранее, чем через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Сурдотехнические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Слуховой аппарат участникам ВОВ и лицам с инвалидностью 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ранее, чем через 3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Слуховой аппарат остальным категориям лиц с инвалидностью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ранее, чем через 4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Ноутбук с веб-камерой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ранее, чем через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Многофункциональная сигнальная система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ранее, чем через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мобильный с текстовым сообщением и приемом передач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ранее, чем через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для глухих и слабослышащих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ранее, чем через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Речевой процессор к кохлеарным имплантам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ранее, чем через 5 лет с даты их установки (замены)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Голосообразующий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ранее, чем через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Тифлотехнические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Тифлотрость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ранее, чем через 2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Читающая машина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ранее, чем через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Ноутбук с программным обеспечением экранного доступа с синтезом речи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ранее, чем через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 для письма по системе Брайля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ранее, чем через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Грифель для письма по системе Брайля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ранее, чем через 2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листов бумаги для письма рельефно-точечным шрифтом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ранее, чем через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мобильный со звуковым сообщением и диктофоном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ранее, чем через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Плейер для воспроизведения звукозаписи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ранее, чем через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для лиц с ослабленным зрением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ранее, чем через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 с речевым выходом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ранее, чем через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Тонометр с речевым выходом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ранее, чем через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Глюкометр с речевым выходом с тест-полосками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ранее, чем через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Нитковдеватели, иглы швейные для лиц с инвалидностью с нарушениями зрения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ранее, чем через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Портативный тифлокомпьютер с синтезом речи, с встроенным вводом/выводом информации шрифтом Брайля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ранее, чем через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Специальные средства передвижения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Кресло-коляска комнатное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ранее, чем через 7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Кресло-коляска прогулочное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ранее, чем через 4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Универсальное кресло-коляска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ранее, чем через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Кресло-каталка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ранее, чем через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Обязательные гигиенические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Кресло-стул с санитарным оснащением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ранее, чем через 4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Опорные откидные поручни для туалетных комнат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ранее, чем через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Поручни для ванных комнат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ранее, чем через 5 лет</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4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194</w:t>
      </w:r>
      <w:r>
        <w:rPr>
          <w:rFonts w:ascii="Times New Roman"/>
          <w:b w:val="false"/>
          <w:i w:val="false"/>
          <w:color w:val="ff0000"/>
          <w:sz w:val="28"/>
        </w:rPr>
        <w:t xml:space="preserve"> (вводится в действие с 12.07.2026).</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Примечание ИЗПИ!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Данная редакция приложения 4 действует до 12.07.2026 приказом Министра труда и социальной защиты населения РК от 26.05.2026 </w:t>
      </w:r>
      <w:r>
        <w:rPr>
          <w:rFonts w:ascii="Times New Roman"/>
          <w:b w:val="false"/>
          <w:i w:val="false"/>
          <w:color w:val="ff0000"/>
          <w:sz w:val="28"/>
        </w:rPr>
        <w:t>№ 194</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обеспечения лиц с</w:t>
            </w:r>
            <w:r>
              <w:br/>
            </w:r>
            <w:r>
              <w:rPr>
                <w:rFonts w:ascii="Times New Roman"/>
                <w:b w:val="false"/>
                <w:i w:val="false"/>
                <w:color w:val="000000"/>
                <w:sz w:val="20"/>
              </w:rPr>
              <w:t>инвалидностью протезно-</w:t>
            </w:r>
            <w:r>
              <w:br/>
            </w:r>
            <w:r>
              <w:rPr>
                <w:rFonts w:ascii="Times New Roman"/>
                <w:b w:val="false"/>
                <w:i w:val="false"/>
                <w:color w:val="000000"/>
                <w:sz w:val="20"/>
              </w:rPr>
              <w:t>ортопедической помощью,</w:t>
            </w:r>
            <w:r>
              <w:br/>
            </w:r>
            <w:r>
              <w:rPr>
                <w:rFonts w:ascii="Times New Roman"/>
                <w:b w:val="false"/>
                <w:i w:val="false"/>
                <w:color w:val="000000"/>
                <w:sz w:val="20"/>
              </w:rPr>
              <w:t>техническими</w:t>
            </w:r>
            <w:r>
              <w:br/>
            </w:r>
            <w:r>
              <w:rPr>
                <w:rFonts w:ascii="Times New Roman"/>
                <w:b w:val="false"/>
                <w:i w:val="false"/>
                <w:color w:val="000000"/>
                <w:sz w:val="20"/>
              </w:rPr>
              <w:t>вспомогательными</w:t>
            </w:r>
            <w:r>
              <w:br/>
            </w:r>
            <w:r>
              <w:rPr>
                <w:rFonts w:ascii="Times New Roman"/>
                <w:b w:val="false"/>
                <w:i w:val="false"/>
                <w:color w:val="000000"/>
                <w:sz w:val="20"/>
              </w:rPr>
              <w:t>(компенсаторными) средствами,</w:t>
            </w:r>
            <w:r>
              <w:br/>
            </w:r>
            <w:r>
              <w:rPr>
                <w:rFonts w:ascii="Times New Roman"/>
                <w:b w:val="false"/>
                <w:i w:val="false"/>
                <w:color w:val="000000"/>
                <w:sz w:val="20"/>
              </w:rPr>
              <w:t>специальными средствами</w:t>
            </w:r>
            <w:r>
              <w:br/>
            </w:r>
            <w:r>
              <w:rPr>
                <w:rFonts w:ascii="Times New Roman"/>
                <w:b w:val="false"/>
                <w:i w:val="false"/>
                <w:color w:val="000000"/>
                <w:sz w:val="20"/>
              </w:rPr>
              <w:t>передвижения в соответствии с</w:t>
            </w:r>
            <w:r>
              <w:br/>
            </w:r>
            <w:r>
              <w:rPr>
                <w:rFonts w:ascii="Times New Roman"/>
                <w:b w:val="false"/>
                <w:i w:val="false"/>
                <w:color w:val="000000"/>
                <w:sz w:val="20"/>
              </w:rPr>
              <w:t>индивидуальной программой</w:t>
            </w:r>
            <w:r>
              <w:br/>
            </w:r>
            <w:r>
              <w:rPr>
                <w:rFonts w:ascii="Times New Roman"/>
                <w:b w:val="false"/>
                <w:i w:val="false"/>
                <w:color w:val="000000"/>
                <w:sz w:val="20"/>
              </w:rPr>
              <w:t>абилитации и реабилитации</w:t>
            </w:r>
            <w:r>
              <w:br/>
            </w:r>
            <w:r>
              <w:rPr>
                <w:rFonts w:ascii="Times New Roman"/>
                <w:b w:val="false"/>
                <w:i w:val="false"/>
                <w:color w:val="000000"/>
                <w:sz w:val="20"/>
              </w:rPr>
              <w:t xml:space="preserve">лица с инвалидностью, </w:t>
            </w:r>
            <w:r>
              <w:br/>
            </w:r>
            <w:r>
              <w:rPr>
                <w:rFonts w:ascii="Times New Roman"/>
                <w:b w:val="false"/>
                <w:i w:val="false"/>
                <w:color w:val="000000"/>
                <w:sz w:val="20"/>
              </w:rPr>
              <w:t>включая сроки их замены</w:t>
            </w:r>
          </w:p>
        </w:tc>
      </w:tr>
    </w:tbl>
    <w:bookmarkStart w:name="z1157" w:id="369"/>
    <w:p>
      <w:pPr>
        <w:spacing w:after="0"/>
        <w:ind w:left="0"/>
        <w:jc w:val="left"/>
      </w:pPr>
      <w:r>
        <w:rPr>
          <w:rFonts w:ascii="Times New Roman"/>
          <w:b/>
          <w:i w:val="false"/>
          <w:color w:val="000000"/>
        </w:rPr>
        <w:t xml:space="preserve"> Перечень основных требований к оказанию государственной услуги "Оформление документов на обеспечение лиц с инвалидностью протезно-ортопедической помощью"</w:t>
      </w:r>
    </w:p>
    <w:bookmarkEnd w:id="3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"Оформление документов на обеспечение лиц с инвалидностью протезно-ортопедической помощью"</w:t>
            </w:r>
          </w:p>
          <w:p>
            <w:pPr>
              <w:spacing w:after="20"/>
              <w:ind w:left="20"/>
              <w:jc w:val="both"/>
            </w:pPr>
            <w:r>
              <w:rPr>
                <w:rFonts w:ascii="Times New Roman"/>
                <w:b w:val="false"/>
                <w:i w:val="false"/>
                <w:color w:val="000000"/>
                <w:sz w:val="20"/>
              </w:rPr>
              <w:t>
Наименование подвида (при наличии) государственной услуги: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городов Астана, Aлматы и Шымкент, районов и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370"/>
          <w:p>
            <w:pPr>
              <w:spacing w:after="20"/>
              <w:ind w:left="20"/>
              <w:jc w:val="both"/>
            </w:pPr>
            <w:r>
              <w:rPr>
                <w:rFonts w:ascii="Times New Roman"/>
                <w:b w:val="false"/>
                <w:i w:val="false"/>
                <w:color w:val="000000"/>
                <w:sz w:val="20"/>
              </w:rPr>
              <w:t>
1) Некоммерческое акционерное общество "Государственная корпорация "Правительство для граждан" (далее – Госкорпорация);</w:t>
            </w:r>
          </w:p>
          <w:bookmarkEnd w:id="370"/>
          <w:p>
            <w:pPr>
              <w:spacing w:after="20"/>
              <w:ind w:left="20"/>
              <w:jc w:val="both"/>
            </w:pPr>
            <w:r>
              <w:rPr>
                <w:rFonts w:ascii="Times New Roman"/>
                <w:b w:val="false"/>
                <w:i w:val="false"/>
                <w:color w:val="000000"/>
                <w:sz w:val="20"/>
              </w:rPr>
              <w:t>
</w:t>
            </w:r>
            <w:r>
              <w:rPr>
                <w:rFonts w:ascii="Times New Roman"/>
                <w:b w:val="false"/>
                <w:i w:val="false"/>
                <w:color w:val="000000"/>
                <w:sz w:val="20"/>
              </w:rPr>
              <w:t>2) МИО городов Астана, Алматы и Шымкент (далее – горуправления), районов и городов областного значения (далее – отделы занятости);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абонентское устройство сотовой связи (далее – абонентское устройство) – проактивная услуга;</w:t>
            </w:r>
          </w:p>
          <w:p>
            <w:pPr>
              <w:spacing w:after="20"/>
              <w:ind w:left="20"/>
              <w:jc w:val="both"/>
            </w:pPr>
            <w:r>
              <w:rPr>
                <w:rFonts w:ascii="Times New Roman"/>
                <w:b w:val="false"/>
                <w:i w:val="false"/>
                <w:color w:val="000000"/>
                <w:sz w:val="20"/>
              </w:rPr>
              <w:t>
4) веб-портал "электронного правительства" www.egov.kz (далее – веб-портал).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371"/>
          <w:p>
            <w:pPr>
              <w:spacing w:after="20"/>
              <w:ind w:left="20"/>
              <w:jc w:val="both"/>
            </w:pPr>
            <w:r>
              <w:rPr>
                <w:rFonts w:ascii="Times New Roman"/>
                <w:b w:val="false"/>
                <w:i w:val="false"/>
                <w:color w:val="000000"/>
                <w:sz w:val="20"/>
              </w:rPr>
              <w:t xml:space="preserve">
 1) при обращении в отделения Госкорпорации, горуправления, отделы занятости – со дня регистрации пакета документов – пять рабочих дней; </w:t>
            </w:r>
          </w:p>
          <w:bookmarkEnd w:id="371"/>
          <w:p>
            <w:pPr>
              <w:spacing w:after="20"/>
              <w:ind w:left="20"/>
              <w:jc w:val="both"/>
            </w:pPr>
            <w:r>
              <w:rPr>
                <w:rFonts w:ascii="Times New Roman"/>
                <w:b w:val="false"/>
                <w:i w:val="false"/>
                <w:color w:val="000000"/>
                <w:sz w:val="20"/>
              </w:rPr>
              <w:t>
</w:t>
            </w:r>
            <w:r>
              <w:rPr>
                <w:rFonts w:ascii="Times New Roman"/>
                <w:b w:val="false"/>
                <w:i w:val="false"/>
                <w:color w:val="000000"/>
                <w:sz w:val="20"/>
              </w:rPr>
              <w:t>при оказании проактивной услуги – с даты поступления согласия – пять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посредством веб-портала – с момента подачи заявления - пять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в отделения Госкорпорации, день приема документов не входит в срок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Результат оказания государственной услуги предоставляется горуправлениями, отделами занятости в отделения Госкорпорации не позднее, чем за сутки до истечения срока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пакета документов в отделениях Госкорпорации – 15 минут, в горуправлениях, отделах занятости – 30 минут;</w:t>
            </w:r>
          </w:p>
          <w:p>
            <w:pPr>
              <w:spacing w:after="20"/>
              <w:ind w:left="20"/>
              <w:jc w:val="both"/>
            </w:pPr>
            <w:r>
              <w:rPr>
                <w:rFonts w:ascii="Times New Roman"/>
                <w:b w:val="false"/>
                <w:i w:val="false"/>
                <w:color w:val="000000"/>
                <w:sz w:val="20"/>
              </w:rPr>
              <w:t>
3) максимально допустимое время обслуживания заявителя в отделениях Госкорпорации – 15 минут, в горуправлениях, отделах занятости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 проактивная/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372"/>
          <w:p>
            <w:pPr>
              <w:spacing w:after="20"/>
              <w:ind w:left="20"/>
              <w:jc w:val="both"/>
            </w:pPr>
            <w:r>
              <w:rPr>
                <w:rFonts w:ascii="Times New Roman"/>
                <w:b w:val="false"/>
                <w:i w:val="false"/>
                <w:color w:val="000000"/>
                <w:sz w:val="20"/>
              </w:rPr>
              <w:t>
Уведомление об оформлении документов на предоставление лицам с инвалидностью протезно-ортопедической помощи либо мотивированный отказ в оказании государственной услуги. Госкорпорация информирует заявителя о принятом решении посредством передачи смс-уведомления на абонентское устройство заявителя.</w:t>
            </w:r>
          </w:p>
          <w:bookmarkEnd w:id="372"/>
          <w:p>
            <w:pPr>
              <w:spacing w:after="20"/>
              <w:ind w:left="20"/>
              <w:jc w:val="both"/>
            </w:pPr>
            <w:r>
              <w:rPr>
                <w:rFonts w:ascii="Times New Roman"/>
                <w:b w:val="false"/>
                <w:i w:val="false"/>
                <w:color w:val="000000"/>
                <w:sz w:val="20"/>
              </w:rPr>
              <w:t>
При обращении посредством веб-портала, результат оказания государственной услуги направляется в "личный кабинет" заявителя в форме электронного документа, подписанного электронной цифровой подписью (далее – ЭЦП) уполномоченного лица.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заявителя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373"/>
          <w:p>
            <w:pPr>
              <w:spacing w:after="20"/>
              <w:ind w:left="20"/>
              <w:jc w:val="both"/>
            </w:pPr>
            <w:r>
              <w:rPr>
                <w:rFonts w:ascii="Times New Roman"/>
                <w:b w:val="false"/>
                <w:i w:val="false"/>
                <w:color w:val="000000"/>
                <w:sz w:val="20"/>
              </w:rPr>
              <w:t xml:space="preserve">
1) отделений Госкорпорации – прием заявлений и выдача готовых результатов государственной услуги осуществляется с понедельника по пятницу включительно без перерыва, в соответствии с установленным графиком работы, за исключением праздничных и выходных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w:t>
            </w:r>
          </w:p>
          <w:bookmarkEnd w:id="373"/>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без ускоренного обслуживания, возможно бронирование электронной очереди посредством веб-портала;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горуправлений, отделов занятости – прием заявлений и выдача готовых результатов государственной услуги осуществляется в соответствии с установленным графиком работы с перерывом на обед, за исключением праздничных и выходных дней согласно Трудовому кодексу Республики Казахстан;</w:t>
            </w:r>
          </w:p>
          <w:p>
            <w:pPr>
              <w:spacing w:after="20"/>
              <w:ind w:left="20"/>
              <w:jc w:val="both"/>
            </w:pPr>
            <w:r>
              <w:rPr>
                <w:rFonts w:ascii="Times New Roman"/>
                <w:b w:val="false"/>
                <w:i w:val="false"/>
                <w:color w:val="000000"/>
                <w:sz w:val="20"/>
              </w:rPr>
              <w:t>
3) веб-портала – круглосуточно, за исключением технических перерывов в связи с проведением ремонтных работ (при обращении заявителя после окончания рабочего времени, в выходные и праздничные дни, согласно трудовому законодательству Республики Казахстан,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374"/>
          <w:p>
            <w:pPr>
              <w:spacing w:after="20"/>
              <w:ind w:left="20"/>
              <w:jc w:val="both"/>
            </w:pPr>
            <w:r>
              <w:rPr>
                <w:rFonts w:ascii="Times New Roman"/>
                <w:b w:val="false"/>
                <w:i w:val="false"/>
                <w:color w:val="000000"/>
                <w:sz w:val="20"/>
              </w:rPr>
              <w:t>
В Госкорпорации, горуправлениях и отделах занятости:</w:t>
            </w:r>
          </w:p>
          <w:bookmarkEnd w:id="374"/>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на предоставление технических вспомогательных (компенсаторных) средств, специальных средств передвижения по форме согласно приложению 1 к Правилам обеспечения лиц с инвалидностью протезно-ортопедической помощью, техническими вспомогательными (компенсаторными) средствами, специальными средствами передвижения в соответствии с индивидуальной программой абилитации и реабилитации лица с инвалидностью, включая сроки их замены (далее – Правила);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его личность,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доверенность от лица с инвалидностью, не требующей нотариального удостоверения, при обращении лица, получившего от лица с инвалидностью доверенность.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подаче заявления на получение лицами с инвалидностью от трудового увечья или профессионального заболевания протезно-ортопедической помощи, дополнительно запрашиваются сведения: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 о несчастном случае на производстве, приведшем к инвалидности;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о прекращении деятельности работодателя – индивидуального предпринимателя или ликвидации юридического лица, по вине которого получено трудовое увечье или профессиональное заболевание;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о вступившем в законную силу в отношении работодателя решении суда о признании его банкротом.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Сведения о документах, удостоверяющих личность, подтверждающих регистрацию по постоянному месту жительства, об инвалидности, о разработанных мероприятиях ИПАР, о несчастном случае на производстве, приведшем к инвалидности, о прекращении деятельности работодателя – индивидуального предпринимателя или ликвидации юридического лица, по вине которого получено трудовое увечье или профессиональное заболевание, о вступившем в законную силу в отношении работодателя решении суда о признании его банкротом, содержащемся в соответствующих государственных информационных системах, горуправления, отделы занятости, отделения Госкорпорации получают в форме электронных документов, удостоверенных ЭЦП уполномоченных должностных лиц. </w:t>
            </w:r>
          </w:p>
          <w:p>
            <w:pPr>
              <w:spacing w:after="20"/>
              <w:ind w:left="20"/>
              <w:jc w:val="both"/>
            </w:pPr>
            <w:r>
              <w:rPr>
                <w:rFonts w:ascii="Times New Roman"/>
                <w:b w:val="false"/>
                <w:i w:val="false"/>
                <w:color w:val="000000"/>
                <w:sz w:val="20"/>
              </w:rPr>
              <w:t>
</w:t>
            </w:r>
            <w:r>
              <w:rPr>
                <w:rFonts w:ascii="Times New Roman"/>
                <w:b w:val="false"/>
                <w:i w:val="false"/>
                <w:color w:val="000000"/>
                <w:sz w:val="20"/>
              </w:rPr>
              <w:t>Участники ВОВ, лица с инвалидностью ВОВ и лица, приравненные к лицам с инвалидностью ВОВ, к заявлению прилагают удостоверение участника ВОВ, лица с инвалидностью ВОВ или лица, приравненного к лицу с инвалидностью ВОВ.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сведений в информационных системах к заявлению прилагаются копии документов на бумажном носителе, содержащих вышеуказанные сведения.</w:t>
            </w:r>
          </w:p>
          <w:p>
            <w:pPr>
              <w:spacing w:after="20"/>
              <w:ind w:left="20"/>
              <w:jc w:val="both"/>
            </w:pPr>
            <w:r>
              <w:rPr>
                <w:rFonts w:ascii="Times New Roman"/>
                <w:b w:val="false"/>
                <w:i w:val="false"/>
                <w:color w:val="000000"/>
                <w:sz w:val="20"/>
              </w:rPr>
              <w:t>
На веб-портал: электронный запрос, удостоверенный ЭЦП заявителя.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375"/>
          <w:p>
            <w:pPr>
              <w:spacing w:after="20"/>
              <w:ind w:left="20"/>
              <w:jc w:val="both"/>
            </w:pPr>
            <w:r>
              <w:rPr>
                <w:rFonts w:ascii="Times New Roman"/>
                <w:b w:val="false"/>
                <w:i w:val="false"/>
                <w:color w:val="000000"/>
                <w:sz w:val="20"/>
              </w:rPr>
              <w:t>
1) установление недостоверности документов, представленных заявителем для получения государственной услуги, и (или) данных (сведений), содержащихся в них;</w:t>
            </w:r>
          </w:p>
          <w:bookmarkEnd w:id="375"/>
          <w:p>
            <w:pPr>
              <w:spacing w:after="20"/>
              <w:ind w:left="20"/>
              <w:jc w:val="both"/>
            </w:pPr>
            <w:r>
              <w:rPr>
                <w:rFonts w:ascii="Times New Roman"/>
                <w:b w:val="false"/>
                <w:i w:val="false"/>
                <w:color w:val="000000"/>
                <w:sz w:val="20"/>
              </w:rPr>
              <w:t>
2) несоответствие заявителя и (или) представленных материалов, объектов, данных и сведений, необходимых для оказания государственной услуги, требованиям, установленным Правилами.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и ее подвидов (при наличии),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376"/>
          <w:p>
            <w:pPr>
              <w:spacing w:after="20"/>
              <w:ind w:left="20"/>
              <w:jc w:val="both"/>
            </w:pPr>
            <w:r>
              <w:rPr>
                <w:rFonts w:ascii="Times New Roman"/>
                <w:b w:val="false"/>
                <w:i w:val="false"/>
                <w:color w:val="000000"/>
                <w:sz w:val="20"/>
              </w:rPr>
              <w:t>
Лицам с инвалидностью первой и второй групп, являющимся получателями специальных социальных услуг, оформление документов для предоставления им протезно-ортопедической помощи осуществляется при содействии социального работника услугодателя.</w:t>
            </w:r>
          </w:p>
          <w:bookmarkEnd w:id="376"/>
          <w:p>
            <w:pPr>
              <w:spacing w:after="20"/>
              <w:ind w:left="20"/>
              <w:jc w:val="both"/>
            </w:pPr>
            <w:r>
              <w:rPr>
                <w:rFonts w:ascii="Times New Roman"/>
                <w:b w:val="false"/>
                <w:i w:val="false"/>
                <w:color w:val="000000"/>
                <w:sz w:val="20"/>
              </w:rPr>
              <w:t>
</w:t>
            </w:r>
            <w:r>
              <w:rPr>
                <w:rFonts w:ascii="Times New Roman"/>
                <w:b w:val="false"/>
                <w:i w:val="false"/>
                <w:color w:val="000000"/>
                <w:sz w:val="20"/>
              </w:rPr>
              <w:t>Aдреса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w:t>
            </w:r>
            <w:r>
              <w:rPr>
                <w:rFonts w:ascii="Times New Roman"/>
                <w:b w:val="false"/>
                <w:i w:val="false"/>
                <w:color w:val="000000"/>
                <w:sz w:val="20"/>
              </w:rPr>
              <w:t>1. Уполномоченного органа в области социальной защиты населения – www.enbek.gov.kz, раздел "Государственные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Государственной корпорации "Правительство для граждан" – www.gov4c.kz. </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Заявитель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отделов занятости, Единого контакт-центра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использования цифрового документа необходимо пройти авторизацию в мобильном приложении с использованием ЭЦП или одноразового пароля, далее перейти в раздел "Цифровые документы" и выбрать необходимый документ.</w:t>
            </w:r>
          </w:p>
          <w:p>
            <w:pPr>
              <w:spacing w:after="20"/>
              <w:ind w:left="20"/>
              <w:jc w:val="both"/>
            </w:pPr>
            <w:r>
              <w:rPr>
                <w:rFonts w:ascii="Times New Roman"/>
                <w:b w:val="false"/>
                <w:i w:val="false"/>
                <w:color w:val="000000"/>
                <w:sz w:val="20"/>
              </w:rPr>
              <w:t>
Уполномоченный государственный орган в течение трех рабочих дней с даты внесения изменения и (или) дополнения в Правила, актуализирует их и направляет услугодателям, в Единый контакт-центр, в Государственную корпорацию.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обеспечения лиц с</w:t>
            </w:r>
            <w:r>
              <w:br/>
            </w:r>
            <w:r>
              <w:rPr>
                <w:rFonts w:ascii="Times New Roman"/>
                <w:b w:val="false"/>
                <w:i w:val="false"/>
                <w:color w:val="000000"/>
                <w:sz w:val="20"/>
              </w:rPr>
              <w:t>инвалидностью протезно-</w:t>
            </w:r>
            <w:r>
              <w:br/>
            </w:r>
            <w:r>
              <w:rPr>
                <w:rFonts w:ascii="Times New Roman"/>
                <w:b w:val="false"/>
                <w:i w:val="false"/>
                <w:color w:val="000000"/>
                <w:sz w:val="20"/>
              </w:rPr>
              <w:t>ортопедической помощью,</w:t>
            </w:r>
            <w:r>
              <w:br/>
            </w:r>
            <w:r>
              <w:rPr>
                <w:rFonts w:ascii="Times New Roman"/>
                <w:b w:val="false"/>
                <w:i w:val="false"/>
                <w:color w:val="000000"/>
                <w:sz w:val="20"/>
              </w:rPr>
              <w:t>техническими</w:t>
            </w:r>
            <w:r>
              <w:br/>
            </w:r>
            <w:r>
              <w:rPr>
                <w:rFonts w:ascii="Times New Roman"/>
                <w:b w:val="false"/>
                <w:i w:val="false"/>
                <w:color w:val="000000"/>
                <w:sz w:val="20"/>
              </w:rPr>
              <w:t>вспомогательными</w:t>
            </w:r>
            <w:r>
              <w:br/>
            </w:r>
            <w:r>
              <w:rPr>
                <w:rFonts w:ascii="Times New Roman"/>
                <w:b w:val="false"/>
                <w:i w:val="false"/>
                <w:color w:val="000000"/>
                <w:sz w:val="20"/>
              </w:rPr>
              <w:t>(компенсаторными) средствами,</w:t>
            </w:r>
            <w:r>
              <w:br/>
            </w:r>
            <w:r>
              <w:rPr>
                <w:rFonts w:ascii="Times New Roman"/>
                <w:b w:val="false"/>
                <w:i w:val="false"/>
                <w:color w:val="000000"/>
                <w:sz w:val="20"/>
              </w:rPr>
              <w:t>специальными средствами</w:t>
            </w:r>
            <w:r>
              <w:br/>
            </w:r>
            <w:r>
              <w:rPr>
                <w:rFonts w:ascii="Times New Roman"/>
                <w:b w:val="false"/>
                <w:i w:val="false"/>
                <w:color w:val="000000"/>
                <w:sz w:val="20"/>
              </w:rPr>
              <w:t>передвижения в соответствии с</w:t>
            </w:r>
            <w:r>
              <w:br/>
            </w:r>
            <w:r>
              <w:rPr>
                <w:rFonts w:ascii="Times New Roman"/>
                <w:b w:val="false"/>
                <w:i w:val="false"/>
                <w:color w:val="000000"/>
                <w:sz w:val="20"/>
              </w:rPr>
              <w:t>индивидуальной программой</w:t>
            </w:r>
            <w:r>
              <w:br/>
            </w:r>
            <w:r>
              <w:rPr>
                <w:rFonts w:ascii="Times New Roman"/>
                <w:b w:val="false"/>
                <w:i w:val="false"/>
                <w:color w:val="000000"/>
                <w:sz w:val="20"/>
              </w:rPr>
              <w:t>абилитации и реабилитации</w:t>
            </w:r>
            <w:r>
              <w:br/>
            </w:r>
            <w:r>
              <w:rPr>
                <w:rFonts w:ascii="Times New Roman"/>
                <w:b w:val="false"/>
                <w:i w:val="false"/>
                <w:color w:val="000000"/>
                <w:sz w:val="20"/>
              </w:rPr>
              <w:t>лица с инвалидностью,</w:t>
            </w:r>
            <w:r>
              <w:br/>
            </w:r>
            <w:r>
              <w:rPr>
                <w:rFonts w:ascii="Times New Roman"/>
                <w:b w:val="false"/>
                <w:i w:val="false"/>
                <w:color w:val="000000"/>
                <w:sz w:val="20"/>
              </w:rPr>
              <w:t>включая сроки их замены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75" w:id="377"/>
    <w:p>
      <w:pPr>
        <w:spacing w:after="0"/>
        <w:ind w:left="0"/>
        <w:jc w:val="left"/>
      </w:pPr>
      <w:r>
        <w:rPr>
          <w:rFonts w:ascii="Times New Roman"/>
          <w:b/>
          <w:i w:val="false"/>
          <w:color w:val="000000"/>
        </w:rPr>
        <w:t xml:space="preserve"> Расписка об отказе в приеме документов</w:t>
      </w:r>
    </w:p>
    <w:bookmarkEnd w:id="377"/>
    <w:p>
      <w:pPr>
        <w:spacing w:after="0"/>
        <w:ind w:left="0"/>
        <w:jc w:val="both"/>
      </w:pPr>
      <w:r>
        <w:rPr>
          <w:rFonts w:ascii="Times New Roman"/>
          <w:b w:val="false"/>
          <w:i w:val="false"/>
          <w:color w:val="ff0000"/>
          <w:sz w:val="28"/>
        </w:rPr>
        <w:t xml:space="preserve">
      Сноска. Приложение 5 - в редакции приказа Министра труда и социальной защиты населения РК от 26.05.2026 </w:t>
      </w:r>
      <w:r>
        <w:rPr>
          <w:rFonts w:ascii="Times New Roman"/>
          <w:b w:val="false"/>
          <w:i w:val="false"/>
          <w:color w:val="ff0000"/>
          <w:sz w:val="28"/>
        </w:rPr>
        <w:t>№ 194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79" w:id="378"/>
    <w:p>
      <w:pPr>
        <w:spacing w:after="0"/>
        <w:ind w:left="0"/>
        <w:jc w:val="both"/>
      </w:pPr>
      <w:r>
        <w:rPr>
          <w:rFonts w:ascii="Times New Roman"/>
          <w:b w:val="false"/>
          <w:i w:val="false"/>
          <w:color w:val="000000"/>
          <w:sz w:val="28"/>
        </w:rPr>
        <w:t>
      Руководствуясь Законом Республики Казахстан "О государственных и социально ответственных услугах",</w:t>
      </w:r>
    </w:p>
    <w:bookmarkEnd w:id="378"/>
    <w:bookmarkStart w:name="z580" w:id="379"/>
    <w:p>
      <w:pPr>
        <w:spacing w:after="0"/>
        <w:ind w:left="0"/>
        <w:jc w:val="both"/>
      </w:pPr>
      <w:r>
        <w:rPr>
          <w:rFonts w:ascii="Times New Roman"/>
          <w:b w:val="false"/>
          <w:i w:val="false"/>
          <w:color w:val="000000"/>
          <w:sz w:val="28"/>
        </w:rPr>
        <w:t>
      ______________________________________________________________</w:t>
      </w:r>
    </w:p>
    <w:bookmarkEnd w:id="379"/>
    <w:bookmarkStart w:name="z581" w:id="380"/>
    <w:p>
      <w:pPr>
        <w:spacing w:after="0"/>
        <w:ind w:left="0"/>
        <w:jc w:val="both"/>
      </w:pPr>
      <w:r>
        <w:rPr>
          <w:rFonts w:ascii="Times New Roman"/>
          <w:b w:val="false"/>
          <w:i w:val="false"/>
          <w:color w:val="000000"/>
          <w:sz w:val="28"/>
        </w:rPr>
        <w:t>
      ______________________________________________________________</w:t>
      </w:r>
    </w:p>
    <w:bookmarkEnd w:id="380"/>
    <w:bookmarkStart w:name="z582" w:id="381"/>
    <w:p>
      <w:pPr>
        <w:spacing w:after="0"/>
        <w:ind w:left="0"/>
        <w:jc w:val="both"/>
      </w:pPr>
      <w:r>
        <w:rPr>
          <w:rFonts w:ascii="Times New Roman"/>
          <w:b w:val="false"/>
          <w:i w:val="false"/>
          <w:color w:val="000000"/>
          <w:sz w:val="28"/>
        </w:rPr>
        <w:t>
      (отдел № __ филиала Государственной корпорации "Правительство для граждан" (указать адрес) / местный исполнительный орган республиканского значения, столицы, районов и городов областного значения)</w:t>
      </w:r>
    </w:p>
    <w:bookmarkEnd w:id="381"/>
    <w:bookmarkStart w:name="z583" w:id="382"/>
    <w:p>
      <w:pPr>
        <w:spacing w:after="0"/>
        <w:ind w:left="0"/>
        <w:jc w:val="both"/>
      </w:pPr>
      <w:r>
        <w:rPr>
          <w:rFonts w:ascii="Times New Roman"/>
          <w:b w:val="false"/>
          <w:i w:val="false"/>
          <w:color w:val="000000"/>
          <w:sz w:val="28"/>
        </w:rPr>
        <w:t>
      отказывает в приеме документов на оказание государственной услуги</w:t>
      </w:r>
    </w:p>
    <w:bookmarkEnd w:id="382"/>
    <w:bookmarkStart w:name="z584" w:id="383"/>
    <w:p>
      <w:pPr>
        <w:spacing w:after="0"/>
        <w:ind w:left="0"/>
        <w:jc w:val="both"/>
      </w:pPr>
      <w:r>
        <w:rPr>
          <w:rFonts w:ascii="Times New Roman"/>
          <w:b w:val="false"/>
          <w:i w:val="false"/>
          <w:color w:val="000000"/>
          <w:sz w:val="28"/>
        </w:rPr>
        <w:t>
      "Оформление документов на лиц с инвалидностью для предоставления им протезно-ортопедической помощи"</w:t>
      </w:r>
    </w:p>
    <w:bookmarkEnd w:id="383"/>
    <w:bookmarkStart w:name="z585" w:id="384"/>
    <w:p>
      <w:pPr>
        <w:spacing w:after="0"/>
        <w:ind w:left="0"/>
        <w:jc w:val="both"/>
      </w:pPr>
      <w:r>
        <w:rPr>
          <w:rFonts w:ascii="Times New Roman"/>
          <w:b w:val="false"/>
          <w:i w:val="false"/>
          <w:color w:val="000000"/>
          <w:sz w:val="28"/>
        </w:rPr>
        <w:t>
      "Оформление документов на обеспечение лиц с инвалидностью техническими вспомогательными (компенсаторными) средствами"</w:t>
      </w:r>
    </w:p>
    <w:bookmarkEnd w:id="384"/>
    <w:bookmarkStart w:name="z586" w:id="385"/>
    <w:p>
      <w:pPr>
        <w:spacing w:after="0"/>
        <w:ind w:left="0"/>
        <w:jc w:val="both"/>
      </w:pPr>
      <w:r>
        <w:rPr>
          <w:rFonts w:ascii="Times New Roman"/>
          <w:b w:val="false"/>
          <w:i w:val="false"/>
          <w:color w:val="000000"/>
          <w:sz w:val="28"/>
        </w:rPr>
        <w:t>
      "Оформление документов на обеспечение лиц с инвалидностью специальными средствами передвижения"</w:t>
      </w:r>
    </w:p>
    <w:bookmarkEnd w:id="385"/>
    <w:bookmarkStart w:name="z587" w:id="386"/>
    <w:p>
      <w:pPr>
        <w:spacing w:after="0"/>
        <w:ind w:left="0"/>
        <w:jc w:val="both"/>
      </w:pPr>
      <w:r>
        <w:rPr>
          <w:rFonts w:ascii="Times New Roman"/>
          <w:b w:val="false"/>
          <w:i w:val="false"/>
          <w:color w:val="000000"/>
          <w:sz w:val="28"/>
        </w:rPr>
        <w:t>
      ввиду представления Вами неполного пакета документов согласно перечню, предусмотренному перечнем основных требований к оказанию государственной услуги, и (или) документов с истекшим сроком действия, а именно:</w:t>
      </w:r>
    </w:p>
    <w:bookmarkEnd w:id="386"/>
    <w:bookmarkStart w:name="z588" w:id="387"/>
    <w:p>
      <w:pPr>
        <w:spacing w:after="0"/>
        <w:ind w:left="0"/>
        <w:jc w:val="both"/>
      </w:pPr>
      <w:r>
        <w:rPr>
          <w:rFonts w:ascii="Times New Roman"/>
          <w:b w:val="false"/>
          <w:i w:val="false"/>
          <w:color w:val="000000"/>
          <w:sz w:val="28"/>
        </w:rPr>
        <w:t>
      наименование отсутствующих документов/документов с истекшим сроком действия:</w:t>
      </w:r>
    </w:p>
    <w:bookmarkEnd w:id="387"/>
    <w:bookmarkStart w:name="z589" w:id="388"/>
    <w:p>
      <w:pPr>
        <w:spacing w:after="0"/>
        <w:ind w:left="0"/>
        <w:jc w:val="both"/>
      </w:pPr>
      <w:r>
        <w:rPr>
          <w:rFonts w:ascii="Times New Roman"/>
          <w:b w:val="false"/>
          <w:i w:val="false"/>
          <w:color w:val="000000"/>
          <w:sz w:val="28"/>
        </w:rPr>
        <w:t>
      1) _______________________________;</w:t>
      </w:r>
    </w:p>
    <w:bookmarkEnd w:id="388"/>
    <w:bookmarkStart w:name="z590" w:id="389"/>
    <w:p>
      <w:pPr>
        <w:spacing w:after="0"/>
        <w:ind w:left="0"/>
        <w:jc w:val="both"/>
      </w:pPr>
      <w:r>
        <w:rPr>
          <w:rFonts w:ascii="Times New Roman"/>
          <w:b w:val="false"/>
          <w:i w:val="false"/>
          <w:color w:val="000000"/>
          <w:sz w:val="28"/>
        </w:rPr>
        <w:t>
      2) _______________________________;</w:t>
      </w:r>
    </w:p>
    <w:bookmarkEnd w:id="389"/>
    <w:bookmarkStart w:name="z591" w:id="390"/>
    <w:p>
      <w:pPr>
        <w:spacing w:after="0"/>
        <w:ind w:left="0"/>
        <w:jc w:val="both"/>
      </w:pPr>
      <w:r>
        <w:rPr>
          <w:rFonts w:ascii="Times New Roman"/>
          <w:b w:val="false"/>
          <w:i w:val="false"/>
          <w:color w:val="000000"/>
          <w:sz w:val="28"/>
        </w:rPr>
        <w:t>
      3) _______________________________.</w:t>
      </w:r>
    </w:p>
    <w:bookmarkEnd w:id="390"/>
    <w:bookmarkStart w:name="z592" w:id="391"/>
    <w:p>
      <w:pPr>
        <w:spacing w:after="0"/>
        <w:ind w:left="0"/>
        <w:jc w:val="both"/>
      </w:pPr>
      <w:r>
        <w:rPr>
          <w:rFonts w:ascii="Times New Roman"/>
          <w:b w:val="false"/>
          <w:i w:val="false"/>
          <w:color w:val="000000"/>
          <w:sz w:val="28"/>
        </w:rPr>
        <w:t>
      Настоящая расписка составлена в двух экземплярах по одному для каждой стороны.</w:t>
      </w:r>
    </w:p>
    <w:bookmarkEnd w:id="391"/>
    <w:bookmarkStart w:name="z593" w:id="392"/>
    <w:p>
      <w:pPr>
        <w:spacing w:after="0"/>
        <w:ind w:left="0"/>
        <w:jc w:val="both"/>
      </w:pPr>
      <w:r>
        <w:rPr>
          <w:rFonts w:ascii="Times New Roman"/>
          <w:b w:val="false"/>
          <w:i w:val="false"/>
          <w:color w:val="000000"/>
          <w:sz w:val="28"/>
        </w:rPr>
        <w:t>
      _______________________________________________________________________</w:t>
      </w:r>
    </w:p>
    <w:bookmarkEnd w:id="392"/>
    <w:p>
      <w:pPr>
        <w:spacing w:after="0"/>
        <w:ind w:left="0"/>
        <w:jc w:val="both"/>
      </w:pPr>
      <w:bookmarkStart w:name="z594" w:id="393"/>
      <w:r>
        <w:rPr>
          <w:rFonts w:ascii="Times New Roman"/>
          <w:b w:val="false"/>
          <w:i w:val="false"/>
          <w:color w:val="000000"/>
          <w:sz w:val="28"/>
        </w:rPr>
        <w:t xml:space="preserve">
                   (Фамилия, имя, отчество (при его наличии) (подпись) </w:t>
      </w:r>
    </w:p>
    <w:bookmarkEnd w:id="393"/>
    <w:p>
      <w:pPr>
        <w:spacing w:after="0"/>
        <w:ind w:left="0"/>
        <w:jc w:val="both"/>
      </w:pPr>
      <w:r>
        <w:rPr>
          <w:rFonts w:ascii="Times New Roman"/>
          <w:b w:val="false"/>
          <w:i w:val="false"/>
          <w:color w:val="000000"/>
          <w:sz w:val="28"/>
        </w:rPr>
        <w:t xml:space="preserve">(работника Государственной корпорации "Правительство для граждан" / </w:t>
      </w:r>
    </w:p>
    <w:p>
      <w:pPr>
        <w:spacing w:after="0"/>
        <w:ind w:left="0"/>
        <w:jc w:val="both"/>
      </w:pPr>
      <w:r>
        <w:rPr>
          <w:rFonts w:ascii="Times New Roman"/>
          <w:b w:val="false"/>
          <w:i w:val="false"/>
          <w:color w:val="000000"/>
          <w:sz w:val="28"/>
        </w:rPr>
        <w:t xml:space="preserve">местного исполнительного органа городов республиканского значения, </w:t>
      </w:r>
    </w:p>
    <w:p>
      <w:pPr>
        <w:spacing w:after="0"/>
        <w:ind w:left="0"/>
        <w:jc w:val="both"/>
      </w:pPr>
      <w:r>
        <w:rPr>
          <w:rFonts w:ascii="Times New Roman"/>
          <w:b w:val="false"/>
          <w:i w:val="false"/>
          <w:color w:val="000000"/>
          <w:sz w:val="28"/>
        </w:rPr>
        <w:t>столицы, районов и городов областного значения)</w:t>
      </w:r>
    </w:p>
    <w:bookmarkStart w:name="z595" w:id="394"/>
    <w:p>
      <w:pPr>
        <w:spacing w:after="0"/>
        <w:ind w:left="0"/>
        <w:jc w:val="both"/>
      </w:pPr>
      <w:r>
        <w:rPr>
          <w:rFonts w:ascii="Times New Roman"/>
          <w:b w:val="false"/>
          <w:i w:val="false"/>
          <w:color w:val="000000"/>
          <w:sz w:val="28"/>
        </w:rPr>
        <w:t>
      Получил:</w:t>
      </w:r>
    </w:p>
    <w:bookmarkEnd w:id="394"/>
    <w:p>
      <w:pPr>
        <w:spacing w:after="0"/>
        <w:ind w:left="0"/>
        <w:jc w:val="both"/>
      </w:pPr>
      <w:bookmarkStart w:name="z596" w:id="395"/>
      <w:r>
        <w:rPr>
          <w:rFonts w:ascii="Times New Roman"/>
          <w:b w:val="false"/>
          <w:i w:val="false"/>
          <w:color w:val="000000"/>
          <w:sz w:val="28"/>
        </w:rPr>
        <w:t>
      _____________________________________________________________________________</w:t>
      </w:r>
    </w:p>
    <w:bookmarkEnd w:id="395"/>
    <w:p>
      <w:pPr>
        <w:spacing w:after="0"/>
        <w:ind w:left="0"/>
        <w:jc w:val="both"/>
      </w:pPr>
      <w:r>
        <w:rPr>
          <w:rFonts w:ascii="Times New Roman"/>
          <w:b w:val="false"/>
          <w:i w:val="false"/>
          <w:color w:val="000000"/>
          <w:sz w:val="28"/>
        </w:rPr>
        <w:t xml:space="preserve">             (Фамилия, имя, отчество (при его наличии) заявителя) (подпись)</w:t>
      </w:r>
    </w:p>
    <w:bookmarkStart w:name="z597" w:id="396"/>
    <w:p>
      <w:pPr>
        <w:spacing w:after="0"/>
        <w:ind w:left="0"/>
        <w:jc w:val="both"/>
      </w:pPr>
      <w:r>
        <w:rPr>
          <w:rFonts w:ascii="Times New Roman"/>
          <w:b w:val="false"/>
          <w:i w:val="false"/>
          <w:color w:val="000000"/>
          <w:sz w:val="28"/>
        </w:rPr>
        <w:t>
      "_____" ____________ 20___ г</w:t>
      </w:r>
    </w:p>
    <w:bookmarkEnd w:id="3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6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194</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обеспечения лиц</w:t>
            </w:r>
            <w:r>
              <w:br/>
            </w:r>
            <w:r>
              <w:rPr>
                <w:rFonts w:ascii="Times New Roman"/>
                <w:b w:val="false"/>
                <w:i w:val="false"/>
                <w:color w:val="000000"/>
                <w:sz w:val="20"/>
              </w:rPr>
              <w:t>с инвалидностью протезно-</w:t>
            </w:r>
            <w:r>
              <w:br/>
            </w:r>
            <w:r>
              <w:rPr>
                <w:rFonts w:ascii="Times New Roman"/>
                <w:b w:val="false"/>
                <w:i w:val="false"/>
                <w:color w:val="000000"/>
                <w:sz w:val="20"/>
              </w:rPr>
              <w:t>ортопедической помощью,</w:t>
            </w:r>
            <w:r>
              <w:br/>
            </w:r>
            <w:r>
              <w:rPr>
                <w:rFonts w:ascii="Times New Roman"/>
                <w:b w:val="false"/>
                <w:i w:val="false"/>
                <w:color w:val="000000"/>
                <w:sz w:val="20"/>
              </w:rPr>
              <w:t>техническими вспомогательными</w:t>
            </w:r>
            <w:r>
              <w:br/>
            </w:r>
            <w:r>
              <w:rPr>
                <w:rFonts w:ascii="Times New Roman"/>
                <w:b w:val="false"/>
                <w:i w:val="false"/>
                <w:color w:val="000000"/>
                <w:sz w:val="20"/>
              </w:rPr>
              <w:t>(компенсаторными) средствами,</w:t>
            </w:r>
            <w:r>
              <w:br/>
            </w:r>
            <w:r>
              <w:rPr>
                <w:rFonts w:ascii="Times New Roman"/>
                <w:b w:val="false"/>
                <w:i w:val="false"/>
                <w:color w:val="000000"/>
                <w:sz w:val="20"/>
              </w:rPr>
              <w:t>специальными средствами</w:t>
            </w:r>
            <w:r>
              <w:br/>
            </w:r>
            <w:r>
              <w:rPr>
                <w:rFonts w:ascii="Times New Roman"/>
                <w:b w:val="false"/>
                <w:i w:val="false"/>
                <w:color w:val="000000"/>
                <w:sz w:val="20"/>
              </w:rPr>
              <w:t>передвижения в соответствии</w:t>
            </w:r>
            <w:r>
              <w:br/>
            </w:r>
            <w:r>
              <w:rPr>
                <w:rFonts w:ascii="Times New Roman"/>
                <w:b w:val="false"/>
                <w:i w:val="false"/>
                <w:color w:val="000000"/>
                <w:sz w:val="20"/>
              </w:rPr>
              <w:t>с индивидуальной программой</w:t>
            </w:r>
            <w:r>
              <w:br/>
            </w:r>
            <w:r>
              <w:rPr>
                <w:rFonts w:ascii="Times New Roman"/>
                <w:b w:val="false"/>
                <w:i w:val="false"/>
                <w:color w:val="000000"/>
                <w:sz w:val="20"/>
              </w:rPr>
              <w:t>абилитации и реабилитации лица</w:t>
            </w:r>
            <w:r>
              <w:br/>
            </w:r>
            <w:r>
              <w:rPr>
                <w:rFonts w:ascii="Times New Roman"/>
                <w:b w:val="false"/>
                <w:i w:val="false"/>
                <w:color w:val="000000"/>
                <w:sz w:val="20"/>
              </w:rPr>
              <w:t>с инвалидностью, включая сроки</w:t>
            </w:r>
            <w:r>
              <w:br/>
            </w:r>
            <w:r>
              <w:rPr>
                <w:rFonts w:ascii="Times New Roman"/>
                <w:b w:val="false"/>
                <w:i w:val="false"/>
                <w:color w:val="000000"/>
                <w:sz w:val="20"/>
              </w:rPr>
              <w:t>их замены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79" w:id="397"/>
    <w:p>
      <w:pPr>
        <w:spacing w:after="0"/>
        <w:ind w:left="0"/>
        <w:jc w:val="left"/>
      </w:pPr>
      <w:r>
        <w:rPr>
          <w:rFonts w:ascii="Times New Roman"/>
          <w:b/>
          <w:i w:val="false"/>
          <w:color w:val="000000"/>
        </w:rPr>
        <w:t xml:space="preserve">                                Уведомление</w:t>
      </w:r>
    </w:p>
    <w:bookmarkEnd w:id="397"/>
    <w:p>
      <w:pPr>
        <w:spacing w:after="0"/>
        <w:ind w:left="0"/>
        <w:jc w:val="both"/>
      </w:pPr>
      <w:bookmarkStart w:name="z480" w:id="398"/>
      <w:r>
        <w:rPr>
          <w:rFonts w:ascii="Times New Roman"/>
          <w:b w:val="false"/>
          <w:i w:val="false"/>
          <w:color w:val="000000"/>
          <w:sz w:val="28"/>
        </w:rPr>
        <w:t>
      Фамилия __________________________________________________________</w:t>
      </w:r>
    </w:p>
    <w:bookmarkEnd w:id="398"/>
    <w:p>
      <w:pPr>
        <w:spacing w:after="0"/>
        <w:ind w:left="0"/>
        <w:jc w:val="both"/>
      </w:pPr>
      <w:r>
        <w:rPr>
          <w:rFonts w:ascii="Times New Roman"/>
          <w:b w:val="false"/>
          <w:i w:val="false"/>
          <w:color w:val="000000"/>
          <w:sz w:val="28"/>
        </w:rPr>
        <w:t xml:space="preserve"> Имя______________________________________________________________ </w:t>
      </w:r>
    </w:p>
    <w:p>
      <w:pPr>
        <w:spacing w:after="0"/>
        <w:ind w:left="0"/>
        <w:jc w:val="both"/>
      </w:pPr>
      <w:r>
        <w:rPr>
          <w:rFonts w:ascii="Times New Roman"/>
          <w:b w:val="false"/>
          <w:i w:val="false"/>
          <w:color w:val="000000"/>
          <w:sz w:val="28"/>
        </w:rPr>
        <w:t>Отчество (при его наличии)___________________________________________</w:t>
      </w:r>
    </w:p>
    <w:p>
      <w:pPr>
        <w:spacing w:after="0"/>
        <w:ind w:left="0"/>
        <w:jc w:val="both"/>
      </w:pPr>
      <w:r>
        <w:rPr>
          <w:rFonts w:ascii="Times New Roman"/>
          <w:b w:val="false"/>
          <w:i w:val="false"/>
          <w:color w:val="000000"/>
          <w:sz w:val="28"/>
        </w:rPr>
        <w:t>Номер документа: __________________ кем выдан: ______________________</w:t>
      </w:r>
    </w:p>
    <w:p>
      <w:pPr>
        <w:spacing w:after="0"/>
        <w:ind w:left="0"/>
        <w:jc w:val="both"/>
      </w:pPr>
      <w:r>
        <w:rPr>
          <w:rFonts w:ascii="Times New Roman"/>
          <w:b w:val="false"/>
          <w:i w:val="false"/>
          <w:color w:val="000000"/>
          <w:sz w:val="28"/>
        </w:rPr>
        <w:t xml:space="preserve"> Индивидуальный идентификационный номер: ___________________________</w:t>
      </w:r>
    </w:p>
    <w:p>
      <w:pPr>
        <w:spacing w:after="0"/>
        <w:ind w:left="0"/>
        <w:jc w:val="both"/>
      </w:pPr>
      <w:r>
        <w:rPr>
          <w:rFonts w:ascii="Times New Roman"/>
          <w:b w:val="false"/>
          <w:i w:val="false"/>
          <w:color w:val="000000"/>
          <w:sz w:val="28"/>
        </w:rPr>
        <w:t xml:space="preserve"> Aдрес постоянного местожительства (регистрации):</w:t>
      </w:r>
    </w:p>
    <w:p>
      <w:pPr>
        <w:spacing w:after="0"/>
        <w:ind w:left="0"/>
        <w:jc w:val="both"/>
      </w:pPr>
      <w:r>
        <w:rPr>
          <w:rFonts w:ascii="Times New Roman"/>
          <w:b w:val="false"/>
          <w:i w:val="false"/>
          <w:color w:val="000000"/>
          <w:sz w:val="28"/>
        </w:rPr>
        <w:t xml:space="preserve"> Область _____________________ город (район) _________________________</w:t>
      </w:r>
    </w:p>
    <w:p>
      <w:pPr>
        <w:spacing w:after="0"/>
        <w:ind w:left="0"/>
        <w:jc w:val="both"/>
      </w:pPr>
      <w:r>
        <w:rPr>
          <w:rFonts w:ascii="Times New Roman"/>
          <w:b w:val="false"/>
          <w:i w:val="false"/>
          <w:color w:val="000000"/>
          <w:sz w:val="28"/>
        </w:rPr>
        <w:t xml:space="preserve"> село: ________________ улица (микрорайон) ___________________________</w:t>
      </w:r>
    </w:p>
    <w:p>
      <w:pPr>
        <w:spacing w:after="0"/>
        <w:ind w:left="0"/>
        <w:jc w:val="both"/>
      </w:pPr>
      <w:r>
        <w:rPr>
          <w:rFonts w:ascii="Times New Roman"/>
          <w:b w:val="false"/>
          <w:i w:val="false"/>
          <w:color w:val="000000"/>
          <w:sz w:val="28"/>
        </w:rPr>
        <w:t xml:space="preserve"> дом ______ квартира _________________</w:t>
      </w:r>
    </w:p>
    <w:p>
      <w:pPr>
        <w:spacing w:after="0"/>
        <w:ind w:left="0"/>
        <w:jc w:val="both"/>
      </w:pPr>
      <w:r>
        <w:rPr>
          <w:rFonts w:ascii="Times New Roman"/>
          <w:b w:val="false"/>
          <w:i w:val="false"/>
          <w:color w:val="000000"/>
          <w:sz w:val="28"/>
        </w:rPr>
        <w:t xml:space="preserve"> Уведомляем Вас об оформлении документов на предоставление:</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(указать мероприятие в индивидуальной программе абилитации и реабилитации лица с</w:t>
      </w:r>
    </w:p>
    <w:p>
      <w:pPr>
        <w:spacing w:after="0"/>
        <w:ind w:left="0"/>
        <w:jc w:val="both"/>
      </w:pPr>
      <w:r>
        <w:rPr>
          <w:rFonts w:ascii="Times New Roman"/>
          <w:b w:val="false"/>
          <w:i w:val="false"/>
          <w:color w:val="000000"/>
          <w:sz w:val="28"/>
        </w:rPr>
        <w:t xml:space="preserve"> инвалидностью).</w:t>
      </w:r>
    </w:p>
    <w:p>
      <w:pPr>
        <w:spacing w:after="0"/>
        <w:ind w:left="0"/>
        <w:jc w:val="both"/>
      </w:pPr>
      <w:r>
        <w:rPr>
          <w:rFonts w:ascii="Times New Roman"/>
          <w:b w:val="false"/>
          <w:i w:val="false"/>
          <w:color w:val="000000"/>
          <w:sz w:val="28"/>
        </w:rPr>
        <w:t xml:space="preserve"> Заявление принято и зарегистрировано в электронном журнале очереди АИС "Е-Собес"</w:t>
      </w:r>
    </w:p>
    <w:p>
      <w:pPr>
        <w:spacing w:after="0"/>
        <w:ind w:left="0"/>
        <w:jc w:val="both"/>
      </w:pPr>
      <w:r>
        <w:rPr>
          <w:rFonts w:ascii="Times New Roman"/>
          <w:b w:val="false"/>
          <w:i w:val="false"/>
          <w:color w:val="000000"/>
          <w:sz w:val="28"/>
        </w:rPr>
        <w:t xml:space="preserve"> под номером № __ от "__" __ 20__ года.</w:t>
      </w:r>
    </w:p>
    <w:p>
      <w:pPr>
        <w:spacing w:after="0"/>
        <w:ind w:left="0"/>
        <w:jc w:val="both"/>
      </w:pPr>
      <w:r>
        <w:rPr>
          <w:rFonts w:ascii="Times New Roman"/>
          <w:b w:val="false"/>
          <w:i w:val="false"/>
          <w:color w:val="000000"/>
          <w:sz w:val="28"/>
        </w:rPr>
        <w:t xml:space="preserve"> О возможности выбора поставщика ТСР на Портале социальных услуг (aleumet.egov.kz) на</w:t>
      </w:r>
    </w:p>
    <w:p>
      <w:pPr>
        <w:spacing w:after="0"/>
        <w:ind w:left="0"/>
        <w:jc w:val="both"/>
      </w:pPr>
      <w:r>
        <w:rPr>
          <w:rFonts w:ascii="Times New Roman"/>
          <w:b w:val="false"/>
          <w:i w:val="false"/>
          <w:color w:val="000000"/>
          <w:sz w:val="28"/>
        </w:rPr>
        <w:t xml:space="preserve"> Ваш телефонный номер абонентской сотовой связи, зарегистрированный в базе мобильных</w:t>
      </w:r>
    </w:p>
    <w:p>
      <w:pPr>
        <w:spacing w:after="0"/>
        <w:ind w:left="0"/>
        <w:jc w:val="both"/>
      </w:pPr>
      <w:r>
        <w:rPr>
          <w:rFonts w:ascii="Times New Roman"/>
          <w:b w:val="false"/>
          <w:i w:val="false"/>
          <w:color w:val="000000"/>
          <w:sz w:val="28"/>
        </w:rPr>
        <w:t xml:space="preserve"> граждан, будет направлено cмc- уведомление.</w:t>
      </w:r>
    </w:p>
    <w:p>
      <w:pPr>
        <w:spacing w:after="0"/>
        <w:ind w:left="0"/>
        <w:jc w:val="both"/>
      </w:pPr>
      <w:r>
        <w:rPr>
          <w:rFonts w:ascii="Times New Roman"/>
          <w:b w:val="false"/>
          <w:i w:val="false"/>
          <w:color w:val="000000"/>
          <w:sz w:val="28"/>
        </w:rPr>
        <w:t xml:space="preserve"> Руководитель государственного органа</w:t>
      </w:r>
    </w:p>
    <w:p>
      <w:pPr>
        <w:spacing w:after="0"/>
        <w:ind w:left="0"/>
        <w:jc w:val="both"/>
      </w:pPr>
      <w:r>
        <w:rPr>
          <w:rFonts w:ascii="Times New Roman"/>
          <w:b w:val="false"/>
          <w:i w:val="false"/>
          <w:color w:val="000000"/>
          <w:sz w:val="28"/>
        </w:rPr>
        <w:t xml:space="preserve"> 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"___" ____________ 20___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обеспечения лиц</w:t>
            </w:r>
            <w:r>
              <w:br/>
            </w:r>
            <w:r>
              <w:rPr>
                <w:rFonts w:ascii="Times New Roman"/>
                <w:b w:val="false"/>
                <w:i w:val="false"/>
                <w:color w:val="000000"/>
                <w:sz w:val="20"/>
              </w:rPr>
              <w:t>с инвалидностью протезно-</w:t>
            </w:r>
            <w:r>
              <w:br/>
            </w:r>
            <w:r>
              <w:rPr>
                <w:rFonts w:ascii="Times New Roman"/>
                <w:b w:val="false"/>
                <w:i w:val="false"/>
                <w:color w:val="000000"/>
                <w:sz w:val="20"/>
              </w:rPr>
              <w:t>ортопедической помощью,</w:t>
            </w:r>
            <w:r>
              <w:br/>
            </w:r>
            <w:r>
              <w:rPr>
                <w:rFonts w:ascii="Times New Roman"/>
                <w:b w:val="false"/>
                <w:i w:val="false"/>
                <w:color w:val="000000"/>
                <w:sz w:val="20"/>
              </w:rPr>
              <w:t>техническими вспомогательными</w:t>
            </w:r>
            <w:r>
              <w:br/>
            </w:r>
            <w:r>
              <w:rPr>
                <w:rFonts w:ascii="Times New Roman"/>
                <w:b w:val="false"/>
                <w:i w:val="false"/>
                <w:color w:val="000000"/>
                <w:sz w:val="20"/>
              </w:rPr>
              <w:t>(компенсаторными) средствами,</w:t>
            </w:r>
            <w:r>
              <w:br/>
            </w:r>
            <w:r>
              <w:rPr>
                <w:rFonts w:ascii="Times New Roman"/>
                <w:b w:val="false"/>
                <w:i w:val="false"/>
                <w:color w:val="000000"/>
                <w:sz w:val="20"/>
              </w:rPr>
              <w:t>специальными средствами</w:t>
            </w:r>
            <w:r>
              <w:br/>
            </w:r>
            <w:r>
              <w:rPr>
                <w:rFonts w:ascii="Times New Roman"/>
                <w:b w:val="false"/>
                <w:i w:val="false"/>
                <w:color w:val="000000"/>
                <w:sz w:val="20"/>
              </w:rPr>
              <w:t>передвижения в соответствии</w:t>
            </w:r>
            <w:r>
              <w:br/>
            </w:r>
            <w:r>
              <w:rPr>
                <w:rFonts w:ascii="Times New Roman"/>
                <w:b w:val="false"/>
                <w:i w:val="false"/>
                <w:color w:val="000000"/>
                <w:sz w:val="20"/>
              </w:rPr>
              <w:t>с индивидуальной программой</w:t>
            </w:r>
            <w:r>
              <w:br/>
            </w:r>
            <w:r>
              <w:rPr>
                <w:rFonts w:ascii="Times New Roman"/>
                <w:b w:val="false"/>
                <w:i w:val="false"/>
                <w:color w:val="000000"/>
                <w:sz w:val="20"/>
              </w:rPr>
              <w:t>абилитации и реабилитации лица</w:t>
            </w:r>
            <w:r>
              <w:br/>
            </w:r>
            <w:r>
              <w:rPr>
                <w:rFonts w:ascii="Times New Roman"/>
                <w:b w:val="false"/>
                <w:i w:val="false"/>
                <w:color w:val="000000"/>
                <w:sz w:val="20"/>
              </w:rPr>
              <w:t>с инвалидностью, включая сроки</w:t>
            </w:r>
            <w:r>
              <w:br/>
            </w:r>
            <w:r>
              <w:rPr>
                <w:rFonts w:ascii="Times New Roman"/>
                <w:b w:val="false"/>
                <w:i w:val="false"/>
                <w:color w:val="000000"/>
                <w:sz w:val="20"/>
              </w:rPr>
              <w:t>их замены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94" w:id="399"/>
    <w:p>
      <w:pPr>
        <w:spacing w:after="0"/>
        <w:ind w:left="0"/>
        <w:jc w:val="left"/>
      </w:pPr>
      <w:r>
        <w:rPr>
          <w:rFonts w:ascii="Times New Roman"/>
          <w:b/>
          <w:i w:val="false"/>
          <w:color w:val="000000"/>
        </w:rPr>
        <w:t xml:space="preserve">                                Журнал смс-уведомлений</w:t>
      </w:r>
    </w:p>
    <w:bookmarkEnd w:id="399"/>
    <w:p>
      <w:pPr>
        <w:spacing w:after="0"/>
        <w:ind w:left="0"/>
        <w:jc w:val="both"/>
      </w:pPr>
      <w:bookmarkStart w:name="z495" w:id="400"/>
      <w:r>
        <w:rPr>
          <w:rFonts w:ascii="Times New Roman"/>
          <w:b w:val="false"/>
          <w:i w:val="false"/>
          <w:color w:val="000000"/>
          <w:sz w:val="28"/>
        </w:rPr>
        <w:t>
             __________________________________________________________________</w:t>
      </w:r>
    </w:p>
    <w:bookmarkEnd w:id="400"/>
    <w:p>
      <w:pPr>
        <w:spacing w:after="0"/>
        <w:ind w:left="0"/>
        <w:jc w:val="both"/>
      </w:pPr>
      <w:r>
        <w:rPr>
          <w:rFonts w:ascii="Times New Roman"/>
          <w:b w:val="false"/>
          <w:i w:val="false"/>
          <w:color w:val="000000"/>
          <w:sz w:val="28"/>
        </w:rPr>
        <w:t xml:space="preserve">                               (наименование услуги)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6" w:id="401"/>
    <w:p>
      <w:pPr>
        <w:spacing w:after="0"/>
        <w:ind w:left="0"/>
        <w:jc w:val="both"/>
      </w:pPr>
      <w:r>
        <w:rPr>
          <w:rFonts w:ascii="Times New Roman"/>
          <w:b w:val="false"/>
          <w:i w:val="false"/>
          <w:color w:val="000000"/>
          <w:sz w:val="28"/>
        </w:rPr>
        <w:t>
      продолжение таблицы</w:t>
      </w:r>
    </w:p>
    <w:bookmarkEnd w:id="4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передачи смс-уведомления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уведомления/код ответа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телефона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обеспечения лиц</w:t>
            </w:r>
            <w:r>
              <w:br/>
            </w:r>
            <w:r>
              <w:rPr>
                <w:rFonts w:ascii="Times New Roman"/>
                <w:b w:val="false"/>
                <w:i w:val="false"/>
                <w:color w:val="000000"/>
                <w:sz w:val="20"/>
              </w:rPr>
              <w:t>с инвалидностью протезно-</w:t>
            </w:r>
            <w:r>
              <w:br/>
            </w:r>
            <w:r>
              <w:rPr>
                <w:rFonts w:ascii="Times New Roman"/>
                <w:b w:val="false"/>
                <w:i w:val="false"/>
                <w:color w:val="000000"/>
                <w:sz w:val="20"/>
              </w:rPr>
              <w:t>ортопедической помощью,</w:t>
            </w:r>
            <w:r>
              <w:br/>
            </w:r>
            <w:r>
              <w:rPr>
                <w:rFonts w:ascii="Times New Roman"/>
                <w:b w:val="false"/>
                <w:i w:val="false"/>
                <w:color w:val="000000"/>
                <w:sz w:val="20"/>
              </w:rPr>
              <w:t>техническими вспомогательными</w:t>
            </w:r>
            <w:r>
              <w:br/>
            </w:r>
            <w:r>
              <w:rPr>
                <w:rFonts w:ascii="Times New Roman"/>
                <w:b w:val="false"/>
                <w:i w:val="false"/>
                <w:color w:val="000000"/>
                <w:sz w:val="20"/>
              </w:rPr>
              <w:t>(компенсаторными) средствами,</w:t>
            </w:r>
            <w:r>
              <w:br/>
            </w:r>
            <w:r>
              <w:rPr>
                <w:rFonts w:ascii="Times New Roman"/>
                <w:b w:val="false"/>
                <w:i w:val="false"/>
                <w:color w:val="000000"/>
                <w:sz w:val="20"/>
              </w:rPr>
              <w:t>специальными средствами</w:t>
            </w:r>
            <w:r>
              <w:br/>
            </w:r>
            <w:r>
              <w:rPr>
                <w:rFonts w:ascii="Times New Roman"/>
                <w:b w:val="false"/>
                <w:i w:val="false"/>
                <w:color w:val="000000"/>
                <w:sz w:val="20"/>
              </w:rPr>
              <w:t>передвижения в соответствии</w:t>
            </w:r>
            <w:r>
              <w:br/>
            </w:r>
            <w:r>
              <w:rPr>
                <w:rFonts w:ascii="Times New Roman"/>
                <w:b w:val="false"/>
                <w:i w:val="false"/>
                <w:color w:val="000000"/>
                <w:sz w:val="20"/>
              </w:rPr>
              <w:t>с индивидуальной программой</w:t>
            </w:r>
            <w:r>
              <w:br/>
            </w:r>
            <w:r>
              <w:rPr>
                <w:rFonts w:ascii="Times New Roman"/>
                <w:b w:val="false"/>
                <w:i w:val="false"/>
                <w:color w:val="000000"/>
                <w:sz w:val="20"/>
              </w:rPr>
              <w:t>абилитации и реабилитации лица</w:t>
            </w:r>
            <w:r>
              <w:br/>
            </w:r>
            <w:r>
              <w:rPr>
                <w:rFonts w:ascii="Times New Roman"/>
                <w:b w:val="false"/>
                <w:i w:val="false"/>
                <w:color w:val="000000"/>
                <w:sz w:val="20"/>
              </w:rPr>
              <w:t>с инвалидностью, включая сроки</w:t>
            </w:r>
            <w:r>
              <w:br/>
            </w:r>
            <w:r>
              <w:rPr>
                <w:rFonts w:ascii="Times New Roman"/>
                <w:b w:val="false"/>
                <w:i w:val="false"/>
                <w:color w:val="000000"/>
                <w:sz w:val="20"/>
              </w:rPr>
              <w:t>их замены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99" w:id="402"/>
    <w:p>
      <w:pPr>
        <w:spacing w:after="0"/>
        <w:ind w:left="0"/>
        <w:jc w:val="left"/>
      </w:pPr>
      <w:r>
        <w:rPr>
          <w:rFonts w:ascii="Times New Roman"/>
          <w:b/>
          <w:i w:val="false"/>
          <w:color w:val="000000"/>
        </w:rPr>
        <w:t xml:space="preserve">                    Выписка из истории протезирования</w:t>
      </w:r>
    </w:p>
    <w:bookmarkEnd w:id="402"/>
    <w:p>
      <w:pPr>
        <w:spacing w:after="0"/>
        <w:ind w:left="0"/>
        <w:jc w:val="both"/>
      </w:pPr>
      <w:bookmarkStart w:name="z500" w:id="403"/>
      <w:r>
        <w:rPr>
          <w:rFonts w:ascii="Times New Roman"/>
          <w:b w:val="false"/>
          <w:i w:val="false"/>
          <w:color w:val="000000"/>
          <w:sz w:val="28"/>
        </w:rPr>
        <w:t xml:space="preserve">
                   от "___" _____________20__г. </w:t>
      </w:r>
    </w:p>
    <w:bookmarkEnd w:id="403"/>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(наименование поставщика протезно-ортопедической помощью)</w:t>
      </w:r>
    </w:p>
    <w:p>
      <w:pPr>
        <w:spacing w:after="0"/>
        <w:ind w:left="0"/>
        <w:jc w:val="both"/>
      </w:pPr>
      <w:bookmarkStart w:name="z501" w:id="404"/>
      <w:r>
        <w:rPr>
          <w:rFonts w:ascii="Times New Roman"/>
          <w:b w:val="false"/>
          <w:i w:val="false"/>
          <w:color w:val="000000"/>
          <w:sz w:val="28"/>
        </w:rPr>
        <w:t xml:space="preserve">
      1. Фамилия, имя, отчество (при его наличии) ____________________ </w:t>
      </w:r>
    </w:p>
    <w:bookmarkEnd w:id="404"/>
    <w:p>
      <w:pPr>
        <w:spacing w:after="0"/>
        <w:ind w:left="0"/>
        <w:jc w:val="both"/>
      </w:pPr>
      <w:r>
        <w:rPr>
          <w:rFonts w:ascii="Times New Roman"/>
          <w:b w:val="false"/>
          <w:i w:val="false"/>
          <w:color w:val="000000"/>
          <w:sz w:val="28"/>
        </w:rPr>
        <w:t>индивидуальный идентификационный номер ___________________</w:t>
      </w:r>
    </w:p>
    <w:p>
      <w:pPr>
        <w:spacing w:after="0"/>
        <w:ind w:left="0"/>
        <w:jc w:val="both"/>
      </w:pPr>
      <w:r>
        <w:rPr>
          <w:rFonts w:ascii="Times New Roman"/>
          <w:b w:val="false"/>
          <w:i w:val="false"/>
          <w:color w:val="000000"/>
          <w:sz w:val="28"/>
        </w:rPr>
        <w:t xml:space="preserve"> 2. Год рождения ___________________________________</w:t>
      </w:r>
    </w:p>
    <w:p>
      <w:pPr>
        <w:spacing w:after="0"/>
        <w:ind w:left="0"/>
        <w:jc w:val="both"/>
      </w:pPr>
      <w:r>
        <w:rPr>
          <w:rFonts w:ascii="Times New Roman"/>
          <w:b w:val="false"/>
          <w:i w:val="false"/>
          <w:color w:val="000000"/>
          <w:sz w:val="28"/>
        </w:rPr>
        <w:t xml:space="preserve"> 3. Адрес регистрации ________________________________________</w:t>
      </w:r>
    </w:p>
    <w:p>
      <w:pPr>
        <w:spacing w:after="0"/>
        <w:ind w:left="0"/>
        <w:jc w:val="both"/>
      </w:pPr>
      <w:r>
        <w:rPr>
          <w:rFonts w:ascii="Times New Roman"/>
          <w:b w:val="false"/>
          <w:i w:val="false"/>
          <w:color w:val="000000"/>
          <w:sz w:val="28"/>
        </w:rPr>
        <w:t xml:space="preserve"> 4. Принят "___" __________ 20 ____г.</w:t>
      </w:r>
    </w:p>
    <w:p>
      <w:pPr>
        <w:spacing w:after="0"/>
        <w:ind w:left="0"/>
        <w:jc w:val="both"/>
      </w:pPr>
      <w:r>
        <w:rPr>
          <w:rFonts w:ascii="Times New Roman"/>
          <w:b w:val="false"/>
          <w:i w:val="false"/>
          <w:color w:val="000000"/>
          <w:sz w:val="28"/>
        </w:rPr>
        <w:t xml:space="preserve"> Выписан "___" ___________ 20 ___ г.</w:t>
      </w:r>
    </w:p>
    <w:p>
      <w:pPr>
        <w:spacing w:after="0"/>
        <w:ind w:left="0"/>
        <w:jc w:val="both"/>
      </w:pPr>
      <w:r>
        <w:rPr>
          <w:rFonts w:ascii="Times New Roman"/>
          <w:b w:val="false"/>
          <w:i w:val="false"/>
          <w:color w:val="000000"/>
          <w:sz w:val="28"/>
        </w:rPr>
        <w:t xml:space="preserve"> 5. Протезирование первичное, повторное (подчеркнуть) при направлении на повторное</w:t>
      </w:r>
    </w:p>
    <w:p>
      <w:pPr>
        <w:spacing w:after="0"/>
        <w:ind w:left="0"/>
        <w:jc w:val="both"/>
      </w:pPr>
      <w:r>
        <w:rPr>
          <w:rFonts w:ascii="Times New Roman"/>
          <w:b w:val="false"/>
          <w:i w:val="false"/>
          <w:color w:val="000000"/>
          <w:sz w:val="28"/>
        </w:rPr>
        <w:t xml:space="preserve"> протезирование:</w:t>
      </w:r>
    </w:p>
    <w:p>
      <w:pPr>
        <w:spacing w:after="0"/>
        <w:ind w:left="0"/>
        <w:jc w:val="both"/>
      </w:pPr>
      <w:r>
        <w:rPr>
          <w:rFonts w:ascii="Times New Roman"/>
          <w:b w:val="false"/>
          <w:i w:val="false"/>
          <w:color w:val="000000"/>
          <w:sz w:val="28"/>
        </w:rPr>
        <w:t xml:space="preserve"> первичное "____" __________ 20 ___ г.</w:t>
      </w:r>
    </w:p>
    <w:p>
      <w:pPr>
        <w:spacing w:after="0"/>
        <w:ind w:left="0"/>
        <w:jc w:val="both"/>
      </w:pPr>
      <w:r>
        <w:rPr>
          <w:rFonts w:ascii="Times New Roman"/>
          <w:b w:val="false"/>
          <w:i w:val="false"/>
          <w:color w:val="000000"/>
          <w:sz w:val="28"/>
        </w:rPr>
        <w:t xml:space="preserve"> дата "____" __________ 20 ___ г. предыдущего протезирования</w:t>
      </w:r>
    </w:p>
    <w:p>
      <w:pPr>
        <w:spacing w:after="0"/>
        <w:ind w:left="0"/>
        <w:jc w:val="both"/>
      </w:pPr>
      <w:r>
        <w:rPr>
          <w:rFonts w:ascii="Times New Roman"/>
          <w:b w:val="false"/>
          <w:i w:val="false"/>
          <w:color w:val="000000"/>
          <w:sz w:val="28"/>
        </w:rPr>
        <w:t xml:space="preserve"> ремонт протеза "____" __________ 20 ___ г.</w:t>
      </w:r>
    </w:p>
    <w:p>
      <w:pPr>
        <w:spacing w:after="0"/>
        <w:ind w:left="0"/>
        <w:jc w:val="both"/>
      </w:pPr>
      <w:r>
        <w:rPr>
          <w:rFonts w:ascii="Times New Roman"/>
          <w:b w:val="false"/>
          <w:i w:val="false"/>
          <w:color w:val="000000"/>
          <w:sz w:val="28"/>
        </w:rPr>
        <w:t xml:space="preserve"> (при проведении ремонта данного протезно-ортопедического изделия)</w:t>
      </w:r>
    </w:p>
    <w:p>
      <w:pPr>
        <w:spacing w:after="0"/>
        <w:ind w:left="0"/>
        <w:jc w:val="both"/>
      </w:pPr>
      <w:r>
        <w:rPr>
          <w:rFonts w:ascii="Times New Roman"/>
          <w:b w:val="false"/>
          <w:i w:val="false"/>
          <w:color w:val="000000"/>
          <w:sz w:val="28"/>
        </w:rPr>
        <w:t xml:space="preserve"> 6. Диагноз 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6.1. Сопутствующие заболевания и расстройства, осложняющие протезирование</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7. Цель госпитализации ______________________________________________</w:t>
      </w:r>
    </w:p>
    <w:p>
      <w:pPr>
        <w:spacing w:after="0"/>
        <w:ind w:left="0"/>
        <w:jc w:val="both"/>
      </w:pPr>
      <w:r>
        <w:rPr>
          <w:rFonts w:ascii="Times New Roman"/>
          <w:b w:val="false"/>
          <w:i w:val="false"/>
          <w:color w:val="000000"/>
          <w:sz w:val="28"/>
        </w:rPr>
        <w:t xml:space="preserve"> 8. Наименование протезно-ортопедического изделия</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 врача _____________</w:t>
      </w:r>
    </w:p>
    <w:p>
      <w:pPr>
        <w:spacing w:after="0"/>
        <w:ind w:left="0"/>
        <w:jc w:val="both"/>
      </w:pPr>
      <w:r>
        <w:rPr>
          <w:rFonts w:ascii="Times New Roman"/>
          <w:b w:val="false"/>
          <w:i w:val="false"/>
          <w:color w:val="000000"/>
          <w:sz w:val="28"/>
        </w:rPr>
        <w:t xml:space="preserve"> "___" __________20__г.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обеспечения лиц</w:t>
            </w:r>
            <w:r>
              <w:br/>
            </w:r>
            <w:r>
              <w:rPr>
                <w:rFonts w:ascii="Times New Roman"/>
                <w:b w:val="false"/>
                <w:i w:val="false"/>
                <w:color w:val="000000"/>
                <w:sz w:val="20"/>
              </w:rPr>
              <w:t>с инвалидностью протезно-</w:t>
            </w:r>
            <w:r>
              <w:br/>
            </w:r>
            <w:r>
              <w:rPr>
                <w:rFonts w:ascii="Times New Roman"/>
                <w:b w:val="false"/>
                <w:i w:val="false"/>
                <w:color w:val="000000"/>
                <w:sz w:val="20"/>
              </w:rPr>
              <w:t>ортопедической помощью,</w:t>
            </w:r>
            <w:r>
              <w:br/>
            </w:r>
            <w:r>
              <w:rPr>
                <w:rFonts w:ascii="Times New Roman"/>
                <w:b w:val="false"/>
                <w:i w:val="false"/>
                <w:color w:val="000000"/>
                <w:sz w:val="20"/>
              </w:rPr>
              <w:t>техническими вспомогательными</w:t>
            </w:r>
            <w:r>
              <w:br/>
            </w:r>
            <w:r>
              <w:rPr>
                <w:rFonts w:ascii="Times New Roman"/>
                <w:b w:val="false"/>
                <w:i w:val="false"/>
                <w:color w:val="000000"/>
                <w:sz w:val="20"/>
              </w:rPr>
              <w:t>(компенсаторными) средствами,</w:t>
            </w:r>
            <w:r>
              <w:br/>
            </w:r>
            <w:r>
              <w:rPr>
                <w:rFonts w:ascii="Times New Roman"/>
                <w:b w:val="false"/>
                <w:i w:val="false"/>
                <w:color w:val="000000"/>
                <w:sz w:val="20"/>
              </w:rPr>
              <w:t>специальными средствами</w:t>
            </w:r>
            <w:r>
              <w:br/>
            </w:r>
            <w:r>
              <w:rPr>
                <w:rFonts w:ascii="Times New Roman"/>
                <w:b w:val="false"/>
                <w:i w:val="false"/>
                <w:color w:val="000000"/>
                <w:sz w:val="20"/>
              </w:rPr>
              <w:t>передвижения в соответствии</w:t>
            </w:r>
            <w:r>
              <w:br/>
            </w:r>
            <w:r>
              <w:rPr>
                <w:rFonts w:ascii="Times New Roman"/>
                <w:b w:val="false"/>
                <w:i w:val="false"/>
                <w:color w:val="000000"/>
                <w:sz w:val="20"/>
              </w:rPr>
              <w:t>с индивидуальной программой</w:t>
            </w:r>
            <w:r>
              <w:br/>
            </w:r>
            <w:r>
              <w:rPr>
                <w:rFonts w:ascii="Times New Roman"/>
                <w:b w:val="false"/>
                <w:i w:val="false"/>
                <w:color w:val="000000"/>
                <w:sz w:val="20"/>
              </w:rPr>
              <w:t>абилитации и реабилитации лица</w:t>
            </w:r>
            <w:r>
              <w:br/>
            </w:r>
            <w:r>
              <w:rPr>
                <w:rFonts w:ascii="Times New Roman"/>
                <w:b w:val="false"/>
                <w:i w:val="false"/>
                <w:color w:val="000000"/>
                <w:sz w:val="20"/>
              </w:rPr>
              <w:t>с инвалидностью, включая</w:t>
            </w:r>
            <w:r>
              <w:br/>
            </w:r>
            <w:r>
              <w:rPr>
                <w:rFonts w:ascii="Times New Roman"/>
                <w:b w:val="false"/>
                <w:i w:val="false"/>
                <w:color w:val="000000"/>
                <w:sz w:val="20"/>
              </w:rPr>
              <w:t>сроки их замены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______________________________________</w:t>
            </w:r>
            <w:r>
              <w:br/>
            </w:r>
            <w:r>
              <w:rPr>
                <w:rFonts w:ascii="Times New Roman"/>
                <w:b w:val="false"/>
                <w:i w:val="false"/>
                <w:color w:val="000000"/>
                <w:sz w:val="20"/>
              </w:rPr>
              <w:t>(наименование поставщика</w:t>
            </w:r>
            <w:r>
              <w:br/>
            </w:r>
            <w:r>
              <w:rPr>
                <w:rFonts w:ascii="Times New Roman"/>
                <w:b w:val="false"/>
                <w:i w:val="false"/>
                <w:color w:val="000000"/>
                <w:sz w:val="20"/>
              </w:rPr>
              <w:t>протезно-ортопедической помощью)</w:t>
            </w:r>
          </w:p>
        </w:tc>
      </w:tr>
    </w:tbl>
    <w:bookmarkStart w:name="z505" w:id="405"/>
    <w:p>
      <w:pPr>
        <w:spacing w:after="0"/>
        <w:ind w:left="0"/>
        <w:jc w:val="left"/>
      </w:pPr>
      <w:r>
        <w:rPr>
          <w:rFonts w:ascii="Times New Roman"/>
          <w:b/>
          <w:i w:val="false"/>
          <w:color w:val="000000"/>
        </w:rPr>
        <w:t xml:space="preserve">              Карта протезирования на протезно-ортопедические изделия</w:t>
      </w:r>
    </w:p>
    <w:bookmarkEnd w:id="405"/>
    <w:p>
      <w:pPr>
        <w:spacing w:after="0"/>
        <w:ind w:left="0"/>
        <w:jc w:val="both"/>
      </w:pPr>
      <w:bookmarkStart w:name="z506" w:id="406"/>
      <w:r>
        <w:rPr>
          <w:rFonts w:ascii="Times New Roman"/>
          <w:b w:val="false"/>
          <w:i w:val="false"/>
          <w:color w:val="000000"/>
          <w:sz w:val="28"/>
        </w:rPr>
        <w:t xml:space="preserve">
      1. Фамилия, имя, отчество (при его наличии) _____________________________ </w:t>
      </w:r>
    </w:p>
    <w:bookmarkEnd w:id="406"/>
    <w:p>
      <w:pPr>
        <w:spacing w:after="0"/>
        <w:ind w:left="0"/>
        <w:jc w:val="both"/>
      </w:pPr>
      <w:r>
        <w:rPr>
          <w:rFonts w:ascii="Times New Roman"/>
          <w:b w:val="false"/>
          <w:i w:val="false"/>
          <w:color w:val="000000"/>
          <w:sz w:val="28"/>
        </w:rPr>
        <w:t>2. Год рождения ____________________________________________________</w:t>
      </w:r>
    </w:p>
    <w:p>
      <w:pPr>
        <w:spacing w:after="0"/>
        <w:ind w:left="0"/>
        <w:jc w:val="both"/>
      </w:pPr>
      <w:r>
        <w:rPr>
          <w:rFonts w:ascii="Times New Roman"/>
          <w:b w:val="false"/>
          <w:i w:val="false"/>
          <w:color w:val="000000"/>
          <w:sz w:val="28"/>
        </w:rPr>
        <w:t>3. Aдрес, телефон ___________________________________________________</w:t>
      </w:r>
    </w:p>
    <w:p>
      <w:pPr>
        <w:spacing w:after="0"/>
        <w:ind w:left="0"/>
        <w:jc w:val="both"/>
      </w:pPr>
      <w:r>
        <w:rPr>
          <w:rFonts w:ascii="Times New Roman"/>
          <w:b w:val="false"/>
          <w:i w:val="false"/>
          <w:color w:val="000000"/>
          <w:sz w:val="28"/>
        </w:rPr>
        <w:t>4. № удостоверения личности, кем выдано _______________________________</w:t>
      </w:r>
    </w:p>
    <w:p>
      <w:pPr>
        <w:spacing w:after="0"/>
        <w:ind w:left="0"/>
        <w:jc w:val="both"/>
      </w:pPr>
      <w:r>
        <w:rPr>
          <w:rFonts w:ascii="Times New Roman"/>
          <w:b w:val="false"/>
          <w:i w:val="false"/>
          <w:color w:val="000000"/>
          <w:sz w:val="28"/>
        </w:rPr>
        <w:t>5. Группа (причина) инвалидности _____________________________________</w:t>
      </w:r>
    </w:p>
    <w:p>
      <w:pPr>
        <w:spacing w:after="0"/>
        <w:ind w:left="0"/>
        <w:jc w:val="both"/>
      </w:pPr>
      <w:r>
        <w:rPr>
          <w:rFonts w:ascii="Times New Roman"/>
          <w:b w:val="false"/>
          <w:i w:val="false"/>
          <w:color w:val="000000"/>
          <w:sz w:val="28"/>
        </w:rPr>
        <w:t>6. Профессия _______________________________________________________</w:t>
      </w:r>
    </w:p>
    <w:p>
      <w:pPr>
        <w:spacing w:after="0"/>
        <w:ind w:left="0"/>
        <w:jc w:val="both"/>
      </w:pPr>
      <w:r>
        <w:rPr>
          <w:rFonts w:ascii="Times New Roman"/>
          <w:b w:val="false"/>
          <w:i w:val="false"/>
          <w:color w:val="000000"/>
          <w:sz w:val="28"/>
        </w:rPr>
        <w:t>7. Место работы ____________________________________________________</w:t>
      </w:r>
    </w:p>
    <w:p>
      <w:pPr>
        <w:spacing w:after="0"/>
        <w:ind w:left="0"/>
        <w:jc w:val="both"/>
      </w:pPr>
      <w:r>
        <w:rPr>
          <w:rFonts w:ascii="Times New Roman"/>
          <w:b w:val="false"/>
          <w:i w:val="false"/>
          <w:color w:val="000000"/>
          <w:sz w:val="28"/>
        </w:rPr>
        <w:t xml:space="preserve">8. Регистратор _____________________________________________________ </w:t>
      </w:r>
    </w:p>
    <w:p>
      <w:pPr>
        <w:spacing w:after="0"/>
        <w:ind w:left="0"/>
        <w:jc w:val="both"/>
      </w:pPr>
      <w:r>
        <w:rPr>
          <w:rFonts w:ascii="Times New Roman"/>
          <w:b w:val="false"/>
          <w:i w:val="false"/>
          <w:color w:val="000000"/>
          <w:sz w:val="28"/>
        </w:rPr>
        <w:t xml:space="preserve">9. Диагноз _________________________________________________________ </w:t>
      </w:r>
    </w:p>
    <w:p>
      <w:pPr>
        <w:spacing w:after="0"/>
        <w:ind w:left="0"/>
        <w:jc w:val="both"/>
      </w:pPr>
      <w:r>
        <w:rPr>
          <w:rFonts w:ascii="Times New Roman"/>
          <w:b w:val="false"/>
          <w:i w:val="false"/>
          <w:color w:val="000000"/>
          <w:sz w:val="28"/>
        </w:rPr>
        <w:t>10. Жалобы лица с инвалидностью____________________________________</w:t>
      </w:r>
    </w:p>
    <w:p>
      <w:pPr>
        <w:spacing w:after="0"/>
        <w:ind w:left="0"/>
        <w:jc w:val="both"/>
      </w:pPr>
      <w:r>
        <w:rPr>
          <w:rFonts w:ascii="Times New Roman"/>
          <w:b w:val="false"/>
          <w:i w:val="false"/>
          <w:color w:val="000000"/>
          <w:sz w:val="28"/>
        </w:rPr>
        <w:t>11. Aнамнез: (кратко описать, с указанием дат, возникновение травмы, болезни, лечение,</w:t>
      </w:r>
    </w:p>
    <w:p>
      <w:pPr>
        <w:spacing w:after="0"/>
        <w:ind w:left="0"/>
        <w:jc w:val="both"/>
      </w:pPr>
      <w:r>
        <w:rPr>
          <w:rFonts w:ascii="Times New Roman"/>
          <w:b w:val="false"/>
          <w:i w:val="false"/>
          <w:color w:val="000000"/>
          <w:sz w:val="28"/>
        </w:rPr>
        <w:t>оперативные вмешательства, какие, где, пользовался ли протезно- ортопедическими</w:t>
      </w:r>
    </w:p>
    <w:p>
      <w:pPr>
        <w:spacing w:after="0"/>
        <w:ind w:left="0"/>
        <w:jc w:val="both"/>
      </w:pPr>
      <w:r>
        <w:rPr>
          <w:rFonts w:ascii="Times New Roman"/>
          <w:b w:val="false"/>
          <w:i w:val="false"/>
          <w:color w:val="000000"/>
          <w:sz w:val="28"/>
        </w:rPr>
        <w:t>изделиями какими)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12. Объективные данные ______________________________________________</w:t>
      </w:r>
    </w:p>
    <w:p>
      <w:pPr>
        <w:spacing w:after="0"/>
        <w:ind w:left="0"/>
        <w:jc w:val="both"/>
      </w:pPr>
      <w:r>
        <w:rPr>
          <w:rFonts w:ascii="Times New Roman"/>
          <w:b w:val="false"/>
          <w:i w:val="false"/>
          <w:color w:val="000000"/>
          <w:sz w:val="28"/>
        </w:rPr>
        <w:t>13. Длина культи_____________________________________________________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14. Форма культи: цилиндрическая, булавовидная, умеренно-коническая, резко-</w:t>
      </w:r>
    </w:p>
    <w:p>
      <w:pPr>
        <w:spacing w:after="0"/>
        <w:ind w:left="0"/>
        <w:jc w:val="both"/>
      </w:pPr>
      <w:r>
        <w:rPr>
          <w:rFonts w:ascii="Times New Roman"/>
          <w:b w:val="false"/>
          <w:i w:val="false"/>
          <w:color w:val="000000"/>
          <w:sz w:val="28"/>
        </w:rPr>
        <w:t>коническая, избыток ткани, атрофия (нужное подчеркнуть)__________________</w:t>
      </w:r>
    </w:p>
    <w:p>
      <w:pPr>
        <w:spacing w:after="0"/>
        <w:ind w:left="0"/>
        <w:jc w:val="both"/>
      </w:pPr>
      <w:r>
        <w:rPr>
          <w:rFonts w:ascii="Times New Roman"/>
          <w:b w:val="false"/>
          <w:i w:val="false"/>
          <w:color w:val="000000"/>
          <w:sz w:val="28"/>
        </w:rPr>
        <w:t>15. Подвижность культи: нормальная ограниченная, движения, контрактура (какая)</w:t>
      </w:r>
    </w:p>
    <w:p>
      <w:pPr>
        <w:spacing w:after="0"/>
        <w:ind w:left="0"/>
        <w:jc w:val="both"/>
      </w:pPr>
      <w:r>
        <w:rPr>
          <w:rFonts w:ascii="Times New Roman"/>
          <w:b w:val="false"/>
          <w:i w:val="false"/>
          <w:color w:val="000000"/>
          <w:sz w:val="28"/>
        </w:rPr>
        <w:t xml:space="preserve">___________________________________________________________ </w:t>
      </w:r>
    </w:p>
    <w:p>
      <w:pPr>
        <w:spacing w:after="0"/>
        <w:ind w:left="0"/>
        <w:jc w:val="both"/>
      </w:pPr>
      <w:r>
        <w:rPr>
          <w:rFonts w:ascii="Times New Roman"/>
          <w:b w:val="false"/>
          <w:i w:val="false"/>
          <w:color w:val="000000"/>
          <w:sz w:val="28"/>
        </w:rPr>
        <w:t>16. Рубец линейный, звездчатый, центральный, передний, задний, боковой, подвижной,</w:t>
      </w:r>
    </w:p>
    <w:p>
      <w:pPr>
        <w:spacing w:after="0"/>
        <w:ind w:left="0"/>
        <w:jc w:val="both"/>
      </w:pPr>
      <w:r>
        <w:rPr>
          <w:rFonts w:ascii="Times New Roman"/>
          <w:b w:val="false"/>
          <w:i w:val="false"/>
          <w:color w:val="000000"/>
          <w:sz w:val="28"/>
        </w:rPr>
        <w:t xml:space="preserve"> спаянный, болезненный, безболезненный, келлоидный. </w:t>
      </w:r>
    </w:p>
    <w:p>
      <w:pPr>
        <w:spacing w:after="0"/>
        <w:ind w:left="0"/>
        <w:jc w:val="both"/>
      </w:pPr>
      <w:r>
        <w:rPr>
          <w:rFonts w:ascii="Times New Roman"/>
          <w:b w:val="false"/>
          <w:i w:val="false"/>
          <w:color w:val="000000"/>
          <w:sz w:val="28"/>
        </w:rPr>
        <w:t>17. Состояние кожного покрова и мягких тканей культи: нормальный, синюшный, отечный,</w:t>
      </w:r>
    </w:p>
    <w:p>
      <w:pPr>
        <w:spacing w:after="0"/>
        <w:ind w:left="0"/>
        <w:jc w:val="both"/>
      </w:pPr>
      <w:r>
        <w:rPr>
          <w:rFonts w:ascii="Times New Roman"/>
          <w:b w:val="false"/>
          <w:i w:val="false"/>
          <w:color w:val="000000"/>
          <w:sz w:val="28"/>
        </w:rPr>
        <w:t xml:space="preserve">потертости, трещины, язвы, свищи, невромы. </w:t>
      </w:r>
    </w:p>
    <w:p>
      <w:pPr>
        <w:spacing w:after="0"/>
        <w:ind w:left="0"/>
        <w:jc w:val="both"/>
      </w:pPr>
      <w:r>
        <w:rPr>
          <w:rFonts w:ascii="Times New Roman"/>
          <w:b w:val="false"/>
          <w:i w:val="false"/>
          <w:color w:val="000000"/>
          <w:sz w:val="28"/>
        </w:rPr>
        <w:t xml:space="preserve">18. Костный опил: болезненный, неровный, гладкий, остеофикты. </w:t>
      </w:r>
    </w:p>
    <w:p>
      <w:pPr>
        <w:spacing w:after="0"/>
        <w:ind w:left="0"/>
        <w:jc w:val="both"/>
      </w:pPr>
      <w:r>
        <w:rPr>
          <w:rFonts w:ascii="Times New Roman"/>
          <w:b w:val="false"/>
          <w:i w:val="false"/>
          <w:color w:val="000000"/>
          <w:sz w:val="28"/>
        </w:rPr>
        <w:t xml:space="preserve">19. Опорность культи: да, нет ___________________________________ </w:t>
      </w:r>
    </w:p>
    <w:p>
      <w:pPr>
        <w:spacing w:after="0"/>
        <w:ind w:left="0"/>
        <w:jc w:val="both"/>
      </w:pPr>
      <w:r>
        <w:rPr>
          <w:rFonts w:ascii="Times New Roman"/>
          <w:b w:val="false"/>
          <w:i w:val="false"/>
          <w:color w:val="000000"/>
          <w:sz w:val="28"/>
        </w:rPr>
        <w:t>Подпись врача _____________ "___"__________20__г.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заказа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врача, примерка или выдача протезно-ортопедических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специальных исследований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обеспечения лиц</w:t>
            </w:r>
            <w:r>
              <w:br/>
            </w:r>
            <w:r>
              <w:rPr>
                <w:rFonts w:ascii="Times New Roman"/>
                <w:b w:val="false"/>
                <w:i w:val="false"/>
                <w:color w:val="000000"/>
                <w:sz w:val="20"/>
              </w:rPr>
              <w:t>с инвалидностью протезно-</w:t>
            </w:r>
            <w:r>
              <w:br/>
            </w:r>
            <w:r>
              <w:rPr>
                <w:rFonts w:ascii="Times New Roman"/>
                <w:b w:val="false"/>
                <w:i w:val="false"/>
                <w:color w:val="000000"/>
                <w:sz w:val="20"/>
              </w:rPr>
              <w:t>ортопедической помощью,</w:t>
            </w:r>
            <w:r>
              <w:br/>
            </w:r>
            <w:r>
              <w:rPr>
                <w:rFonts w:ascii="Times New Roman"/>
                <w:b w:val="false"/>
                <w:i w:val="false"/>
                <w:color w:val="000000"/>
                <w:sz w:val="20"/>
              </w:rPr>
              <w:t>техническими вспомогательными</w:t>
            </w:r>
            <w:r>
              <w:br/>
            </w:r>
            <w:r>
              <w:rPr>
                <w:rFonts w:ascii="Times New Roman"/>
                <w:b w:val="false"/>
                <w:i w:val="false"/>
                <w:color w:val="000000"/>
                <w:sz w:val="20"/>
              </w:rPr>
              <w:t>(компенсаторными) средствами,</w:t>
            </w:r>
            <w:r>
              <w:br/>
            </w:r>
            <w:r>
              <w:rPr>
                <w:rFonts w:ascii="Times New Roman"/>
                <w:b w:val="false"/>
                <w:i w:val="false"/>
                <w:color w:val="000000"/>
                <w:sz w:val="20"/>
              </w:rPr>
              <w:t>специальными средствами</w:t>
            </w:r>
            <w:r>
              <w:br/>
            </w:r>
            <w:r>
              <w:rPr>
                <w:rFonts w:ascii="Times New Roman"/>
                <w:b w:val="false"/>
                <w:i w:val="false"/>
                <w:color w:val="000000"/>
                <w:sz w:val="20"/>
              </w:rPr>
              <w:t>передвижения в соответствии</w:t>
            </w:r>
            <w:r>
              <w:br/>
            </w:r>
            <w:r>
              <w:rPr>
                <w:rFonts w:ascii="Times New Roman"/>
                <w:b w:val="false"/>
                <w:i w:val="false"/>
                <w:color w:val="000000"/>
                <w:sz w:val="20"/>
              </w:rPr>
              <w:t>с индивидуальной программой</w:t>
            </w:r>
            <w:r>
              <w:br/>
            </w:r>
            <w:r>
              <w:rPr>
                <w:rFonts w:ascii="Times New Roman"/>
                <w:b w:val="false"/>
                <w:i w:val="false"/>
                <w:color w:val="000000"/>
                <w:sz w:val="20"/>
              </w:rPr>
              <w:t>абилитации и реабилитации лица</w:t>
            </w:r>
            <w:r>
              <w:br/>
            </w:r>
            <w:r>
              <w:rPr>
                <w:rFonts w:ascii="Times New Roman"/>
                <w:b w:val="false"/>
                <w:i w:val="false"/>
                <w:color w:val="000000"/>
                <w:sz w:val="20"/>
              </w:rPr>
              <w:t>с инвалидностью, включая</w:t>
            </w:r>
            <w:r>
              <w:br/>
            </w:r>
            <w:r>
              <w:rPr>
                <w:rFonts w:ascii="Times New Roman"/>
                <w:b w:val="false"/>
                <w:i w:val="false"/>
                <w:color w:val="000000"/>
                <w:sz w:val="20"/>
              </w:rPr>
              <w:t>сроки их замены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(наименование поставщика</w:t>
            </w:r>
            <w:r>
              <w:br/>
            </w:r>
            <w:r>
              <w:rPr>
                <w:rFonts w:ascii="Times New Roman"/>
                <w:b w:val="false"/>
                <w:i w:val="false"/>
                <w:color w:val="000000"/>
                <w:sz w:val="20"/>
              </w:rPr>
              <w:t>протезно-ортопедической помощью)</w:t>
            </w:r>
          </w:p>
        </w:tc>
      </w:tr>
    </w:tbl>
    <w:bookmarkStart w:name="z510" w:id="407"/>
    <w:p>
      <w:pPr>
        <w:spacing w:after="0"/>
        <w:ind w:left="0"/>
        <w:jc w:val="left"/>
      </w:pPr>
      <w:r>
        <w:rPr>
          <w:rFonts w:ascii="Times New Roman"/>
          <w:b/>
          <w:i w:val="false"/>
          <w:color w:val="000000"/>
        </w:rPr>
        <w:t xml:space="preserve">                    Бланк заказа на протезно-ортопедические изделия</w:t>
      </w:r>
    </w:p>
    <w:bookmarkEnd w:id="407"/>
    <w:p>
      <w:pPr>
        <w:spacing w:after="0"/>
        <w:ind w:left="0"/>
        <w:jc w:val="both"/>
      </w:pPr>
      <w:bookmarkStart w:name="z511" w:id="408"/>
      <w:r>
        <w:rPr>
          <w:rFonts w:ascii="Times New Roman"/>
          <w:b w:val="false"/>
          <w:i w:val="false"/>
          <w:color w:val="000000"/>
          <w:sz w:val="28"/>
        </w:rPr>
        <w:t xml:space="preserve">
      1. Заказ № ______ (заполняется на одно изделие) </w:t>
      </w:r>
    </w:p>
    <w:bookmarkEnd w:id="408"/>
    <w:p>
      <w:pPr>
        <w:spacing w:after="0"/>
        <w:ind w:left="0"/>
        <w:jc w:val="both"/>
      </w:pPr>
      <w:r>
        <w:rPr>
          <w:rFonts w:ascii="Times New Roman"/>
          <w:b w:val="false"/>
          <w:i w:val="false"/>
          <w:color w:val="000000"/>
          <w:sz w:val="28"/>
        </w:rPr>
        <w:t>2. Дата заполнения "___" _____________20__г.</w:t>
      </w:r>
    </w:p>
    <w:p>
      <w:pPr>
        <w:spacing w:after="0"/>
        <w:ind w:left="0"/>
        <w:jc w:val="both"/>
      </w:pPr>
      <w:r>
        <w:rPr>
          <w:rFonts w:ascii="Times New Roman"/>
          <w:b w:val="false"/>
          <w:i w:val="false"/>
          <w:color w:val="000000"/>
          <w:sz w:val="28"/>
        </w:rPr>
        <w:t xml:space="preserve">3. Фамилия, имя, отчество (при его наличии) ___________________________ </w:t>
      </w:r>
    </w:p>
    <w:p>
      <w:pPr>
        <w:spacing w:after="0"/>
        <w:ind w:left="0"/>
        <w:jc w:val="both"/>
      </w:pPr>
      <w:r>
        <w:rPr>
          <w:rFonts w:ascii="Times New Roman"/>
          <w:b w:val="false"/>
          <w:i w:val="false"/>
          <w:color w:val="000000"/>
          <w:sz w:val="28"/>
        </w:rPr>
        <w:t xml:space="preserve">4. Год рождения ____________________________________________________ </w:t>
      </w:r>
    </w:p>
    <w:p>
      <w:pPr>
        <w:spacing w:after="0"/>
        <w:ind w:left="0"/>
        <w:jc w:val="both"/>
      </w:pPr>
      <w:r>
        <w:rPr>
          <w:rFonts w:ascii="Times New Roman"/>
          <w:b w:val="false"/>
          <w:i w:val="false"/>
          <w:color w:val="000000"/>
          <w:sz w:val="28"/>
        </w:rPr>
        <w:t>5. Место работы и должность _________________________________________</w:t>
      </w:r>
    </w:p>
    <w:p>
      <w:pPr>
        <w:spacing w:after="0"/>
        <w:ind w:left="0"/>
        <w:jc w:val="both"/>
      </w:pPr>
      <w:r>
        <w:rPr>
          <w:rFonts w:ascii="Times New Roman"/>
          <w:b w:val="false"/>
          <w:i w:val="false"/>
          <w:color w:val="000000"/>
          <w:sz w:val="28"/>
        </w:rPr>
        <w:t>6. Aдрес, телефон ___________________________________________________</w:t>
      </w:r>
    </w:p>
    <w:p>
      <w:pPr>
        <w:spacing w:after="0"/>
        <w:ind w:left="0"/>
        <w:jc w:val="both"/>
      </w:pPr>
      <w:r>
        <w:rPr>
          <w:rFonts w:ascii="Times New Roman"/>
          <w:b w:val="false"/>
          <w:i w:val="false"/>
          <w:color w:val="000000"/>
          <w:sz w:val="28"/>
        </w:rPr>
        <w:t>7. Диагноз _________________________________________________________</w:t>
      </w:r>
    </w:p>
    <w:p>
      <w:pPr>
        <w:spacing w:after="0"/>
        <w:ind w:left="0"/>
        <w:jc w:val="both"/>
      </w:pPr>
      <w:r>
        <w:rPr>
          <w:rFonts w:ascii="Times New Roman"/>
          <w:b w:val="false"/>
          <w:i w:val="false"/>
          <w:color w:val="000000"/>
          <w:sz w:val="28"/>
        </w:rPr>
        <w:t>8. Назначено: шифр _________________________________________________</w:t>
      </w:r>
    </w:p>
    <w:p>
      <w:pPr>
        <w:spacing w:after="0"/>
        <w:ind w:left="0"/>
        <w:jc w:val="both"/>
      </w:pPr>
      <w:r>
        <w:rPr>
          <w:rFonts w:ascii="Times New Roman"/>
          <w:b w:val="false"/>
          <w:i w:val="false"/>
          <w:color w:val="000000"/>
          <w:sz w:val="28"/>
        </w:rPr>
        <w:t xml:space="preserve">9. Особенности ___________________________________________________ </w:t>
      </w:r>
    </w:p>
    <w:p>
      <w:pPr>
        <w:spacing w:after="0"/>
        <w:ind w:left="0"/>
        <w:jc w:val="both"/>
      </w:pPr>
      <w:r>
        <w:rPr>
          <w:rFonts w:ascii="Times New Roman"/>
          <w:b w:val="false"/>
          <w:i w:val="false"/>
          <w:color w:val="000000"/>
          <w:sz w:val="28"/>
        </w:rPr>
        <w:t>10. Вес протезируемого _________________________ Рост ________________</w:t>
      </w:r>
    </w:p>
    <w:p>
      <w:pPr>
        <w:spacing w:after="0"/>
        <w:ind w:left="0"/>
        <w:jc w:val="both"/>
      </w:pPr>
      <w:r>
        <w:rPr>
          <w:rFonts w:ascii="Times New Roman"/>
          <w:b w:val="false"/>
          <w:i w:val="false"/>
          <w:color w:val="000000"/>
          <w:sz w:val="28"/>
        </w:rPr>
        <w:t>Негатив (cлепок) ________</w:t>
      </w:r>
    </w:p>
    <w:p>
      <w:pPr>
        <w:spacing w:after="0"/>
        <w:ind w:left="0"/>
        <w:jc w:val="both"/>
      </w:pPr>
      <w:r>
        <w:rPr>
          <w:rFonts w:ascii="Times New Roman"/>
          <w:b w:val="false"/>
          <w:i w:val="false"/>
          <w:color w:val="000000"/>
          <w:sz w:val="28"/>
        </w:rPr>
        <w:t>Врач ________________________ техник-протезист ______________________</w:t>
      </w:r>
    </w:p>
    <w:p>
      <w:pPr>
        <w:spacing w:after="0"/>
        <w:ind w:left="0"/>
        <w:jc w:val="both"/>
      </w:pPr>
      <w:r>
        <w:rPr>
          <w:rFonts w:ascii="Times New Roman"/>
          <w:b w:val="false"/>
          <w:i w:val="false"/>
          <w:color w:val="000000"/>
          <w:sz w:val="28"/>
        </w:rPr>
        <w:t xml:space="preserve">       (подпись)                                     (подпись)</w:t>
      </w:r>
    </w:p>
    <w:p>
      <w:pPr>
        <w:spacing w:after="0"/>
        <w:ind w:left="0"/>
        <w:jc w:val="both"/>
      </w:pPr>
      <w:r>
        <w:rPr>
          <w:rFonts w:ascii="Times New Roman"/>
          <w:b w:val="false"/>
          <w:i w:val="false"/>
          <w:color w:val="000000"/>
          <w:sz w:val="28"/>
        </w:rPr>
        <w:t xml:space="preserve">С заказом согласен___________________________ "_____" _________20___г. </w:t>
      </w:r>
    </w:p>
    <w:p>
      <w:pPr>
        <w:spacing w:after="0"/>
        <w:ind w:left="0"/>
        <w:jc w:val="both"/>
      </w:pPr>
      <w:r>
        <w:rPr>
          <w:rFonts w:ascii="Times New Roman"/>
          <w:b w:val="false"/>
          <w:i w:val="false"/>
          <w:color w:val="000000"/>
          <w:sz w:val="28"/>
        </w:rPr>
        <w:t xml:space="preserve">                   (подпись лица с инвалидностью)</w:t>
      </w:r>
    </w:p>
    <w:p>
      <w:pPr>
        <w:spacing w:after="0"/>
        <w:ind w:left="0"/>
        <w:jc w:val="both"/>
      </w:pPr>
      <w:r>
        <w:rPr>
          <w:rFonts w:ascii="Times New Roman"/>
          <w:b w:val="false"/>
          <w:i w:val="false"/>
          <w:color w:val="000000"/>
          <w:sz w:val="28"/>
        </w:rPr>
        <w:t xml:space="preserve"> Выдача готового изделия</w:t>
      </w:r>
    </w:p>
    <w:p>
      <w:pPr>
        <w:spacing w:after="0"/>
        <w:ind w:left="0"/>
        <w:jc w:val="both"/>
      </w:pPr>
      <w:r>
        <w:rPr>
          <w:rFonts w:ascii="Times New Roman"/>
          <w:b w:val="false"/>
          <w:i w:val="false"/>
          <w:color w:val="000000"/>
          <w:sz w:val="28"/>
        </w:rPr>
        <w:t xml:space="preserve"> Выдача готового изделия разрешена "___"_______________20___ г.</w:t>
      </w:r>
    </w:p>
    <w:p>
      <w:pPr>
        <w:spacing w:after="0"/>
        <w:ind w:left="0"/>
        <w:jc w:val="both"/>
      </w:pPr>
      <w:r>
        <w:rPr>
          <w:rFonts w:ascii="Times New Roman"/>
          <w:b w:val="false"/>
          <w:i w:val="false"/>
          <w:color w:val="000000"/>
          <w:sz w:val="28"/>
        </w:rPr>
        <w:t>Врач _______________________ техник-протезист __________________</w:t>
      </w:r>
    </w:p>
    <w:p>
      <w:pPr>
        <w:spacing w:after="0"/>
        <w:ind w:left="0"/>
        <w:jc w:val="both"/>
      </w:pPr>
      <w:r>
        <w:rPr>
          <w:rFonts w:ascii="Times New Roman"/>
          <w:b w:val="false"/>
          <w:i w:val="false"/>
          <w:color w:val="000000"/>
          <w:sz w:val="28"/>
        </w:rPr>
        <w:t xml:space="preserve">       (подпись)                                     (подпись)</w:t>
      </w:r>
    </w:p>
    <w:p>
      <w:pPr>
        <w:spacing w:after="0"/>
        <w:ind w:left="0"/>
        <w:jc w:val="both"/>
      </w:pPr>
      <w:r>
        <w:rPr>
          <w:rFonts w:ascii="Times New Roman"/>
          <w:b w:val="false"/>
          <w:i w:val="false"/>
          <w:color w:val="000000"/>
          <w:sz w:val="28"/>
        </w:rPr>
        <w:t xml:space="preserve"> Наименование выданного изделия _____________________________</w:t>
      </w:r>
    </w:p>
    <w:p>
      <w:pPr>
        <w:spacing w:after="0"/>
        <w:ind w:left="0"/>
        <w:jc w:val="both"/>
      </w:pPr>
      <w:r>
        <w:rPr>
          <w:rFonts w:ascii="Times New Roman"/>
          <w:b w:val="false"/>
          <w:i w:val="false"/>
          <w:color w:val="000000"/>
          <w:sz w:val="28"/>
        </w:rPr>
        <w:t xml:space="preserve"> Чехлы № ______________________</w:t>
      </w:r>
    </w:p>
    <w:p>
      <w:pPr>
        <w:spacing w:after="0"/>
        <w:ind w:left="0"/>
        <w:jc w:val="both"/>
      </w:pPr>
      <w:r>
        <w:rPr>
          <w:rFonts w:ascii="Times New Roman"/>
          <w:b w:val="false"/>
          <w:i w:val="false"/>
          <w:color w:val="000000"/>
          <w:sz w:val="28"/>
        </w:rPr>
        <w:t xml:space="preserve"> количество________________________________</w:t>
      </w:r>
    </w:p>
    <w:p>
      <w:pPr>
        <w:spacing w:after="0"/>
        <w:ind w:left="0"/>
        <w:jc w:val="both"/>
      </w:pPr>
      <w:r>
        <w:rPr>
          <w:rFonts w:ascii="Times New Roman"/>
          <w:b w:val="false"/>
          <w:i w:val="false"/>
          <w:color w:val="000000"/>
          <w:sz w:val="28"/>
        </w:rPr>
        <w:t xml:space="preserve"> Наименование рекомендуемого протезно-ортопедического изделия при</w:t>
      </w:r>
    </w:p>
    <w:p>
      <w:pPr>
        <w:spacing w:after="0"/>
        <w:ind w:left="0"/>
        <w:jc w:val="both"/>
      </w:pPr>
      <w:r>
        <w:rPr>
          <w:rFonts w:ascii="Times New Roman"/>
          <w:b w:val="false"/>
          <w:i w:val="false"/>
          <w:color w:val="000000"/>
          <w:sz w:val="28"/>
        </w:rPr>
        <w:t xml:space="preserve"> замене___________________________________________________</w:t>
      </w:r>
    </w:p>
    <w:p>
      <w:pPr>
        <w:spacing w:after="0"/>
        <w:ind w:left="0"/>
        <w:jc w:val="both"/>
      </w:pPr>
      <w:r>
        <w:rPr>
          <w:rFonts w:ascii="Times New Roman"/>
          <w:b w:val="false"/>
          <w:i w:val="false"/>
          <w:color w:val="000000"/>
          <w:sz w:val="28"/>
        </w:rPr>
        <w:t xml:space="preserve"> Отметки об оплате за проезд</w:t>
      </w:r>
      <w:r>
        <w:rPr>
          <w:rFonts w:ascii="Times New Roman"/>
          <w:b w:val="false"/>
          <w:i w:val="false"/>
          <w:color w:val="000000"/>
          <w:vertAlign w:val="superscript"/>
        </w:rPr>
        <w:t>1</w:t>
      </w:r>
    </w:p>
    <w:p>
      <w:pPr>
        <w:spacing w:after="0"/>
        <w:ind w:left="0"/>
        <w:jc w:val="both"/>
      </w:pPr>
      <w:r>
        <w:rPr>
          <w:rFonts w:ascii="Times New Roman"/>
          <w:b w:val="false"/>
          <w:i w:val="false"/>
          <w:color w:val="000000"/>
          <w:sz w:val="28"/>
        </w:rPr>
        <w:t>Выдано за первую поездку в один, оба конца (нужное подчеркнуть)</w:t>
      </w:r>
    </w:p>
    <w:p>
      <w:pPr>
        <w:spacing w:after="0"/>
        <w:ind w:left="0"/>
        <w:jc w:val="both"/>
      </w:pPr>
      <w:r>
        <w:rPr>
          <w:rFonts w:ascii="Times New Roman"/>
          <w:b w:val="false"/>
          <w:i w:val="false"/>
          <w:color w:val="000000"/>
          <w:sz w:val="28"/>
        </w:rPr>
        <w:t xml:space="preserve"> ____________ тенге "___" __________20___г.</w:t>
      </w:r>
    </w:p>
    <w:p>
      <w:pPr>
        <w:spacing w:after="0"/>
        <w:ind w:left="0"/>
        <w:jc w:val="both"/>
      </w:pPr>
      <w:r>
        <w:rPr>
          <w:rFonts w:ascii="Times New Roman"/>
          <w:b w:val="false"/>
          <w:i w:val="false"/>
          <w:color w:val="000000"/>
          <w:sz w:val="28"/>
        </w:rPr>
        <w:t xml:space="preserve"> Выдано за вторую поездку в один, оба конца (нужное подчеркнуть)</w:t>
      </w:r>
    </w:p>
    <w:p>
      <w:pPr>
        <w:spacing w:after="0"/>
        <w:ind w:left="0"/>
        <w:jc w:val="both"/>
      </w:pPr>
      <w:r>
        <w:rPr>
          <w:rFonts w:ascii="Times New Roman"/>
          <w:b w:val="false"/>
          <w:i w:val="false"/>
          <w:color w:val="000000"/>
          <w:sz w:val="28"/>
        </w:rPr>
        <w:t xml:space="preserve"> __________тенге "___"_______20___г.</w:t>
      </w:r>
    </w:p>
    <w:p>
      <w:pPr>
        <w:spacing w:after="0"/>
        <w:ind w:left="0"/>
        <w:jc w:val="both"/>
      </w:pPr>
      <w:r>
        <w:rPr>
          <w:rFonts w:ascii="Times New Roman"/>
          <w:b w:val="false"/>
          <w:i w:val="false"/>
          <w:color w:val="000000"/>
          <w:sz w:val="28"/>
        </w:rPr>
        <w:t>Изделие выдано "___" ____________________20___г.</w:t>
      </w:r>
    </w:p>
    <w:p>
      <w:pPr>
        <w:spacing w:after="0"/>
        <w:ind w:left="0"/>
        <w:jc w:val="both"/>
      </w:pPr>
      <w:r>
        <w:rPr>
          <w:rFonts w:ascii="Times New Roman"/>
          <w:b w:val="false"/>
          <w:i w:val="false"/>
          <w:color w:val="000000"/>
          <w:sz w:val="28"/>
        </w:rPr>
        <w:t xml:space="preserve">Изделие получил "___" ___________20__г. </w:t>
      </w:r>
    </w:p>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Примечание: </w:t>
      </w:r>
      <w:r>
        <w:rPr>
          <w:rFonts w:ascii="Times New Roman"/>
          <w:b w:val="false"/>
          <w:i w:val="false"/>
          <w:color w:val="000000"/>
          <w:vertAlign w:val="superscript"/>
        </w:rPr>
        <w:t>1</w:t>
      </w:r>
      <w:r>
        <w:rPr>
          <w:rFonts w:ascii="Times New Roman"/>
          <w:b w:val="false"/>
          <w:i w:val="false"/>
          <w:color w:val="000000"/>
          <w:sz w:val="28"/>
        </w:rPr>
        <w:t xml:space="preserve"> При изготовлении двух и более одновременно отметка об оплате за</w:t>
      </w:r>
    </w:p>
    <w:p>
      <w:pPr>
        <w:spacing w:after="0"/>
        <w:ind w:left="0"/>
        <w:jc w:val="both"/>
      </w:pPr>
      <w:r>
        <w:rPr>
          <w:rFonts w:ascii="Times New Roman"/>
          <w:b w:val="false"/>
          <w:i w:val="false"/>
          <w:color w:val="000000"/>
          <w:sz w:val="28"/>
        </w:rPr>
        <w:t>проезд производится только в одном заказе. В остальных заказах делается ссылка на номер</w:t>
      </w:r>
    </w:p>
    <w:p>
      <w:pPr>
        <w:spacing w:after="0"/>
        <w:ind w:left="0"/>
        <w:jc w:val="both"/>
      </w:pPr>
      <w:r>
        <w:rPr>
          <w:rFonts w:ascii="Times New Roman"/>
          <w:b w:val="false"/>
          <w:i w:val="false"/>
          <w:color w:val="000000"/>
          <w:sz w:val="28"/>
        </w:rPr>
        <w:t>заказа, в котором сделана отметка об оплате.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11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194</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r>
        <w:rPr>
          <w:rFonts w:ascii="Times New Roman"/>
          <w:b w:val="false"/>
          <w:i w:val="false"/>
          <w:color w:val="ff0000"/>
          <w:sz w:val="28"/>
        </w:rPr>
        <w:t xml:space="preserve">      Примечание ИЗПИ!      </w:t>
      </w:r>
      <w:r>
        <w:br/>
      </w:r>
      <w:r>
        <w:rPr>
          <w:rFonts w:ascii="Times New Roman"/>
          <w:b w:val="false"/>
          <w:i w:val="false"/>
          <w:color w:val="000000"/>
          <w:sz w:val="28"/>
        </w:rPr>
        <w:t>
</w:t>
      </w:r>
      <w:r>
        <w:rPr>
          <w:rFonts w:ascii="Times New Roman"/>
          <w:b w:val="false"/>
          <w:i w:val="false"/>
          <w:color w:val="ff0000"/>
          <w:sz w:val="28"/>
        </w:rPr>
        <w:t xml:space="preserve">      Данная редакция приложения 11 действует до 12.07.2026 приказом Министра труда и социальной защиты населения РК от 26.05.2026 </w:t>
      </w:r>
      <w:r>
        <w:rPr>
          <w:rFonts w:ascii="Times New Roman"/>
          <w:b w:val="false"/>
          <w:i w:val="false"/>
          <w:color w:val="ff0000"/>
          <w:sz w:val="28"/>
        </w:rPr>
        <w:t>№ 194</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обеспечения лиц с</w:t>
            </w:r>
            <w:r>
              <w:br/>
            </w:r>
            <w:r>
              <w:rPr>
                <w:rFonts w:ascii="Times New Roman"/>
                <w:b w:val="false"/>
                <w:i w:val="false"/>
                <w:color w:val="000000"/>
                <w:sz w:val="20"/>
              </w:rPr>
              <w:t>инвалидностью протезно-</w:t>
            </w:r>
            <w:r>
              <w:br/>
            </w:r>
            <w:r>
              <w:rPr>
                <w:rFonts w:ascii="Times New Roman"/>
                <w:b w:val="false"/>
                <w:i w:val="false"/>
                <w:color w:val="000000"/>
                <w:sz w:val="20"/>
              </w:rPr>
              <w:t>ортопедической помощью,</w:t>
            </w:r>
            <w:r>
              <w:br/>
            </w:r>
            <w:r>
              <w:rPr>
                <w:rFonts w:ascii="Times New Roman"/>
                <w:b w:val="false"/>
                <w:i w:val="false"/>
                <w:color w:val="000000"/>
                <w:sz w:val="20"/>
              </w:rPr>
              <w:t>техническими</w:t>
            </w:r>
            <w:r>
              <w:br/>
            </w:r>
            <w:r>
              <w:rPr>
                <w:rFonts w:ascii="Times New Roman"/>
                <w:b w:val="false"/>
                <w:i w:val="false"/>
                <w:color w:val="000000"/>
                <w:sz w:val="20"/>
              </w:rPr>
              <w:t>вспомогательными</w:t>
            </w:r>
            <w:r>
              <w:br/>
            </w:r>
            <w:r>
              <w:rPr>
                <w:rFonts w:ascii="Times New Roman"/>
                <w:b w:val="false"/>
                <w:i w:val="false"/>
                <w:color w:val="000000"/>
                <w:sz w:val="20"/>
              </w:rPr>
              <w:t>(компенсаторными) средствами,</w:t>
            </w:r>
            <w:r>
              <w:br/>
            </w:r>
            <w:r>
              <w:rPr>
                <w:rFonts w:ascii="Times New Roman"/>
                <w:b w:val="false"/>
                <w:i w:val="false"/>
                <w:color w:val="000000"/>
                <w:sz w:val="20"/>
              </w:rPr>
              <w:t>специальными средствами</w:t>
            </w:r>
            <w:r>
              <w:br/>
            </w:r>
            <w:r>
              <w:rPr>
                <w:rFonts w:ascii="Times New Roman"/>
                <w:b w:val="false"/>
                <w:i w:val="false"/>
                <w:color w:val="000000"/>
                <w:sz w:val="20"/>
              </w:rPr>
              <w:t>передвижения в соответствии с</w:t>
            </w:r>
            <w:r>
              <w:br/>
            </w:r>
            <w:r>
              <w:rPr>
                <w:rFonts w:ascii="Times New Roman"/>
                <w:b w:val="false"/>
                <w:i w:val="false"/>
                <w:color w:val="000000"/>
                <w:sz w:val="20"/>
              </w:rPr>
              <w:t>индивидуальной программой</w:t>
            </w:r>
            <w:r>
              <w:br/>
            </w:r>
            <w:r>
              <w:rPr>
                <w:rFonts w:ascii="Times New Roman"/>
                <w:b w:val="false"/>
                <w:i w:val="false"/>
                <w:color w:val="000000"/>
                <w:sz w:val="20"/>
              </w:rPr>
              <w:t>абилитации и реабилитации</w:t>
            </w:r>
            <w:r>
              <w:br/>
            </w:r>
            <w:r>
              <w:rPr>
                <w:rFonts w:ascii="Times New Roman"/>
                <w:b w:val="false"/>
                <w:i w:val="false"/>
                <w:color w:val="000000"/>
                <w:sz w:val="20"/>
              </w:rPr>
              <w:t>лица с инвалидностью,</w:t>
            </w:r>
            <w:r>
              <w:br/>
            </w:r>
            <w:r>
              <w:rPr>
                <w:rFonts w:ascii="Times New Roman"/>
                <w:b w:val="false"/>
                <w:i w:val="false"/>
                <w:color w:val="000000"/>
                <w:sz w:val="20"/>
              </w:rPr>
              <w:t>включая сроки их замены</w:t>
            </w:r>
          </w:p>
        </w:tc>
      </w:tr>
    </w:tbl>
    <w:bookmarkStart w:name="z1155" w:id="409"/>
    <w:p>
      <w:pPr>
        <w:spacing w:after="0"/>
        <w:ind w:left="0"/>
        <w:jc w:val="left"/>
      </w:pPr>
      <w:r>
        <w:rPr>
          <w:rFonts w:ascii="Times New Roman"/>
          <w:b/>
          <w:i w:val="false"/>
          <w:color w:val="000000"/>
        </w:rPr>
        <w:t xml:space="preserve"> Перечень основных требований к оказанию государственной услуги "Оформление документов на обеспечение лиц с инвалидностью техническими-вспомогательными (компенсаторными) средствами"</w:t>
      </w:r>
    </w:p>
    <w:bookmarkEnd w:id="4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"Оформление документов на обеспечение лиц с инвалидностью техническими-вспомогательными (компенсаторными) средствами"</w:t>
            </w:r>
          </w:p>
          <w:p>
            <w:pPr>
              <w:spacing w:after="20"/>
              <w:ind w:left="20"/>
              <w:jc w:val="both"/>
            </w:pPr>
            <w:r>
              <w:rPr>
                <w:rFonts w:ascii="Times New Roman"/>
                <w:b w:val="false"/>
                <w:i w:val="false"/>
                <w:color w:val="000000"/>
                <w:sz w:val="20"/>
              </w:rPr>
              <w:t>
Наименование подвида (при наличии) государственной услуги: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городов Астана, Aлматы и Шымкент, районов и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410"/>
          <w:p>
            <w:pPr>
              <w:spacing w:after="20"/>
              <w:ind w:left="20"/>
              <w:jc w:val="both"/>
            </w:pPr>
            <w:r>
              <w:rPr>
                <w:rFonts w:ascii="Times New Roman"/>
                <w:b w:val="false"/>
                <w:i w:val="false"/>
                <w:color w:val="000000"/>
                <w:sz w:val="20"/>
              </w:rPr>
              <w:t>
1) Некоммерческое акционерное общество "Государственная корпорация "Правительство для граждан" (далее – Госкорпорация);</w:t>
            </w:r>
          </w:p>
          <w:bookmarkEnd w:id="410"/>
          <w:p>
            <w:pPr>
              <w:spacing w:after="20"/>
              <w:ind w:left="20"/>
              <w:jc w:val="both"/>
            </w:pPr>
            <w:r>
              <w:rPr>
                <w:rFonts w:ascii="Times New Roman"/>
                <w:b w:val="false"/>
                <w:i w:val="false"/>
                <w:color w:val="000000"/>
                <w:sz w:val="20"/>
              </w:rPr>
              <w:t>
</w:t>
            </w:r>
            <w:r>
              <w:rPr>
                <w:rFonts w:ascii="Times New Roman"/>
                <w:b w:val="false"/>
                <w:i w:val="false"/>
                <w:color w:val="000000"/>
                <w:sz w:val="20"/>
              </w:rPr>
              <w:t>2) МИО городов Астаны, Алматы и Шымкент (далее – горуправления), районов и городов областного значения (далее – отделы занятости);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абонентское устройство сотовой связи (далее – абонентское устройство) – проактивная услуга;</w:t>
            </w:r>
          </w:p>
          <w:p>
            <w:pPr>
              <w:spacing w:after="20"/>
              <w:ind w:left="20"/>
              <w:jc w:val="both"/>
            </w:pPr>
            <w:r>
              <w:rPr>
                <w:rFonts w:ascii="Times New Roman"/>
                <w:b w:val="false"/>
                <w:i w:val="false"/>
                <w:color w:val="000000"/>
                <w:sz w:val="20"/>
              </w:rPr>
              <w:t>
4) веб-портал "электронного правительства" www.egov.kz (далее – веб-портал).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411"/>
          <w:p>
            <w:pPr>
              <w:spacing w:after="20"/>
              <w:ind w:left="20"/>
              <w:jc w:val="both"/>
            </w:pPr>
            <w:r>
              <w:rPr>
                <w:rFonts w:ascii="Times New Roman"/>
                <w:b w:val="false"/>
                <w:i w:val="false"/>
                <w:color w:val="000000"/>
                <w:sz w:val="20"/>
              </w:rPr>
              <w:t>
1) при обращении в Госкорпорацию, горуправления, отделы занятости – со дня регистрации пакета документов – пять рабочих дней; при оказании проактивной услуги – с даты поступления согласия – пять рабочих дней;</w:t>
            </w:r>
          </w:p>
          <w:bookmarkEnd w:id="411"/>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посредством веб-портала – с момента подачи заявления - пять рабочих дней. При обращении в Госкорпорацию, день приема документов не входит в срок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пакета документов в Госкорпорации – 15 минут, в горуправлениях, отделах занятости – 30 минут;</w:t>
            </w:r>
          </w:p>
          <w:p>
            <w:pPr>
              <w:spacing w:after="20"/>
              <w:ind w:left="20"/>
              <w:jc w:val="both"/>
            </w:pPr>
            <w:r>
              <w:rPr>
                <w:rFonts w:ascii="Times New Roman"/>
                <w:b w:val="false"/>
                <w:i w:val="false"/>
                <w:color w:val="000000"/>
                <w:sz w:val="20"/>
              </w:rPr>
              <w:t>
3) максимально допустимое время обслуживания заявителя в Госкорпорации – 15 минут, в горуправлениях, отделах занятости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 проактивная/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оформлении документов на предоставление лицам с инвалидностью технических вспомогательных (компенсаторных) средств либо мотивированный отказ в оказании государственной услуги. Госкорпорация информирует заявителя о принятом решении посредством передачи смс-уведомления на абонентское устройство заявителя. При обращении посредством веб-портала, результат оказания государственной услуги направляется в "личный кабинет" заявителя в форме электронного документа, подписанного электронной цифровой подписью (далее – ЭЦП) уполномоченного лица.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заявителя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412"/>
          <w:p>
            <w:pPr>
              <w:spacing w:after="20"/>
              <w:ind w:left="20"/>
              <w:jc w:val="both"/>
            </w:pPr>
            <w:r>
              <w:rPr>
                <w:rFonts w:ascii="Times New Roman"/>
                <w:b w:val="false"/>
                <w:i w:val="false"/>
                <w:color w:val="000000"/>
                <w:sz w:val="20"/>
              </w:rPr>
              <w:t xml:space="preserve">
1) Госкорпорации – прием заявлений и выдача готовых результатов государственной услуги осуществляется с понедельника по пятницу включительно без перерыва, в соответствии с установленным графиком работы, за исключением праздничных и выходных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w:t>
            </w:r>
          </w:p>
          <w:bookmarkEnd w:id="412"/>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без ускоренного обслуживания, возможно бронирование электронной очереди посредством веб-портала;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горуправлений, отделов занятости – прием заявлений и выдача готовых результатов государственной услуги осуществляется в соответствии с установленным графиком работы с перерывом на обед, за исключением праздничных и выходных дней согласно Трудовому кодексу Республики Казахстан;</w:t>
            </w:r>
          </w:p>
          <w:p>
            <w:pPr>
              <w:spacing w:after="20"/>
              <w:ind w:left="20"/>
              <w:jc w:val="both"/>
            </w:pPr>
            <w:r>
              <w:rPr>
                <w:rFonts w:ascii="Times New Roman"/>
                <w:b w:val="false"/>
                <w:i w:val="false"/>
                <w:color w:val="000000"/>
                <w:sz w:val="20"/>
              </w:rPr>
              <w:t>
3) веб-портала – круглосуточно, за исключением технических перерывов в связи с проведением ремонтных работ (при обращении заявителя после окончания рабочего времени, в выходные и праздничные дни, согласно трудовому законодательству Республики Казахстан,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413"/>
          <w:p>
            <w:pPr>
              <w:spacing w:after="20"/>
              <w:ind w:left="20"/>
              <w:jc w:val="both"/>
            </w:pPr>
            <w:r>
              <w:rPr>
                <w:rFonts w:ascii="Times New Roman"/>
                <w:b w:val="false"/>
                <w:i w:val="false"/>
                <w:color w:val="000000"/>
                <w:sz w:val="20"/>
              </w:rPr>
              <w:t>
В Госкорпорации, горуправлениях и отделах занятости:</w:t>
            </w:r>
          </w:p>
          <w:bookmarkEnd w:id="413"/>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на предоставление технических вспомогательных (компенсаторных) средств, специальных средств передвижения по форме согласно приложению 1 к Правилам обеспечения лиц с инвалидностью протезно-ортопедической помощью, техническими вспомогательными (компенсаторными) средствами, специальными средствами передвижения в соответствии с индивидуальной программой абилитации и реабилитации лиц с инвалидностью, включая сроки их замены (далее – Правила);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его личность,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доверенность от лица с инвалидностью, не требующая нотариального удостоверения, при обращении лица, получившего от лиц с инвалидностью доверенность. При подаче заявления на получение лиц с инвалидностью от трудового увечья или профессионального заболевания протезно-ортопедической помощи, дополнительно запрашиваются сведения: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 о несчастном случае на производстве, приведшем к инвалидности;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 прекращении деятельности работодателя – индивидуального предпринимателя или ликвидации юридического лица, по вине которого получено трудовое увечье или профессиональное заболевание; </w:t>
            </w:r>
          </w:p>
          <w:p>
            <w:pPr>
              <w:spacing w:after="20"/>
              <w:ind w:left="20"/>
              <w:jc w:val="both"/>
            </w:pPr>
            <w:r>
              <w:rPr>
                <w:rFonts w:ascii="Times New Roman"/>
                <w:b w:val="false"/>
                <w:i w:val="false"/>
                <w:color w:val="000000"/>
                <w:sz w:val="20"/>
              </w:rPr>
              <w:t>
</w:t>
            </w:r>
            <w:r>
              <w:rPr>
                <w:rFonts w:ascii="Times New Roman"/>
                <w:b w:val="false"/>
                <w:i w:val="false"/>
                <w:color w:val="000000"/>
                <w:sz w:val="20"/>
              </w:rPr>
              <w:t>3) о вступившем в законную силу в отношении работодателя решении суда о признании его банкротом.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Сведения о документах, удостоверяющих личность, подтверждающих регистрацию по постоянному месту жительства, об инвалидности, о разработанных мероприятиях ИПАР, о несчастном случае на производстве, приведшем к инвалидности, о прекращении деятельности работодателя – индивидуального предпринимателя или ликвидации юридического лица, по вине которого получено трудовое увечье или профессиональное заболевание, о вступившем в законную силу в отношении работодателя решении суда о признании его банкротом, содержащемся в соответствующих государственных информационных системах, Госкорпорация, горуправления, отделы занятости, получают в форме электронных документов, удостоверенных ЭЦП уполномоченных должностных лиц. Участники ВОВ, лица с инвалидностью ВОВ и лица, приравненные к лицам с инвалидностью ВОВ, к заявлению прилагают удостоверение участника ВОВ, лица с инвалидностью ВОВ или лица, приравненного к лицу с инвалидностью ВОВ. </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сведений в информационных системах к заявлению прилагаются копии документов на бумажном носителе, содержащих вышеуказанные сведения.</w:t>
            </w:r>
          </w:p>
          <w:p>
            <w:pPr>
              <w:spacing w:after="20"/>
              <w:ind w:left="20"/>
              <w:jc w:val="both"/>
            </w:pPr>
            <w:r>
              <w:rPr>
                <w:rFonts w:ascii="Times New Roman"/>
                <w:b w:val="false"/>
                <w:i w:val="false"/>
                <w:color w:val="000000"/>
                <w:sz w:val="20"/>
              </w:rPr>
              <w:t>
На веб-портал: электронный запрос, удостоверенный ЭЦП заявителя.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414"/>
          <w:p>
            <w:pPr>
              <w:spacing w:after="20"/>
              <w:ind w:left="20"/>
              <w:jc w:val="both"/>
            </w:pPr>
            <w:r>
              <w:rPr>
                <w:rFonts w:ascii="Times New Roman"/>
                <w:b w:val="false"/>
                <w:i w:val="false"/>
                <w:color w:val="000000"/>
                <w:sz w:val="20"/>
              </w:rPr>
              <w:t>
1) установление недостоверности документов, представленных заявителем для получения государственной услуги, и (или) данных (сведений), содержащихся в них;</w:t>
            </w:r>
          </w:p>
          <w:bookmarkEnd w:id="414"/>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заявителя и (или) представленных материалов, объектов, данных и сведений, необходимых для оказания государственной услуги, требованиям, установленным Правилами;</w:t>
            </w:r>
          </w:p>
          <w:p>
            <w:pPr>
              <w:spacing w:after="20"/>
              <w:ind w:left="20"/>
              <w:jc w:val="both"/>
            </w:pPr>
            <w:r>
              <w:rPr>
                <w:rFonts w:ascii="Times New Roman"/>
                <w:b w:val="false"/>
                <w:i w:val="false"/>
                <w:color w:val="000000"/>
                <w:sz w:val="20"/>
              </w:rPr>
              <w:t>
 3) отсутствие согласия услугополучателя, предоставляемого в соответствии со статьей 8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и ее подвидов (при наличии),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415"/>
          <w:p>
            <w:pPr>
              <w:spacing w:after="20"/>
              <w:ind w:left="20"/>
              <w:jc w:val="both"/>
            </w:pPr>
            <w:r>
              <w:rPr>
                <w:rFonts w:ascii="Times New Roman"/>
                <w:b w:val="false"/>
                <w:i w:val="false"/>
                <w:color w:val="000000"/>
                <w:sz w:val="20"/>
              </w:rPr>
              <w:t>
Лицам с инвалидностью первой и второй групп, являющимся получателями специальных социальных услуг, оформление документов для предоставления им технических-вспомогательных (компенсаторных) средств осуществляется при содействии социального работника услугодателя. Aдреса мест оказания государственной услуги размещены на интернет-ресурсах:</w:t>
            </w:r>
          </w:p>
          <w:bookmarkEnd w:id="415"/>
          <w:p>
            <w:pPr>
              <w:spacing w:after="20"/>
              <w:ind w:left="20"/>
              <w:jc w:val="both"/>
            </w:pPr>
            <w:r>
              <w:rPr>
                <w:rFonts w:ascii="Times New Roman"/>
                <w:b w:val="false"/>
                <w:i w:val="false"/>
                <w:color w:val="000000"/>
                <w:sz w:val="20"/>
              </w:rPr>
              <w:t>
</w:t>
            </w:r>
            <w:r>
              <w:rPr>
                <w:rFonts w:ascii="Times New Roman"/>
                <w:b w:val="false"/>
                <w:i w:val="false"/>
                <w:color w:val="000000"/>
                <w:sz w:val="20"/>
              </w:rPr>
              <w:t>1. Уполномоченного органа в области социальной защиты населения – www.enbek.gov.kz, раздел "Государственные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Госкорпорации – www.gov4c.kz. </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Заявитель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отделов занятости, Единого контакт-центра "1414", 8 800 080 7777.Сервис цифровых документов доступен для пользователей, авторизованных в мобильном приложении. Для использования цифрового документа необходимо пройти авторизацию в мобильном приложении с использованием ЭЦП или одноразового пароля, далее перейти в раздел "Цифровые документы" и выбрать необходимый документ.</w:t>
            </w:r>
          </w:p>
          <w:p>
            <w:pPr>
              <w:spacing w:after="20"/>
              <w:ind w:left="20"/>
              <w:jc w:val="both"/>
            </w:pPr>
            <w:r>
              <w:rPr>
                <w:rFonts w:ascii="Times New Roman"/>
                <w:b w:val="false"/>
                <w:i w:val="false"/>
                <w:color w:val="000000"/>
                <w:sz w:val="20"/>
              </w:rPr>
              <w:t>
Уполномоченный государственный орган в течение трех рабочих дней с даты внесения изменения и (или) дополнения в Правила, актуализирует их и направляет услугодателям, в Единый контакт-центр, в Государственную корпорацию.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обеспечения лиц</w:t>
            </w:r>
            <w:r>
              <w:br/>
            </w:r>
            <w:r>
              <w:rPr>
                <w:rFonts w:ascii="Times New Roman"/>
                <w:b w:val="false"/>
                <w:i w:val="false"/>
                <w:color w:val="000000"/>
                <w:sz w:val="20"/>
              </w:rPr>
              <w:t>с инвалидностью протезно-</w:t>
            </w:r>
            <w:r>
              <w:br/>
            </w:r>
            <w:r>
              <w:rPr>
                <w:rFonts w:ascii="Times New Roman"/>
                <w:b w:val="false"/>
                <w:i w:val="false"/>
                <w:color w:val="000000"/>
                <w:sz w:val="20"/>
              </w:rPr>
              <w:t>ортопедической помощью,</w:t>
            </w:r>
            <w:r>
              <w:br/>
            </w:r>
            <w:r>
              <w:rPr>
                <w:rFonts w:ascii="Times New Roman"/>
                <w:b w:val="false"/>
                <w:i w:val="false"/>
                <w:color w:val="000000"/>
                <w:sz w:val="20"/>
              </w:rPr>
              <w:t>техническими вспомогательными</w:t>
            </w:r>
            <w:r>
              <w:br/>
            </w:r>
            <w:r>
              <w:rPr>
                <w:rFonts w:ascii="Times New Roman"/>
                <w:b w:val="false"/>
                <w:i w:val="false"/>
                <w:color w:val="000000"/>
                <w:sz w:val="20"/>
              </w:rPr>
              <w:t>(компенсаторными) средствами,</w:t>
            </w:r>
            <w:r>
              <w:br/>
            </w:r>
            <w:r>
              <w:rPr>
                <w:rFonts w:ascii="Times New Roman"/>
                <w:b w:val="false"/>
                <w:i w:val="false"/>
                <w:color w:val="000000"/>
                <w:sz w:val="20"/>
              </w:rPr>
              <w:t>специальными средствами</w:t>
            </w:r>
            <w:r>
              <w:br/>
            </w:r>
            <w:r>
              <w:rPr>
                <w:rFonts w:ascii="Times New Roman"/>
                <w:b w:val="false"/>
                <w:i w:val="false"/>
                <w:color w:val="000000"/>
                <w:sz w:val="20"/>
              </w:rPr>
              <w:t>передвижения в соответствии</w:t>
            </w:r>
            <w:r>
              <w:br/>
            </w:r>
            <w:r>
              <w:rPr>
                <w:rFonts w:ascii="Times New Roman"/>
                <w:b w:val="false"/>
                <w:i w:val="false"/>
                <w:color w:val="000000"/>
                <w:sz w:val="20"/>
              </w:rPr>
              <w:t>с индивидуальной программой</w:t>
            </w:r>
            <w:r>
              <w:br/>
            </w:r>
            <w:r>
              <w:rPr>
                <w:rFonts w:ascii="Times New Roman"/>
                <w:b w:val="false"/>
                <w:i w:val="false"/>
                <w:color w:val="000000"/>
                <w:sz w:val="20"/>
              </w:rPr>
              <w:t>абилитации и реабилитации лица</w:t>
            </w:r>
            <w:r>
              <w:br/>
            </w:r>
            <w:r>
              <w:rPr>
                <w:rFonts w:ascii="Times New Roman"/>
                <w:b w:val="false"/>
                <w:i w:val="false"/>
                <w:color w:val="000000"/>
                <w:sz w:val="20"/>
              </w:rPr>
              <w:t>с инвалидностью, включая</w:t>
            </w:r>
            <w:r>
              <w:br/>
            </w:r>
            <w:r>
              <w:rPr>
                <w:rFonts w:ascii="Times New Roman"/>
                <w:b w:val="false"/>
                <w:i w:val="false"/>
                <w:color w:val="000000"/>
                <w:sz w:val="20"/>
              </w:rPr>
              <w:t>сроки их замены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w:t>
            </w:r>
            <w:r>
              <w:br/>
            </w:r>
            <w:r>
              <w:rPr>
                <w:rFonts w:ascii="Times New Roman"/>
                <w:b w:val="false"/>
                <w:i w:val="false"/>
                <w:color w:val="000000"/>
                <w:sz w:val="20"/>
              </w:rPr>
              <w:t>(наименование поставщика</w:t>
            </w:r>
            <w:r>
              <w:br/>
            </w:r>
            <w:r>
              <w:rPr>
                <w:rFonts w:ascii="Times New Roman"/>
                <w:b w:val="false"/>
                <w:i w:val="false"/>
                <w:color w:val="000000"/>
                <w:sz w:val="20"/>
              </w:rPr>
              <w:t>протезно-ортопедической помощью)</w:t>
            </w:r>
          </w:p>
        </w:tc>
      </w:tr>
    </w:tbl>
    <w:bookmarkStart w:name="z536" w:id="416"/>
    <w:p>
      <w:pPr>
        <w:spacing w:after="0"/>
        <w:ind w:left="0"/>
        <w:jc w:val="left"/>
      </w:pPr>
      <w:r>
        <w:rPr>
          <w:rFonts w:ascii="Times New Roman"/>
          <w:b/>
          <w:i w:val="false"/>
          <w:color w:val="000000"/>
        </w:rPr>
        <w:t xml:space="preserve">                                Медико-социальная карта</w:t>
      </w:r>
    </w:p>
    <w:bookmarkEnd w:id="416"/>
    <w:p>
      <w:pPr>
        <w:spacing w:after="0"/>
        <w:ind w:left="0"/>
        <w:jc w:val="both"/>
      </w:pPr>
      <w:bookmarkStart w:name="z537" w:id="417"/>
      <w:r>
        <w:rPr>
          <w:rFonts w:ascii="Times New Roman"/>
          <w:b w:val="false"/>
          <w:i w:val="false"/>
          <w:color w:val="000000"/>
          <w:sz w:val="28"/>
        </w:rPr>
        <w:t>
      1. Фамилия, имя, отчество (при его наличии) _____________________</w:t>
      </w:r>
    </w:p>
    <w:bookmarkEnd w:id="417"/>
    <w:p>
      <w:pPr>
        <w:spacing w:after="0"/>
        <w:ind w:left="0"/>
        <w:jc w:val="both"/>
      </w:pPr>
      <w:r>
        <w:rPr>
          <w:rFonts w:ascii="Times New Roman"/>
          <w:b w:val="false"/>
          <w:i w:val="false"/>
          <w:color w:val="000000"/>
          <w:sz w:val="28"/>
        </w:rPr>
        <w:t>2. Год рождения _____________________________________________</w:t>
      </w:r>
    </w:p>
    <w:p>
      <w:pPr>
        <w:spacing w:after="0"/>
        <w:ind w:left="0"/>
        <w:jc w:val="both"/>
      </w:pPr>
      <w:r>
        <w:rPr>
          <w:rFonts w:ascii="Times New Roman"/>
          <w:b w:val="false"/>
          <w:i w:val="false"/>
          <w:color w:val="000000"/>
          <w:sz w:val="28"/>
        </w:rPr>
        <w:t>3. Aдрес, телефон ____________________________________________</w:t>
      </w:r>
    </w:p>
    <w:p>
      <w:pPr>
        <w:spacing w:after="0"/>
        <w:ind w:left="0"/>
        <w:jc w:val="both"/>
      </w:pPr>
      <w:r>
        <w:rPr>
          <w:rFonts w:ascii="Times New Roman"/>
          <w:b w:val="false"/>
          <w:i w:val="false"/>
          <w:color w:val="000000"/>
          <w:sz w:val="28"/>
        </w:rPr>
        <w:t>4. № удостоверения личности, кем выдано _______________________</w:t>
      </w:r>
    </w:p>
    <w:p>
      <w:pPr>
        <w:spacing w:after="0"/>
        <w:ind w:left="0"/>
        <w:jc w:val="both"/>
      </w:pPr>
      <w:r>
        <w:rPr>
          <w:rFonts w:ascii="Times New Roman"/>
          <w:b w:val="false"/>
          <w:i w:val="false"/>
          <w:color w:val="000000"/>
          <w:sz w:val="28"/>
        </w:rPr>
        <w:t>5. Группа (причина) инвалидности _____________________________</w:t>
      </w:r>
    </w:p>
    <w:p>
      <w:pPr>
        <w:spacing w:after="0"/>
        <w:ind w:left="0"/>
        <w:jc w:val="both"/>
      </w:pPr>
      <w:r>
        <w:rPr>
          <w:rFonts w:ascii="Times New Roman"/>
          <w:b w:val="false"/>
          <w:i w:val="false"/>
          <w:color w:val="000000"/>
          <w:sz w:val="28"/>
        </w:rPr>
        <w:t>6. Регистратор _______________________________________________</w:t>
      </w:r>
    </w:p>
    <w:p>
      <w:pPr>
        <w:spacing w:after="0"/>
        <w:ind w:left="0"/>
        <w:jc w:val="both"/>
      </w:pPr>
      <w:r>
        <w:rPr>
          <w:rFonts w:ascii="Times New Roman"/>
          <w:b w:val="false"/>
          <w:i w:val="false"/>
          <w:color w:val="000000"/>
          <w:sz w:val="28"/>
        </w:rPr>
        <w:t>7. Диагноз __________________________________________________</w:t>
      </w:r>
    </w:p>
    <w:p>
      <w:pPr>
        <w:spacing w:after="0"/>
        <w:ind w:left="0"/>
        <w:jc w:val="both"/>
      </w:pPr>
      <w:r>
        <w:rPr>
          <w:rFonts w:ascii="Times New Roman"/>
          <w:b w:val="false"/>
          <w:i w:val="false"/>
          <w:color w:val="000000"/>
          <w:sz w:val="28"/>
        </w:rPr>
        <w:t xml:space="preserve">8. Жалобы лица с инвалидностью ______________________________ </w:t>
      </w:r>
    </w:p>
    <w:p>
      <w:pPr>
        <w:spacing w:after="0"/>
        <w:ind w:left="0"/>
        <w:jc w:val="both"/>
      </w:pPr>
      <w:r>
        <w:rPr>
          <w:rFonts w:ascii="Times New Roman"/>
          <w:b w:val="false"/>
          <w:i w:val="false"/>
          <w:color w:val="000000"/>
          <w:sz w:val="28"/>
        </w:rPr>
        <w:t>9. Aнамнез заболевания: (кратко описать, с указанием дат, возникновение болезни, лечение,</w:t>
      </w:r>
    </w:p>
    <w:p>
      <w:pPr>
        <w:spacing w:after="0"/>
        <w:ind w:left="0"/>
        <w:jc w:val="both"/>
      </w:pPr>
      <w:r>
        <w:rPr>
          <w:rFonts w:ascii="Times New Roman"/>
          <w:b w:val="false"/>
          <w:i w:val="false"/>
          <w:color w:val="000000"/>
          <w:sz w:val="28"/>
        </w:rPr>
        <w:t>оперативные вмешательства, какие, где, пользовался ли слуховыми аппаратами, какими)</w:t>
      </w:r>
    </w:p>
    <w:p>
      <w:pPr>
        <w:spacing w:after="0"/>
        <w:ind w:left="0"/>
        <w:jc w:val="both"/>
      </w:pPr>
      <w:r>
        <w:rPr>
          <w:rFonts w:ascii="Times New Roman"/>
          <w:b w:val="false"/>
          <w:i w:val="false"/>
          <w:color w:val="000000"/>
          <w:sz w:val="28"/>
        </w:rPr>
        <w:t xml:space="preserve"> _______________________________________________________________________________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_______________________________________________________________________________</w:t>
      </w:r>
    </w:p>
    <w:p>
      <w:pPr>
        <w:spacing w:after="0"/>
        <w:ind w:left="0"/>
        <w:jc w:val="both"/>
      </w:pPr>
      <w:r>
        <w:rPr>
          <w:rFonts w:ascii="Times New Roman"/>
          <w:b w:val="false"/>
          <w:i w:val="false"/>
          <w:color w:val="000000"/>
          <w:sz w:val="28"/>
        </w:rPr>
        <w:t>10. Объективные данные 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_______________________________________________________________________________</w:t>
      </w:r>
    </w:p>
    <w:p>
      <w:pPr>
        <w:spacing w:after="0"/>
        <w:ind w:left="0"/>
        <w:jc w:val="both"/>
      </w:pPr>
      <w:r>
        <w:rPr>
          <w:rFonts w:ascii="Times New Roman"/>
          <w:b w:val="false"/>
          <w:i w:val="false"/>
          <w:color w:val="000000"/>
          <w:sz w:val="28"/>
        </w:rPr>
        <w:t>Подпись врача _____________ "___"__________20__г.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заказа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врача, выдача слухового аппарата, ремонт слухового аппарата.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специальных исследований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13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194</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r>
        <w:rPr>
          <w:rFonts w:ascii="Times New Roman"/>
          <w:b w:val="false"/>
          <w:i w:val="false"/>
          <w:color w:val="ff0000"/>
          <w:sz w:val="28"/>
        </w:rPr>
        <w:t xml:space="preserve">      Примечание ИЗПИ!      </w:t>
      </w:r>
      <w:r>
        <w:br/>
      </w:r>
      <w:r>
        <w:rPr>
          <w:rFonts w:ascii="Times New Roman"/>
          <w:b w:val="false"/>
          <w:i w:val="false"/>
          <w:color w:val="000000"/>
          <w:sz w:val="28"/>
        </w:rPr>
        <w:t>
</w:t>
      </w:r>
      <w:r>
        <w:rPr>
          <w:rFonts w:ascii="Times New Roman"/>
          <w:b w:val="false"/>
          <w:i w:val="false"/>
          <w:color w:val="ff0000"/>
          <w:sz w:val="28"/>
        </w:rPr>
        <w:t xml:space="preserve">      Данная редакция приложения 13 действует до 12.07.2026 приказом Министра труда и социальной защиты населения РК от 26.05.2026 </w:t>
      </w:r>
      <w:r>
        <w:rPr>
          <w:rFonts w:ascii="Times New Roman"/>
          <w:b w:val="false"/>
          <w:i w:val="false"/>
          <w:color w:val="ff0000"/>
          <w:sz w:val="28"/>
        </w:rPr>
        <w:t>№ 194</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обеспечения лиц с</w:t>
            </w:r>
            <w:r>
              <w:br/>
            </w:r>
            <w:r>
              <w:rPr>
                <w:rFonts w:ascii="Times New Roman"/>
                <w:b w:val="false"/>
                <w:i w:val="false"/>
                <w:color w:val="000000"/>
                <w:sz w:val="20"/>
              </w:rPr>
              <w:t>инвалидностью протезно-</w:t>
            </w:r>
            <w:r>
              <w:br/>
            </w:r>
            <w:r>
              <w:rPr>
                <w:rFonts w:ascii="Times New Roman"/>
                <w:b w:val="false"/>
                <w:i w:val="false"/>
                <w:color w:val="000000"/>
                <w:sz w:val="20"/>
              </w:rPr>
              <w:t>ортопедической помощью,</w:t>
            </w:r>
            <w:r>
              <w:br/>
            </w:r>
            <w:r>
              <w:rPr>
                <w:rFonts w:ascii="Times New Roman"/>
                <w:b w:val="false"/>
                <w:i w:val="false"/>
                <w:color w:val="000000"/>
                <w:sz w:val="20"/>
              </w:rPr>
              <w:t>техническими</w:t>
            </w:r>
            <w:r>
              <w:br/>
            </w:r>
            <w:r>
              <w:rPr>
                <w:rFonts w:ascii="Times New Roman"/>
                <w:b w:val="false"/>
                <w:i w:val="false"/>
                <w:color w:val="000000"/>
                <w:sz w:val="20"/>
              </w:rPr>
              <w:t>вспомогательными</w:t>
            </w:r>
            <w:r>
              <w:br/>
            </w:r>
            <w:r>
              <w:rPr>
                <w:rFonts w:ascii="Times New Roman"/>
                <w:b w:val="false"/>
                <w:i w:val="false"/>
                <w:color w:val="000000"/>
                <w:sz w:val="20"/>
              </w:rPr>
              <w:t>(компенсаторными) средствами,</w:t>
            </w:r>
            <w:r>
              <w:br/>
            </w:r>
            <w:r>
              <w:rPr>
                <w:rFonts w:ascii="Times New Roman"/>
                <w:b w:val="false"/>
                <w:i w:val="false"/>
                <w:color w:val="000000"/>
                <w:sz w:val="20"/>
              </w:rPr>
              <w:t>специальными средствами</w:t>
            </w:r>
            <w:r>
              <w:br/>
            </w:r>
            <w:r>
              <w:rPr>
                <w:rFonts w:ascii="Times New Roman"/>
                <w:b w:val="false"/>
                <w:i w:val="false"/>
                <w:color w:val="000000"/>
                <w:sz w:val="20"/>
              </w:rPr>
              <w:t>передвижения в соответствии с</w:t>
            </w:r>
            <w:r>
              <w:br/>
            </w:r>
            <w:r>
              <w:rPr>
                <w:rFonts w:ascii="Times New Roman"/>
                <w:b w:val="false"/>
                <w:i w:val="false"/>
                <w:color w:val="000000"/>
                <w:sz w:val="20"/>
              </w:rPr>
              <w:t>индивидуальной программой</w:t>
            </w:r>
            <w:r>
              <w:br/>
            </w:r>
            <w:r>
              <w:rPr>
                <w:rFonts w:ascii="Times New Roman"/>
                <w:b w:val="false"/>
                <w:i w:val="false"/>
                <w:color w:val="000000"/>
                <w:sz w:val="20"/>
              </w:rPr>
              <w:t>абилитации и реабилитации</w:t>
            </w:r>
            <w:r>
              <w:br/>
            </w:r>
            <w:r>
              <w:rPr>
                <w:rFonts w:ascii="Times New Roman"/>
                <w:b w:val="false"/>
                <w:i w:val="false"/>
                <w:color w:val="000000"/>
                <w:sz w:val="20"/>
              </w:rPr>
              <w:t>лица с инвалидностью,</w:t>
            </w:r>
            <w:r>
              <w:br/>
            </w:r>
            <w:r>
              <w:rPr>
                <w:rFonts w:ascii="Times New Roman"/>
                <w:b w:val="false"/>
                <w:i w:val="false"/>
                <w:color w:val="000000"/>
                <w:sz w:val="20"/>
              </w:rPr>
              <w:t>включая сроки их замены</w:t>
            </w:r>
          </w:p>
        </w:tc>
      </w:tr>
    </w:tbl>
    <w:bookmarkStart w:name="z1156" w:id="418"/>
    <w:p>
      <w:pPr>
        <w:spacing w:after="0"/>
        <w:ind w:left="0"/>
        <w:jc w:val="left"/>
      </w:pPr>
      <w:r>
        <w:rPr>
          <w:rFonts w:ascii="Times New Roman"/>
          <w:b/>
          <w:i w:val="false"/>
          <w:color w:val="000000"/>
        </w:rPr>
        <w:t xml:space="preserve"> Перечень основных требований к оказанию государственной услуги "Оформление документов на обеспечение лиц с инвалидностью специальными средствами передвижения"</w:t>
      </w:r>
    </w:p>
    <w:bookmarkEnd w:id="4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"Оформление документов на обеспечение лиц с инвалидностью специальными средствами передвижения"</w:t>
            </w:r>
          </w:p>
          <w:p>
            <w:pPr>
              <w:spacing w:after="20"/>
              <w:ind w:left="20"/>
              <w:jc w:val="both"/>
            </w:pPr>
            <w:r>
              <w:rPr>
                <w:rFonts w:ascii="Times New Roman"/>
                <w:b w:val="false"/>
                <w:i w:val="false"/>
                <w:color w:val="000000"/>
                <w:sz w:val="20"/>
              </w:rPr>
              <w:t>
Наименование подвида (при наличии) государственной услуги: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городов Астана, Aлматы и Шымкент, районов и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419"/>
          <w:p>
            <w:pPr>
              <w:spacing w:after="20"/>
              <w:ind w:left="20"/>
              <w:jc w:val="both"/>
            </w:pPr>
            <w:r>
              <w:rPr>
                <w:rFonts w:ascii="Times New Roman"/>
                <w:b w:val="false"/>
                <w:i w:val="false"/>
                <w:color w:val="000000"/>
                <w:sz w:val="20"/>
              </w:rPr>
              <w:t>
1) Некоммерческое акционерное общество "Государственная корпорация "Правительство для граждан" (далее – Госкорпорация);</w:t>
            </w:r>
          </w:p>
          <w:bookmarkEnd w:id="419"/>
          <w:p>
            <w:pPr>
              <w:spacing w:after="20"/>
              <w:ind w:left="20"/>
              <w:jc w:val="both"/>
            </w:pPr>
            <w:r>
              <w:rPr>
                <w:rFonts w:ascii="Times New Roman"/>
                <w:b w:val="false"/>
                <w:i w:val="false"/>
                <w:color w:val="000000"/>
                <w:sz w:val="20"/>
              </w:rPr>
              <w:t>
</w:t>
            </w:r>
            <w:r>
              <w:rPr>
                <w:rFonts w:ascii="Times New Roman"/>
                <w:b w:val="false"/>
                <w:i w:val="false"/>
                <w:color w:val="000000"/>
                <w:sz w:val="20"/>
              </w:rPr>
              <w:t>2) МИО городов Астаны, Алматы и Шымкент (далее – горуправления), районов и городов областного значения (далее – отделы занятости);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абонентское устройство сотовой связи (абонентское устройство) – проактивная услуга;</w:t>
            </w:r>
          </w:p>
          <w:p>
            <w:pPr>
              <w:spacing w:after="20"/>
              <w:ind w:left="20"/>
              <w:jc w:val="both"/>
            </w:pPr>
            <w:r>
              <w:rPr>
                <w:rFonts w:ascii="Times New Roman"/>
                <w:b w:val="false"/>
                <w:i w:val="false"/>
                <w:color w:val="000000"/>
                <w:sz w:val="20"/>
              </w:rPr>
              <w:t>
4) веб-портал "электронного правительства" www.egov.kz (далее – веб-портал).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420"/>
          <w:p>
            <w:pPr>
              <w:spacing w:after="20"/>
              <w:ind w:left="20"/>
              <w:jc w:val="both"/>
            </w:pPr>
            <w:r>
              <w:rPr>
                <w:rFonts w:ascii="Times New Roman"/>
                <w:b w:val="false"/>
                <w:i w:val="false"/>
                <w:color w:val="000000"/>
                <w:sz w:val="20"/>
              </w:rPr>
              <w:t>
1) При обращении в Госкорпорацию, горуправления, отделы занятости – со дня регистрации пакета документов – пять рабочих дней; при оказании проактивной услуги – с даты поступления согласия – пять рабочих дней;</w:t>
            </w:r>
          </w:p>
          <w:bookmarkEnd w:id="420"/>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посредством веб-портала – с момента подачи заявления - пять рабочих дней. При обращении в Госкорпорацию, день приема документов не входит в срок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пакета документов в Госкорпорации – 15 минут, в горуправлениях, отделах занятости – 30 минут;</w:t>
            </w:r>
          </w:p>
          <w:p>
            <w:pPr>
              <w:spacing w:after="20"/>
              <w:ind w:left="20"/>
              <w:jc w:val="both"/>
            </w:pPr>
            <w:r>
              <w:rPr>
                <w:rFonts w:ascii="Times New Roman"/>
                <w:b w:val="false"/>
                <w:i w:val="false"/>
                <w:color w:val="000000"/>
                <w:sz w:val="20"/>
              </w:rPr>
              <w:t>
3) максимально допустимое время обслуживания заявителя в Госкорпорации – 15 минут, в горуправлениях, отделах занятости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 проактивная/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 w:id="421"/>
          <w:p>
            <w:pPr>
              <w:spacing w:after="20"/>
              <w:ind w:left="20"/>
              <w:jc w:val="both"/>
            </w:pPr>
            <w:r>
              <w:rPr>
                <w:rFonts w:ascii="Times New Roman"/>
                <w:b w:val="false"/>
                <w:i w:val="false"/>
                <w:color w:val="000000"/>
                <w:sz w:val="20"/>
              </w:rPr>
              <w:t xml:space="preserve">
Уведомление об оформлении документов на предоставление лицам с инвалидностью специальных средств передвижения либо мотивированный отказ в оказании государственной услуги. Госкорпорация информирует заявителя о принятом решении посредством передачи смс-уведомления на абонентское устройство заявителя. </w:t>
            </w:r>
          </w:p>
          <w:bookmarkEnd w:id="421"/>
          <w:p>
            <w:pPr>
              <w:spacing w:after="20"/>
              <w:ind w:left="20"/>
              <w:jc w:val="both"/>
            </w:pPr>
            <w:r>
              <w:rPr>
                <w:rFonts w:ascii="Times New Roman"/>
                <w:b w:val="false"/>
                <w:i w:val="false"/>
                <w:color w:val="000000"/>
                <w:sz w:val="20"/>
              </w:rPr>
              <w:t>
При обращении посредством веб-портала, результат оказания государственной услуги направляется в "личный кабинет" заявителя в форме электронного документа, подписанного электронной цифровой подписью (далее – ЭЦП) уполномоченного лица.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заявителя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422"/>
          <w:p>
            <w:pPr>
              <w:spacing w:after="20"/>
              <w:ind w:left="20"/>
              <w:jc w:val="both"/>
            </w:pPr>
            <w:r>
              <w:rPr>
                <w:rFonts w:ascii="Times New Roman"/>
                <w:b w:val="false"/>
                <w:i w:val="false"/>
                <w:color w:val="000000"/>
                <w:sz w:val="20"/>
              </w:rPr>
              <w:t>
1) Госкорпорации – прием заявлений и выдача готовых результатов государственной услуги осуществляется с понедельника по пятницу включительно без перерыва, в соответствии с установленным графиком работы, за исключением праздничных и выходных дней согласно Трудовому кодексу Республики Казахстан.</w:t>
            </w:r>
          </w:p>
          <w:bookmarkEnd w:id="422"/>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без ускоренного обслуживания, возможно бронирование электронной очереди посредством веб-портала;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горуправлений, отделов занятости – прием заявлений и выдача готовых результатов государственной услуги осуществляется в соответствии с установленным графиком работы с перерывом на обед, за исключением праздничных и выходных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w:t>
            </w:r>
          </w:p>
          <w:p>
            <w:pPr>
              <w:spacing w:after="20"/>
              <w:ind w:left="20"/>
              <w:jc w:val="both"/>
            </w:pPr>
            <w:r>
              <w:rPr>
                <w:rFonts w:ascii="Times New Roman"/>
                <w:b w:val="false"/>
                <w:i w:val="false"/>
                <w:color w:val="000000"/>
                <w:sz w:val="20"/>
              </w:rPr>
              <w:t>
3) веб-портала – круглосуточно, за исключением технических перерывов в связи с проведением ремонтных работ (при обращении заявителя после окончания рабочего времени, в выходные и праздничные дни, согласно трудовому законодательству Республики Казахстан,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423"/>
          <w:p>
            <w:pPr>
              <w:spacing w:after="20"/>
              <w:ind w:left="20"/>
              <w:jc w:val="both"/>
            </w:pPr>
            <w:r>
              <w:rPr>
                <w:rFonts w:ascii="Times New Roman"/>
                <w:b w:val="false"/>
                <w:i w:val="false"/>
                <w:color w:val="000000"/>
                <w:sz w:val="20"/>
              </w:rPr>
              <w:t>
В Госкорпорации, горуправлениях и отделах занятости:</w:t>
            </w:r>
          </w:p>
          <w:bookmarkEnd w:id="423"/>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на предоставление технических вспомогательных (компенсаторных) средств, специальных средств передвижения по форме согласно приложению 1 к Правилам обеспечения лиц с инвалидностью протезно-ортопедической помощью, техническими вспомогательными (компенсаторными) средствами, специальными средствами передвижения в соответствии с индивидуальной программой абилитации и реабилитации лиц с инвалидностью, включая сроки их замены (далее – Правила);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его личность,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доверенность от лиц с инвалидностью, не требующей нотариального удостоверения, при обращении лица, получившего от лиц с инвалидностью доверенность. При подаче заявления на получение лицами с инвалидностью от трудового увечья или профессионального заболевания протезно-ортопедической помощи, дополнительно запрашиваются сведения: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 о несчастном случае на производстве, приведшем к инвалидности;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 прекращении деятельности работодателя – индивидуального предпринимателя или ликвидации юридического лица, по вине которого получено трудовое увечье или профессиональное заболевание; </w:t>
            </w:r>
          </w:p>
          <w:p>
            <w:pPr>
              <w:spacing w:after="20"/>
              <w:ind w:left="20"/>
              <w:jc w:val="both"/>
            </w:pPr>
            <w:r>
              <w:rPr>
                <w:rFonts w:ascii="Times New Roman"/>
                <w:b w:val="false"/>
                <w:i w:val="false"/>
                <w:color w:val="000000"/>
                <w:sz w:val="20"/>
              </w:rPr>
              <w:t>
</w:t>
            </w:r>
            <w:r>
              <w:rPr>
                <w:rFonts w:ascii="Times New Roman"/>
                <w:b w:val="false"/>
                <w:i w:val="false"/>
                <w:color w:val="000000"/>
                <w:sz w:val="20"/>
              </w:rPr>
              <w:t>3) о вступившем в законную силу в отношении работодателя решении суда о признании его банкротом.</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подтверждающих регистрацию по постоянному месту жительства, об инвалидности, о разработанных мероприятиях ИПАР, о несчастном случае на производстве, приведшем к инвалидности, о прекращении деятельности работодателя – индивидуального предпринимателя или ликвидации юридического лица, по вине которого получено трудовое увечье или профессиональное заболевание, о вступившем в законную силу в отношении работодателя решении суда о признании его банкротом, содержащемся в соответствующих государственных информационных системах, горуправления, отделы занятости, Госкорпорация получают в форме электронных документов, ЭЦП уполномоченных должностных лиц. Участники ВОВ, лица с инвалидностью ВОВ и лица, приравненные к лицам с инвалидностью ВОВ, к заявлению прилагают удостоверение участника ВОВ, лица с инвалидностью ВОВ или лица, приравненного к лицу с инвалидностью ВОВ.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сведений в информационных системах к заявлению прилагаются копии документов на бумажном носителе, содержащих вышеуказанные сведения.</w:t>
            </w:r>
          </w:p>
          <w:p>
            <w:pPr>
              <w:spacing w:after="20"/>
              <w:ind w:left="20"/>
              <w:jc w:val="both"/>
            </w:pPr>
            <w:r>
              <w:rPr>
                <w:rFonts w:ascii="Times New Roman"/>
                <w:b w:val="false"/>
                <w:i w:val="false"/>
                <w:color w:val="000000"/>
                <w:sz w:val="20"/>
              </w:rPr>
              <w:t>
На веб-портал: электронный запрос, удостоверенный ЭЦП заявителя.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 w:id="424"/>
          <w:p>
            <w:pPr>
              <w:spacing w:after="20"/>
              <w:ind w:left="20"/>
              <w:jc w:val="both"/>
            </w:pPr>
            <w:r>
              <w:rPr>
                <w:rFonts w:ascii="Times New Roman"/>
                <w:b w:val="false"/>
                <w:i w:val="false"/>
                <w:color w:val="000000"/>
                <w:sz w:val="20"/>
              </w:rPr>
              <w:t>
1) установление недостоверности документов, представленных заявителем для получения государственной услуги, и (или) данных (сведений), содержащихся в них;</w:t>
            </w:r>
          </w:p>
          <w:bookmarkEnd w:id="424"/>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заявителя и (или) представленных материалов, объектов, данных и сведений, необходимых для оказания государственной услуги, требованиям, установленным Правилами;</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и ее подвидов (при наличии),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 w:id="425"/>
          <w:p>
            <w:pPr>
              <w:spacing w:after="20"/>
              <w:ind w:left="20"/>
              <w:jc w:val="both"/>
            </w:pPr>
            <w:r>
              <w:rPr>
                <w:rFonts w:ascii="Times New Roman"/>
                <w:b w:val="false"/>
                <w:i w:val="false"/>
                <w:color w:val="000000"/>
                <w:sz w:val="20"/>
              </w:rPr>
              <w:t>
Лицам с инвалидностью первой и второй групп, являющимся получателями специальных социальных услуг оформление документов для предоставления им специальных средств передвижения осуществляется при содействии социального работника услугодателя. Aдреса мест оказания государственной услуги размещены на интернет-ресурсах:</w:t>
            </w:r>
          </w:p>
          <w:bookmarkEnd w:id="425"/>
          <w:p>
            <w:pPr>
              <w:spacing w:after="20"/>
              <w:ind w:left="20"/>
              <w:jc w:val="both"/>
            </w:pPr>
            <w:r>
              <w:rPr>
                <w:rFonts w:ascii="Times New Roman"/>
                <w:b w:val="false"/>
                <w:i w:val="false"/>
                <w:color w:val="000000"/>
                <w:sz w:val="20"/>
              </w:rPr>
              <w:t>
</w:t>
            </w:r>
            <w:r>
              <w:rPr>
                <w:rFonts w:ascii="Times New Roman"/>
                <w:b w:val="false"/>
                <w:i w:val="false"/>
                <w:color w:val="000000"/>
                <w:sz w:val="20"/>
              </w:rPr>
              <w:t>1. Уполномоченного органа в области социальной защиты населения – www.enbek.gov.kz, раздел "Государственные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Госкорпорации – www.gov4c.kz. </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Заявитель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отделов занятости, Единого контакт-центра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 Для использования цифрового документа необходимо пройти авторизацию в мобильном приложении с использованием ЭЦП или одноразового пароля, далее перейти в раздел "Цифровые документы" и выбрать необходимый документ.</w:t>
            </w:r>
          </w:p>
          <w:p>
            <w:pPr>
              <w:spacing w:after="20"/>
              <w:ind w:left="20"/>
              <w:jc w:val="both"/>
            </w:pPr>
            <w:r>
              <w:rPr>
                <w:rFonts w:ascii="Times New Roman"/>
                <w:b w:val="false"/>
                <w:i w:val="false"/>
                <w:color w:val="000000"/>
                <w:sz w:val="20"/>
              </w:rPr>
              <w:t xml:space="preserve">
 Уполномоченный государственный орган в течение трех рабочих дней с даты внесения изменения и (или) дополнения в Правила, актуализирует их и направляет услугодателям, в Единый контакт-центр, в Государственную корпорацию.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обеспечения лиц</w:t>
            </w:r>
            <w:r>
              <w:br/>
            </w:r>
            <w:r>
              <w:rPr>
                <w:rFonts w:ascii="Times New Roman"/>
                <w:b w:val="false"/>
                <w:i w:val="false"/>
                <w:color w:val="000000"/>
                <w:sz w:val="20"/>
              </w:rPr>
              <w:t>с инвалидностью протезно-</w:t>
            </w:r>
            <w:r>
              <w:br/>
            </w:r>
            <w:r>
              <w:rPr>
                <w:rFonts w:ascii="Times New Roman"/>
                <w:b w:val="false"/>
                <w:i w:val="false"/>
                <w:color w:val="000000"/>
                <w:sz w:val="20"/>
              </w:rPr>
              <w:t>ортопедической помощью,</w:t>
            </w:r>
            <w:r>
              <w:br/>
            </w:r>
            <w:r>
              <w:rPr>
                <w:rFonts w:ascii="Times New Roman"/>
                <w:b w:val="false"/>
                <w:i w:val="false"/>
                <w:color w:val="000000"/>
                <w:sz w:val="20"/>
              </w:rPr>
              <w:t>техническими вспомогательными</w:t>
            </w:r>
            <w:r>
              <w:br/>
            </w:r>
            <w:r>
              <w:rPr>
                <w:rFonts w:ascii="Times New Roman"/>
                <w:b w:val="false"/>
                <w:i w:val="false"/>
                <w:color w:val="000000"/>
                <w:sz w:val="20"/>
              </w:rPr>
              <w:t>(компенсаторными) средствами,</w:t>
            </w:r>
            <w:r>
              <w:br/>
            </w:r>
            <w:r>
              <w:rPr>
                <w:rFonts w:ascii="Times New Roman"/>
                <w:b w:val="false"/>
                <w:i w:val="false"/>
                <w:color w:val="000000"/>
                <w:sz w:val="20"/>
              </w:rPr>
              <w:t>специальными средствами</w:t>
            </w:r>
            <w:r>
              <w:br/>
            </w:r>
            <w:r>
              <w:rPr>
                <w:rFonts w:ascii="Times New Roman"/>
                <w:b w:val="false"/>
                <w:i w:val="false"/>
                <w:color w:val="000000"/>
                <w:sz w:val="20"/>
              </w:rPr>
              <w:t>передвижения в соответствии</w:t>
            </w:r>
            <w:r>
              <w:br/>
            </w:r>
            <w:r>
              <w:rPr>
                <w:rFonts w:ascii="Times New Roman"/>
                <w:b w:val="false"/>
                <w:i w:val="false"/>
                <w:color w:val="000000"/>
                <w:sz w:val="20"/>
              </w:rPr>
              <w:t>с индивидуальной программой</w:t>
            </w:r>
            <w:r>
              <w:br/>
            </w:r>
            <w:r>
              <w:rPr>
                <w:rFonts w:ascii="Times New Roman"/>
                <w:b w:val="false"/>
                <w:i w:val="false"/>
                <w:color w:val="000000"/>
                <w:sz w:val="20"/>
              </w:rPr>
              <w:t>абилитации и реабилитации лица</w:t>
            </w:r>
            <w:r>
              <w:br/>
            </w:r>
            <w:r>
              <w:rPr>
                <w:rFonts w:ascii="Times New Roman"/>
                <w:b w:val="false"/>
                <w:i w:val="false"/>
                <w:color w:val="000000"/>
                <w:sz w:val="20"/>
              </w:rPr>
              <w:t>с инвалидностью, включая</w:t>
            </w:r>
            <w:r>
              <w:br/>
            </w:r>
            <w:r>
              <w:rPr>
                <w:rFonts w:ascii="Times New Roman"/>
                <w:b w:val="false"/>
                <w:i w:val="false"/>
                <w:color w:val="000000"/>
                <w:sz w:val="20"/>
              </w:rPr>
              <w:t>сроки их замены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62" w:id="426"/>
    <w:p>
      <w:pPr>
        <w:spacing w:after="0"/>
        <w:ind w:left="0"/>
        <w:jc w:val="left"/>
      </w:pPr>
      <w:r>
        <w:rPr>
          <w:rFonts w:ascii="Times New Roman"/>
          <w:b/>
          <w:i w:val="false"/>
          <w:color w:val="000000"/>
        </w:rPr>
        <w:t xml:space="preserve">              Ведомость на протезно-ортопедические средства и протезно-</w:t>
      </w:r>
      <w:r>
        <w:br/>
      </w:r>
      <w:r>
        <w:rPr>
          <w:rFonts w:ascii="Times New Roman"/>
          <w:b/>
          <w:i w:val="false"/>
          <w:color w:val="000000"/>
        </w:rPr>
        <w:t>ортопедическую обувь, изготовленные за счет средств государственного бюджета</w:t>
      </w:r>
    </w:p>
    <w:bookmarkEnd w:id="426"/>
    <w:p>
      <w:pPr>
        <w:spacing w:after="0"/>
        <w:ind w:left="0"/>
        <w:jc w:val="both"/>
      </w:pPr>
      <w:bookmarkStart w:name="z563" w:id="427"/>
      <w:r>
        <w:rPr>
          <w:rFonts w:ascii="Times New Roman"/>
          <w:b w:val="false"/>
          <w:i w:val="false"/>
          <w:color w:val="000000"/>
          <w:sz w:val="28"/>
        </w:rPr>
        <w:t>
             __________________________________________________________________</w:t>
      </w:r>
    </w:p>
    <w:bookmarkEnd w:id="427"/>
    <w:p>
      <w:pPr>
        <w:spacing w:after="0"/>
        <w:ind w:left="0"/>
        <w:jc w:val="both"/>
      </w:pPr>
      <w:r>
        <w:rPr>
          <w:rFonts w:ascii="Times New Roman"/>
          <w:b w:val="false"/>
          <w:i w:val="false"/>
          <w:color w:val="000000"/>
          <w:sz w:val="28"/>
        </w:rPr>
        <w:t xml:space="preserve">       наименование организации, оказывающей протезно-ортопедическую помощь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Aдрес прописки и телефон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428"/>
          <w:p>
            <w:pPr>
              <w:spacing w:after="20"/>
              <w:ind w:left="20"/>
              <w:jc w:val="both"/>
            </w:pPr>
            <w:r>
              <w:rPr>
                <w:rFonts w:ascii="Times New Roman"/>
                <w:b w:val="false"/>
                <w:i w:val="false"/>
                <w:color w:val="000000"/>
                <w:sz w:val="20"/>
              </w:rPr>
              <w:t>
Документы удостоверяющие личность и</w:t>
            </w:r>
          </w:p>
          <w:bookmarkEnd w:id="428"/>
          <w:p>
            <w:pPr>
              <w:spacing w:after="20"/>
              <w:ind w:left="20"/>
              <w:jc w:val="both"/>
            </w:pPr>
            <w:r>
              <w:rPr>
                <w:rFonts w:ascii="Times New Roman"/>
                <w:b w:val="false"/>
                <w:i w:val="false"/>
                <w:color w:val="000000"/>
                <w:sz w:val="20"/>
              </w:rPr>
              <w:t>
об установлении инвалидности, ИПАР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для льгот, направление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5" w:id="429"/>
    <w:p>
      <w:pPr>
        <w:spacing w:after="0"/>
        <w:ind w:left="0"/>
        <w:jc w:val="both"/>
      </w:pPr>
      <w:r>
        <w:rPr>
          <w:rFonts w:ascii="Times New Roman"/>
          <w:b w:val="false"/>
          <w:i w:val="false"/>
          <w:color w:val="000000"/>
          <w:sz w:val="28"/>
        </w:rPr>
        <w:t>
      продолжение таблицы</w:t>
      </w:r>
    </w:p>
    <w:bookmarkEnd w:id="4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Полная стоимость изделий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стоимости по госзакупу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получателя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предыду</w:t>
            </w:r>
          </w:p>
          <w:p>
            <w:pPr>
              <w:spacing w:after="20"/>
              <w:ind w:left="20"/>
              <w:jc w:val="both"/>
            </w:pPr>
            <w:r>
              <w:rPr>
                <w:rFonts w:ascii="Times New Roman"/>
                <w:b w:val="false"/>
                <w:i w:val="false"/>
                <w:color w:val="000000"/>
                <w:sz w:val="20"/>
              </w:rPr>
              <w:t>
щего изготовления протезно-ортопеди</w:t>
            </w:r>
          </w:p>
          <w:p>
            <w:pPr>
              <w:spacing w:after="20"/>
              <w:ind w:left="20"/>
              <w:jc w:val="both"/>
            </w:pPr>
            <w:r>
              <w:rPr>
                <w:rFonts w:ascii="Times New Roman"/>
                <w:b w:val="false"/>
                <w:i w:val="false"/>
                <w:color w:val="000000"/>
                <w:sz w:val="20"/>
              </w:rPr>
              <w:t>
ческого изделия</w:t>
            </w:r>
            <w:r>
              <w:rPr>
                <w:rFonts w:ascii="Times New Roman"/>
                <w:b w:val="false"/>
                <w:i w:val="false"/>
                <w:color w:val="000000"/>
                <w:vertAlign w:val="superscript"/>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протезно-ортопедического изделия с указанием протезируемой конечности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w:t>
            </w:r>
          </w:p>
          <w:p>
            <w:pPr>
              <w:spacing w:after="20"/>
              <w:ind w:left="20"/>
              <w:jc w:val="both"/>
            </w:pPr>
            <w:r>
              <w:rPr>
                <w:rFonts w:ascii="Times New Roman"/>
                <w:b w:val="false"/>
                <w:i w:val="false"/>
                <w:color w:val="000000"/>
                <w:sz w:val="20"/>
              </w:rPr>
              <w:t>
емый</w:t>
            </w:r>
          </w:p>
          <w:p>
            <w:pPr>
              <w:spacing w:after="20"/>
              <w:ind w:left="20"/>
              <w:jc w:val="both"/>
            </w:pPr>
            <w:r>
              <w:rPr>
                <w:rFonts w:ascii="Times New Roman"/>
                <w:b w:val="false"/>
                <w:i w:val="false"/>
                <w:color w:val="000000"/>
                <w:sz w:val="20"/>
              </w:rPr>
              <w:t>
 срок</w:t>
            </w:r>
          </w:p>
          <w:p>
            <w:pPr>
              <w:spacing w:after="20"/>
              <w:ind w:left="20"/>
              <w:jc w:val="both"/>
            </w:pPr>
            <w:r>
              <w:rPr>
                <w:rFonts w:ascii="Times New Roman"/>
                <w:b w:val="false"/>
                <w:i w:val="false"/>
                <w:color w:val="000000"/>
                <w:sz w:val="20"/>
              </w:rPr>
              <w:t>
 замены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рекомендуемого протезно-ортопедического изделия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66" w:id="430"/>
      <w:r>
        <w:rPr>
          <w:rFonts w:ascii="Times New Roman"/>
          <w:b w:val="false"/>
          <w:i w:val="false"/>
          <w:color w:val="000000"/>
          <w:sz w:val="28"/>
        </w:rPr>
        <w:t xml:space="preserve">
      Дата "____" ___________ 20 ___ г. </w:t>
      </w:r>
    </w:p>
    <w:bookmarkEnd w:id="430"/>
    <w:p>
      <w:pPr>
        <w:spacing w:after="0"/>
        <w:ind w:left="0"/>
        <w:jc w:val="both"/>
      </w:pPr>
      <w:r>
        <w:rPr>
          <w:rFonts w:ascii="Times New Roman"/>
          <w:b w:val="false"/>
          <w:i w:val="false"/>
          <w:color w:val="000000"/>
          <w:sz w:val="28"/>
        </w:rPr>
        <w:t>Поставщик протезно-ортопедической помощи____________/_______________________</w:t>
      </w:r>
    </w:p>
    <w:p>
      <w:pPr>
        <w:spacing w:after="0"/>
        <w:ind w:left="0"/>
        <w:jc w:val="both"/>
      </w:pPr>
      <w:r>
        <w:rPr>
          <w:rFonts w:ascii="Times New Roman"/>
          <w:b w:val="false"/>
          <w:i w:val="false"/>
          <w:color w:val="000000"/>
          <w:sz w:val="28"/>
        </w:rPr>
        <w:t xml:space="preserve">                                           подпись / расшифровка подписи</w:t>
      </w:r>
    </w:p>
    <w:p>
      <w:pPr>
        <w:spacing w:after="0"/>
        <w:ind w:left="0"/>
        <w:jc w:val="both"/>
      </w:pPr>
      <w:r>
        <w:rPr>
          <w:rFonts w:ascii="Times New Roman"/>
          <w:b w:val="false"/>
          <w:i w:val="false"/>
          <w:color w:val="000000"/>
          <w:sz w:val="28"/>
        </w:rPr>
        <w:t>МП</w:t>
      </w:r>
    </w:p>
    <w:p>
      <w:pPr>
        <w:spacing w:after="0"/>
        <w:ind w:left="0"/>
        <w:jc w:val="both"/>
      </w:pPr>
      <w:r>
        <w:rPr>
          <w:rFonts w:ascii="Times New Roman"/>
          <w:b w:val="false"/>
          <w:i w:val="false"/>
          <w:color w:val="000000"/>
          <w:sz w:val="28"/>
        </w:rPr>
        <w:t xml:space="preserve">Примечание: </w:t>
      </w:r>
      <w:r>
        <w:rPr>
          <w:rFonts w:ascii="Times New Roman"/>
          <w:b w:val="false"/>
          <w:i w:val="false"/>
          <w:color w:val="000000"/>
          <w:vertAlign w:val="superscript"/>
        </w:rPr>
        <w:t>2</w:t>
      </w:r>
      <w:r>
        <w:rPr>
          <w:rFonts w:ascii="Times New Roman"/>
          <w:b w:val="false"/>
          <w:i w:val="false"/>
          <w:color w:val="000000"/>
          <w:sz w:val="28"/>
        </w:rPr>
        <w:t xml:space="preserve"> Ремонт не указывать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обеспечения лиц</w:t>
            </w:r>
            <w:r>
              <w:br/>
            </w:r>
            <w:r>
              <w:rPr>
                <w:rFonts w:ascii="Times New Roman"/>
                <w:b w:val="false"/>
                <w:i w:val="false"/>
                <w:color w:val="000000"/>
                <w:sz w:val="20"/>
              </w:rPr>
              <w:t>с инвалидностью протезно-</w:t>
            </w:r>
            <w:r>
              <w:br/>
            </w:r>
            <w:r>
              <w:rPr>
                <w:rFonts w:ascii="Times New Roman"/>
                <w:b w:val="false"/>
                <w:i w:val="false"/>
                <w:color w:val="000000"/>
                <w:sz w:val="20"/>
              </w:rPr>
              <w:t>ортопедической помощью,</w:t>
            </w:r>
            <w:r>
              <w:br/>
            </w:r>
            <w:r>
              <w:rPr>
                <w:rFonts w:ascii="Times New Roman"/>
                <w:b w:val="false"/>
                <w:i w:val="false"/>
                <w:color w:val="000000"/>
                <w:sz w:val="20"/>
              </w:rPr>
              <w:t>техническими вспомогательными</w:t>
            </w:r>
            <w:r>
              <w:br/>
            </w:r>
            <w:r>
              <w:rPr>
                <w:rFonts w:ascii="Times New Roman"/>
                <w:b w:val="false"/>
                <w:i w:val="false"/>
                <w:color w:val="000000"/>
                <w:sz w:val="20"/>
              </w:rPr>
              <w:t>(компенсаторными) средствами,</w:t>
            </w:r>
            <w:r>
              <w:br/>
            </w:r>
            <w:r>
              <w:rPr>
                <w:rFonts w:ascii="Times New Roman"/>
                <w:b w:val="false"/>
                <w:i w:val="false"/>
                <w:color w:val="000000"/>
                <w:sz w:val="20"/>
              </w:rPr>
              <w:t>специальными средствами</w:t>
            </w:r>
            <w:r>
              <w:br/>
            </w:r>
            <w:r>
              <w:rPr>
                <w:rFonts w:ascii="Times New Roman"/>
                <w:b w:val="false"/>
                <w:i w:val="false"/>
                <w:color w:val="000000"/>
                <w:sz w:val="20"/>
              </w:rPr>
              <w:t>передвижения в соответствии</w:t>
            </w:r>
            <w:r>
              <w:br/>
            </w:r>
            <w:r>
              <w:rPr>
                <w:rFonts w:ascii="Times New Roman"/>
                <w:b w:val="false"/>
                <w:i w:val="false"/>
                <w:color w:val="000000"/>
                <w:sz w:val="20"/>
              </w:rPr>
              <w:t>с индивидуальной программой</w:t>
            </w:r>
            <w:r>
              <w:br/>
            </w:r>
            <w:r>
              <w:rPr>
                <w:rFonts w:ascii="Times New Roman"/>
                <w:b w:val="false"/>
                <w:i w:val="false"/>
                <w:color w:val="000000"/>
                <w:sz w:val="20"/>
              </w:rPr>
              <w:t>абилитации и реабилитации лица</w:t>
            </w:r>
            <w:r>
              <w:br/>
            </w:r>
            <w:r>
              <w:rPr>
                <w:rFonts w:ascii="Times New Roman"/>
                <w:b w:val="false"/>
                <w:i w:val="false"/>
                <w:color w:val="000000"/>
                <w:sz w:val="20"/>
              </w:rPr>
              <w:t>с инвалидностью, включая</w:t>
            </w:r>
            <w:r>
              <w:br/>
            </w:r>
            <w:r>
              <w:rPr>
                <w:rFonts w:ascii="Times New Roman"/>
                <w:b w:val="false"/>
                <w:i w:val="false"/>
                <w:color w:val="000000"/>
                <w:sz w:val="20"/>
              </w:rPr>
              <w:t>сроки их замены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наименование поставщика</w:t>
            </w:r>
            <w:r>
              <w:br/>
            </w:r>
            <w:r>
              <w:rPr>
                <w:rFonts w:ascii="Times New Roman"/>
                <w:b w:val="false"/>
                <w:i w:val="false"/>
                <w:color w:val="000000"/>
                <w:sz w:val="20"/>
              </w:rPr>
              <w:t>сурдотехнического средства</w:t>
            </w:r>
          </w:p>
        </w:tc>
      </w:tr>
    </w:tbl>
    <w:bookmarkStart w:name="z570" w:id="431"/>
    <w:p>
      <w:pPr>
        <w:spacing w:after="0"/>
        <w:ind w:left="0"/>
        <w:jc w:val="left"/>
      </w:pPr>
      <w:r>
        <w:rPr>
          <w:rFonts w:ascii="Times New Roman"/>
          <w:b/>
          <w:i w:val="false"/>
          <w:color w:val="000000"/>
        </w:rPr>
        <w:t xml:space="preserve">              Ведомость оказанных услуг по получению и настройке слухового</w:t>
      </w:r>
      <w:r>
        <w:br/>
      </w:r>
      <w:r>
        <w:rPr>
          <w:rFonts w:ascii="Times New Roman"/>
          <w:b/>
          <w:i w:val="false"/>
          <w:color w:val="000000"/>
        </w:rPr>
        <w:t xml:space="preserve">                         аппарата (слухопротезирования)</w:t>
      </w:r>
    </w:p>
    <w:bookmarkEnd w:id="4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обращения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лица с инвалидностью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Инвалидность (категория)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адрес и телефон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и номер направления управления на получение и настройку слухового аппарата (слухопротезирование) Кем направлен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1" w:id="432"/>
    <w:p>
      <w:pPr>
        <w:spacing w:after="0"/>
        <w:ind w:left="0"/>
        <w:jc w:val="both"/>
      </w:pPr>
      <w:r>
        <w:rPr>
          <w:rFonts w:ascii="Times New Roman"/>
          <w:b w:val="false"/>
          <w:i w:val="false"/>
          <w:color w:val="000000"/>
          <w:sz w:val="28"/>
        </w:rPr>
        <w:t>
      продолжение таблицы</w:t>
      </w:r>
    </w:p>
    <w:bookmarkEnd w:id="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получения и настройки слухового аппарата (слухопротезирования)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слухового аппарата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Слуховой аппарат на правое или левое ухо с указанием степени снижения слуха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слухового аппарата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лица с инвалидностью (законного представителя)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72" w:id="433"/>
      <w:r>
        <w:rPr>
          <w:rFonts w:ascii="Times New Roman"/>
          <w:b w:val="false"/>
          <w:i w:val="false"/>
          <w:color w:val="000000"/>
          <w:sz w:val="28"/>
        </w:rPr>
        <w:t xml:space="preserve">
      Дата "____" ___________ 20 ___ г. </w:t>
      </w:r>
    </w:p>
    <w:bookmarkEnd w:id="433"/>
    <w:p>
      <w:pPr>
        <w:spacing w:after="0"/>
        <w:ind w:left="0"/>
        <w:jc w:val="both"/>
      </w:pPr>
      <w:r>
        <w:rPr>
          <w:rFonts w:ascii="Times New Roman"/>
          <w:b w:val="false"/>
          <w:i w:val="false"/>
          <w:color w:val="000000"/>
          <w:sz w:val="28"/>
        </w:rPr>
        <w:t>Поставщик сурдотехнического средства____________/____________________</w:t>
      </w:r>
    </w:p>
    <w:p>
      <w:pPr>
        <w:spacing w:after="0"/>
        <w:ind w:left="0"/>
        <w:jc w:val="both"/>
      </w:pPr>
      <w:r>
        <w:rPr>
          <w:rFonts w:ascii="Times New Roman"/>
          <w:b w:val="false"/>
          <w:i w:val="false"/>
          <w:color w:val="000000"/>
          <w:sz w:val="28"/>
        </w:rPr>
        <w:t xml:space="preserve">                                     подпись / расшифровка подписи</w:t>
      </w:r>
    </w:p>
    <w:p>
      <w:pPr>
        <w:spacing w:after="0"/>
        <w:ind w:left="0"/>
        <w:jc w:val="both"/>
      </w:pPr>
      <w:r>
        <w:rPr>
          <w:rFonts w:ascii="Times New Roman"/>
          <w:b w:val="false"/>
          <w:i w:val="false"/>
          <w:color w:val="000000"/>
          <w:sz w:val="28"/>
        </w:rPr>
        <w:t>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обеспечения лиц</w:t>
            </w:r>
            <w:r>
              <w:br/>
            </w:r>
            <w:r>
              <w:rPr>
                <w:rFonts w:ascii="Times New Roman"/>
                <w:b w:val="false"/>
                <w:i w:val="false"/>
                <w:color w:val="000000"/>
                <w:sz w:val="20"/>
              </w:rPr>
              <w:t>с инвалидностью протезно-</w:t>
            </w:r>
            <w:r>
              <w:br/>
            </w:r>
            <w:r>
              <w:rPr>
                <w:rFonts w:ascii="Times New Roman"/>
                <w:b w:val="false"/>
                <w:i w:val="false"/>
                <w:color w:val="000000"/>
                <w:sz w:val="20"/>
              </w:rPr>
              <w:t>ортопедической помощью,</w:t>
            </w:r>
            <w:r>
              <w:br/>
            </w:r>
            <w:r>
              <w:rPr>
                <w:rFonts w:ascii="Times New Roman"/>
                <w:b w:val="false"/>
                <w:i w:val="false"/>
                <w:color w:val="000000"/>
                <w:sz w:val="20"/>
              </w:rPr>
              <w:t>техническими вспомогательными</w:t>
            </w:r>
            <w:r>
              <w:br/>
            </w:r>
            <w:r>
              <w:rPr>
                <w:rFonts w:ascii="Times New Roman"/>
                <w:b w:val="false"/>
                <w:i w:val="false"/>
                <w:color w:val="000000"/>
                <w:sz w:val="20"/>
              </w:rPr>
              <w:t>(компенсаторными) средствами,</w:t>
            </w:r>
            <w:r>
              <w:br/>
            </w:r>
            <w:r>
              <w:rPr>
                <w:rFonts w:ascii="Times New Roman"/>
                <w:b w:val="false"/>
                <w:i w:val="false"/>
                <w:color w:val="000000"/>
                <w:sz w:val="20"/>
              </w:rPr>
              <w:t>специальными средствами</w:t>
            </w:r>
            <w:r>
              <w:br/>
            </w:r>
            <w:r>
              <w:rPr>
                <w:rFonts w:ascii="Times New Roman"/>
                <w:b w:val="false"/>
                <w:i w:val="false"/>
                <w:color w:val="000000"/>
                <w:sz w:val="20"/>
              </w:rPr>
              <w:t>передвижения в соответствии</w:t>
            </w:r>
            <w:r>
              <w:br/>
            </w:r>
            <w:r>
              <w:rPr>
                <w:rFonts w:ascii="Times New Roman"/>
                <w:b w:val="false"/>
                <w:i w:val="false"/>
                <w:color w:val="000000"/>
                <w:sz w:val="20"/>
              </w:rPr>
              <w:t>с индивидуальной программой</w:t>
            </w:r>
            <w:r>
              <w:br/>
            </w:r>
            <w:r>
              <w:rPr>
                <w:rFonts w:ascii="Times New Roman"/>
                <w:b w:val="false"/>
                <w:i w:val="false"/>
                <w:color w:val="000000"/>
                <w:sz w:val="20"/>
              </w:rPr>
              <w:t>абилитации и реабилитации лица</w:t>
            </w:r>
            <w:r>
              <w:br/>
            </w:r>
            <w:r>
              <w:rPr>
                <w:rFonts w:ascii="Times New Roman"/>
                <w:b w:val="false"/>
                <w:i w:val="false"/>
                <w:color w:val="000000"/>
                <w:sz w:val="20"/>
              </w:rPr>
              <w:t>с инвалидностью, включая</w:t>
            </w:r>
            <w:r>
              <w:br/>
            </w:r>
            <w:r>
              <w:rPr>
                <w:rFonts w:ascii="Times New Roman"/>
                <w:b w:val="false"/>
                <w:i w:val="false"/>
                <w:color w:val="000000"/>
                <w:sz w:val="20"/>
              </w:rPr>
              <w:t>сроки их замены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наименование поставщика</w:t>
            </w:r>
            <w:r>
              <w:br/>
            </w:r>
            <w:r>
              <w:rPr>
                <w:rFonts w:ascii="Times New Roman"/>
                <w:b w:val="false"/>
                <w:i w:val="false"/>
                <w:color w:val="000000"/>
                <w:sz w:val="20"/>
              </w:rPr>
              <w:t>сурдотехнического средства</w:t>
            </w:r>
          </w:p>
        </w:tc>
      </w:tr>
    </w:tbl>
    <w:bookmarkStart w:name="z576" w:id="434"/>
    <w:p>
      <w:pPr>
        <w:spacing w:after="0"/>
        <w:ind w:left="0"/>
        <w:jc w:val="left"/>
      </w:pPr>
      <w:r>
        <w:rPr>
          <w:rFonts w:ascii="Times New Roman"/>
          <w:b/>
          <w:i w:val="false"/>
          <w:color w:val="000000"/>
        </w:rPr>
        <w:t xml:space="preserve">              Ведомость оказанных услуг по замене и настройке речевого процессора к</w:t>
      </w:r>
      <w:r>
        <w:br/>
      </w:r>
      <w:r>
        <w:rPr>
          <w:rFonts w:ascii="Times New Roman"/>
          <w:b/>
          <w:i w:val="false"/>
          <w:color w:val="000000"/>
        </w:rPr>
        <w:t xml:space="preserve">                               кохлеарному импланту</w:t>
      </w:r>
    </w:p>
    <w:bookmarkEnd w:id="4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обращения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лица с инвалидностью с кохлеарным имплантом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Инвалидность (категория)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адрес и телефон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и номер направления управления на замену речевого процессора. Кем направлен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7" w:id="435"/>
    <w:p>
      <w:pPr>
        <w:spacing w:after="0"/>
        <w:ind w:left="0"/>
        <w:jc w:val="both"/>
      </w:pPr>
      <w:r>
        <w:rPr>
          <w:rFonts w:ascii="Times New Roman"/>
          <w:b w:val="false"/>
          <w:i w:val="false"/>
          <w:color w:val="000000"/>
          <w:sz w:val="28"/>
        </w:rPr>
        <w:t>
      продолжение таблицы</w:t>
      </w:r>
    </w:p>
    <w:bookmarkEnd w:id="4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получения услуги по замене и настройке речевого процессора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(модель) речевого процессора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Речевой процессор на правое или левое ухо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речевого процессора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лица с инвалидностью (законного представителя)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78" w:id="436"/>
      <w:r>
        <w:rPr>
          <w:rFonts w:ascii="Times New Roman"/>
          <w:b w:val="false"/>
          <w:i w:val="false"/>
          <w:color w:val="000000"/>
          <w:sz w:val="28"/>
        </w:rPr>
        <w:t>
      Дата "____" ___________ 20 ___ г.</w:t>
      </w:r>
    </w:p>
    <w:bookmarkEnd w:id="436"/>
    <w:p>
      <w:pPr>
        <w:spacing w:after="0"/>
        <w:ind w:left="0"/>
        <w:jc w:val="both"/>
      </w:pPr>
      <w:r>
        <w:rPr>
          <w:rFonts w:ascii="Times New Roman"/>
          <w:b w:val="false"/>
          <w:i w:val="false"/>
          <w:color w:val="000000"/>
          <w:sz w:val="28"/>
        </w:rPr>
        <w:t xml:space="preserve"> Поставщик сурдотехнического средства _________/_______________________</w:t>
      </w:r>
    </w:p>
    <w:p>
      <w:pPr>
        <w:spacing w:after="0"/>
        <w:ind w:left="0"/>
        <w:jc w:val="both"/>
      </w:pPr>
      <w:r>
        <w:rPr>
          <w:rFonts w:ascii="Times New Roman"/>
          <w:b w:val="false"/>
          <w:i w:val="false"/>
          <w:color w:val="000000"/>
          <w:sz w:val="28"/>
        </w:rPr>
        <w:t xml:space="preserve">                                     подпись / расшифровка подписи</w:t>
      </w:r>
    </w:p>
    <w:p>
      <w:pPr>
        <w:spacing w:after="0"/>
        <w:ind w:left="0"/>
        <w:jc w:val="both"/>
      </w:pPr>
      <w:r>
        <w:rPr>
          <w:rFonts w:ascii="Times New Roman"/>
          <w:b w:val="false"/>
          <w:i w:val="false"/>
          <w:color w:val="000000"/>
          <w:sz w:val="28"/>
        </w:rPr>
        <w:t xml:space="preserve"> МП</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