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fd56" w14:textId="83ff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науки и высшего образования Республики Казахстан от 12 октября 2022 года №106 "Об утверждении Правил ведения реестра образовательных программ, реализуемых организациями высшего и (или) послевузовского образования, а также основания включения в реестр образовательных программ и исключения из него"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27 июня 2023 года № 293. Зарегистрирован в Министерстве юстиции Республики Казахстан 30 июня 2023 года № 32982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12 октября 2022 года № 106 "Об утверждении Правил ведения реестра образовательных программ, реализуемых организациями высшего и (или) послевузовского образования, а также основания включения в реестр образовательных программ и исключения из него" (зарегистрирован в Реестре государственной регистрации нормативных правовых актов под № 30139)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образовательных программ, реализуемых организациями высшего и (или) послевузовского образования, а также основания включения в реестр образовательных программ и исключения из него,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реестр образовательных программ – информационная система "Единая система управления высшим образованием" (далее – информационная система) уполномоченного органа в области науки и высшего образования, включающая в себя перечень образовательных программ, разработанных организациями высшего и (или) послевузовского образования;";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Ведение Реестра осуществляет администратор, определяемый уполномоченным органом в области науки и высшего образования. Ведение Реестра осуществляется в электронном виде в информационной системе.";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рассмотрения заявок по включению или исключению программ из Реестра администратором создается постоянно действующая Комиссия (далее – Комиссия).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не менее 5 (пяти) представителей администратора и/или уполномоченного органа в области науки и высшего образования. Состав Комиссии утверждается руководителем администратора.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проводится по мере необходимости с целью принятия решения по заявкам заявителя. Кворум для проведения заседания не менее 2/3 (двух третьих) членов Комиссии. Решение Комиссии принимается простым большинством голосов и оформляется протоколом заседания. При равенстве голосов, голос председателя Комиссии является решающим.".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Организацией высшего и (или) послевузовского образования при наличии лицензии по соответствующему направлению подготовки кадров допускается подача заявки на включенную в Реестр программу, заказчиком которой является уполномоченный орган в области науки и высшего образования. При этом заявка на включение программы рассматривается без экспертизы.";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лишения лицензии, приложения к лицензии на занятие образовательной деятельностью по соответствующему направлению подготовки заявителя на основе официально представленной информации уполномоченного органа в области науки и высшего образования и (или) вступившего в законную силу решения суда;";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утраты актуальности программы (отсутствие контингента обучающихся в течение последних 4 (четырех) лет);";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