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97ce3" w14:textId="d497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финансов Республики Казахстан от 1 августа 2017 года № 468 "Об утверждении форм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29 июня 2023 года № 717. Зарегистрирован в Министерстве юстиции Республики Казахстан 29 июня 2023 года № 32930.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 августа 2017 года № 468 "Об утверждении форм и правил составления и представления финансовой отчетности" (зарегистрирован в Реестре государственной регистрации нормативных правовых актов под № 15594)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статьи 117</w:t>
      </w:r>
      <w:r>
        <w:rPr>
          <w:rFonts w:ascii="Times New Roman"/>
          <w:b w:val="false"/>
          <w:i w:val="false"/>
          <w:color w:val="000000"/>
          <w:sz w:val="28"/>
        </w:rPr>
        <w:t xml:space="preserve"> и части второй </w:t>
      </w:r>
      <w:r>
        <w:rPr>
          <w:rFonts w:ascii="Times New Roman"/>
          <w:b w:val="false"/>
          <w:i w:val="false"/>
          <w:color w:val="000000"/>
          <w:sz w:val="28"/>
        </w:rPr>
        <w:t>пункта 1</w:t>
      </w:r>
      <w:r>
        <w:rPr>
          <w:rFonts w:ascii="Times New Roman"/>
          <w:b w:val="false"/>
          <w:i w:val="false"/>
          <w:color w:val="000000"/>
          <w:sz w:val="28"/>
        </w:rPr>
        <w:t xml:space="preserve"> статьи 120-3 Бюджетного кодекса Республики Казахстан и </w:t>
      </w:r>
      <w:r>
        <w:rPr>
          <w:rFonts w:ascii="Times New Roman"/>
          <w:b w:val="false"/>
          <w:i w:val="false"/>
          <w:color w:val="000000"/>
          <w:sz w:val="28"/>
        </w:rPr>
        <w:t>подпункта 2)</w:t>
      </w:r>
      <w:r>
        <w:rPr>
          <w:rFonts w:ascii="Times New Roman"/>
          <w:b w:val="false"/>
          <w:i w:val="false"/>
          <w:color w:val="000000"/>
          <w:sz w:val="28"/>
        </w:rPr>
        <w:t xml:space="preserve"> пункта 3 статьи 16 Закона Республики Казахстан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указанному приказу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1" w:id="4"/>
    <w:p>
      <w:pPr>
        <w:spacing w:after="0"/>
        <w:ind w:left="0"/>
        <w:jc w:val="both"/>
      </w:pPr>
      <w:r>
        <w:rPr>
          <w:rFonts w:ascii="Times New Roman"/>
          <w:b w:val="false"/>
          <w:i w:val="false"/>
          <w:color w:val="000000"/>
          <w:sz w:val="28"/>
        </w:rPr>
        <w:t>
      "1. Настоящие Правила составления и представления финансовой отчетности (далее – Правила) устанавливают порядок составления и представления государственными учреждениями, содержащихся за счет республиканского, местных бюджетов и аппаратов акимов городов районного значения, сел, поселков, сельских округов финансовой отчетности и объем, периодичность, сроки для целей их представления пользователям.</w:t>
      </w:r>
    </w:p>
    <w:bookmarkEnd w:id="4"/>
    <w:bookmarkStart w:name="z12" w:id="5"/>
    <w:p>
      <w:pPr>
        <w:spacing w:after="0"/>
        <w:ind w:left="0"/>
        <w:jc w:val="both"/>
      </w:pPr>
      <w:r>
        <w:rPr>
          <w:rFonts w:ascii="Times New Roman"/>
          <w:b w:val="false"/>
          <w:i w:val="false"/>
          <w:color w:val="000000"/>
          <w:sz w:val="28"/>
        </w:rPr>
        <w:t>
      2. Государственные учреждения, содержащиеся за счет республиканского, местных бюджетов и аппараты акимов городов районного значения, сел, поселков, сельских округов, составляют полугодовую, годовую отчетность в объеме, установленном настоящими Правилами.";</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 w:id="6"/>
    <w:p>
      <w:pPr>
        <w:spacing w:after="0"/>
        <w:ind w:left="0"/>
        <w:jc w:val="both"/>
      </w:pPr>
      <w:r>
        <w:rPr>
          <w:rFonts w:ascii="Times New Roman"/>
          <w:b w:val="false"/>
          <w:i w:val="false"/>
          <w:color w:val="000000"/>
          <w:sz w:val="28"/>
        </w:rPr>
        <w:t>
      "7. Адресная часть титульного листа к формам административных данных заполняется в следующем порядке:</w:t>
      </w:r>
    </w:p>
    <w:bookmarkEnd w:id="6"/>
    <w:bookmarkStart w:name="z15" w:id="7"/>
    <w:p>
      <w:pPr>
        <w:spacing w:after="0"/>
        <w:ind w:left="0"/>
        <w:jc w:val="both"/>
      </w:pPr>
      <w:r>
        <w:rPr>
          <w:rFonts w:ascii="Times New Roman"/>
          <w:b w:val="false"/>
          <w:i w:val="false"/>
          <w:color w:val="000000"/>
          <w:sz w:val="28"/>
        </w:rPr>
        <w:t>
      дата и номер приказа, которым утверждена форма;</w:t>
      </w:r>
    </w:p>
    <w:bookmarkEnd w:id="7"/>
    <w:bookmarkStart w:name="z16" w:id="8"/>
    <w:p>
      <w:pPr>
        <w:spacing w:after="0"/>
        <w:ind w:left="0"/>
        <w:jc w:val="both"/>
      </w:pPr>
      <w:r>
        <w:rPr>
          <w:rFonts w:ascii="Times New Roman"/>
          <w:b w:val="false"/>
          <w:i w:val="false"/>
          <w:color w:val="000000"/>
          <w:sz w:val="28"/>
        </w:rPr>
        <w:t>
      наименование формы;</w:t>
      </w:r>
    </w:p>
    <w:bookmarkEnd w:id="8"/>
    <w:bookmarkStart w:name="z17" w:id="9"/>
    <w:p>
      <w:pPr>
        <w:spacing w:after="0"/>
        <w:ind w:left="0"/>
        <w:jc w:val="both"/>
      </w:pPr>
      <w:r>
        <w:rPr>
          <w:rFonts w:ascii="Times New Roman"/>
          <w:b w:val="false"/>
          <w:i w:val="false"/>
          <w:color w:val="000000"/>
          <w:sz w:val="28"/>
        </w:rPr>
        <w:t>
      отчетный период;</w:t>
      </w:r>
    </w:p>
    <w:bookmarkEnd w:id="9"/>
    <w:bookmarkStart w:name="z18" w:id="10"/>
    <w:p>
      <w:pPr>
        <w:spacing w:after="0"/>
        <w:ind w:left="0"/>
        <w:jc w:val="both"/>
      </w:pPr>
      <w:r>
        <w:rPr>
          <w:rFonts w:ascii="Times New Roman"/>
          <w:b w:val="false"/>
          <w:i w:val="false"/>
          <w:color w:val="000000"/>
          <w:sz w:val="28"/>
        </w:rPr>
        <w:t>
      "Индекс" указывается форма финансовой отчетности (далее – ФО) (краткое буквенно-цифровое выражение наименование формы);</w:t>
      </w:r>
    </w:p>
    <w:bookmarkEnd w:id="10"/>
    <w:bookmarkStart w:name="z19" w:id="11"/>
    <w:p>
      <w:pPr>
        <w:spacing w:after="0"/>
        <w:ind w:left="0"/>
        <w:jc w:val="both"/>
      </w:pPr>
      <w:r>
        <w:rPr>
          <w:rFonts w:ascii="Times New Roman"/>
          <w:b w:val="false"/>
          <w:i w:val="false"/>
          <w:color w:val="000000"/>
          <w:sz w:val="28"/>
        </w:rPr>
        <w:t>
      "Периодичность" – указывается период финансовой отчетности;</w:t>
      </w:r>
    </w:p>
    <w:bookmarkEnd w:id="11"/>
    <w:bookmarkStart w:name="z20" w:id="12"/>
    <w:p>
      <w:pPr>
        <w:spacing w:after="0"/>
        <w:ind w:left="0"/>
        <w:jc w:val="both"/>
      </w:pPr>
      <w:r>
        <w:rPr>
          <w:rFonts w:ascii="Times New Roman"/>
          <w:b w:val="false"/>
          <w:i w:val="false"/>
          <w:color w:val="000000"/>
          <w:sz w:val="28"/>
        </w:rPr>
        <w:t>
      "Вид бюджета" – указывается вид бюджета, из которого финансируется государственное учреждение;</w:t>
      </w:r>
    </w:p>
    <w:bookmarkEnd w:id="12"/>
    <w:bookmarkStart w:name="z21" w:id="13"/>
    <w:p>
      <w:pPr>
        <w:spacing w:after="0"/>
        <w:ind w:left="0"/>
        <w:jc w:val="both"/>
      </w:pPr>
      <w:r>
        <w:rPr>
          <w:rFonts w:ascii="Times New Roman"/>
          <w:b w:val="false"/>
          <w:i w:val="false"/>
          <w:color w:val="000000"/>
          <w:sz w:val="28"/>
        </w:rPr>
        <w:t>
      "Единица измерения" – тысяч тенге.</w:t>
      </w:r>
    </w:p>
    <w:bookmarkEnd w:id="13"/>
    <w:bookmarkStart w:name="z22" w:id="14"/>
    <w:p>
      <w:pPr>
        <w:spacing w:after="0"/>
        <w:ind w:left="0"/>
        <w:jc w:val="both"/>
      </w:pPr>
      <w:r>
        <w:rPr>
          <w:rFonts w:ascii="Times New Roman"/>
          <w:b w:val="false"/>
          <w:i w:val="false"/>
          <w:color w:val="000000"/>
          <w:sz w:val="28"/>
        </w:rPr>
        <w:t xml:space="preserve">
      Государственными учреждениями финансовая отчетность представляется администратору бюджетных программ с указанием наименования и кода администратора бюджетных программ из функциональной классификации расходов бюджета Единой бюджетной классификации Республики,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"Некоторые вопросы Единой бюджетной классификации Республики Казахстан" (зарегистрирован в Реестре государственной регистрации нормативных правовых актов под № 9756).</w:t>
      </w:r>
    </w:p>
    <w:bookmarkEnd w:id="14"/>
    <w:bookmarkStart w:name="z23" w:id="15"/>
    <w:p>
      <w:pPr>
        <w:spacing w:after="0"/>
        <w:ind w:left="0"/>
        <w:jc w:val="both"/>
      </w:pPr>
      <w:r>
        <w:rPr>
          <w:rFonts w:ascii="Times New Roman"/>
          <w:b w:val="false"/>
          <w:i w:val="false"/>
          <w:color w:val="000000"/>
          <w:sz w:val="28"/>
        </w:rPr>
        <w:t>
      Аппараты акимов городов районного значения, сел, поселков, сельских округов составляют и представляют годовую финансовую отчетность об исполнении бюджетов городов районного значения, сел, поселков, сельских округов уполномоченному органу по исполнению бюджета района (города областного значения).";</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"9. Государственные учреждения представляют финансовую отчетность в сроки, установленные администраторами бюджетных программ и доведенные ими до государственных учреждений до даты представления финансовой отчетности.</w:t>
      </w:r>
    </w:p>
    <w:bookmarkEnd w:id="16"/>
    <w:bookmarkStart w:name="z26" w:id="17"/>
    <w:p>
      <w:pPr>
        <w:spacing w:after="0"/>
        <w:ind w:left="0"/>
        <w:jc w:val="both"/>
      </w:pPr>
      <w:r>
        <w:rPr>
          <w:rFonts w:ascii="Times New Roman"/>
          <w:b w:val="false"/>
          <w:i w:val="false"/>
          <w:color w:val="000000"/>
          <w:sz w:val="28"/>
        </w:rPr>
        <w:t>
      Аппараты акимов городов районного значения, сел, поселков, сельских округов представляют финансовую отчетность в сроки, установленные уполномоченными органами по исполнению бюджета района (города областного значения) и доведенные ими до аппаратов акимов городов районного значения, сел, поселков, сельских округов до даты представления финансовой отчетности.</w:t>
      </w:r>
    </w:p>
    <w:bookmarkEnd w:id="17"/>
    <w:bookmarkStart w:name="z27" w:id="18"/>
    <w:p>
      <w:pPr>
        <w:spacing w:after="0"/>
        <w:ind w:left="0"/>
        <w:jc w:val="both"/>
      </w:pPr>
      <w:r>
        <w:rPr>
          <w:rFonts w:ascii="Times New Roman"/>
          <w:b w:val="false"/>
          <w:i w:val="false"/>
          <w:color w:val="000000"/>
          <w:sz w:val="28"/>
        </w:rPr>
        <w:t>
      Финансовая отчетность представляется на бумажном носителе в сброшюрованном виде с пронумерованными страницами и оглавлением и в электронном виде в полном объеме форм.</w:t>
      </w:r>
    </w:p>
    <w:bookmarkEnd w:id="18"/>
    <w:bookmarkStart w:name="z28" w:id="19"/>
    <w:p>
      <w:pPr>
        <w:spacing w:after="0"/>
        <w:ind w:left="0"/>
        <w:jc w:val="both"/>
      </w:pPr>
      <w:r>
        <w:rPr>
          <w:rFonts w:ascii="Times New Roman"/>
          <w:b w:val="false"/>
          <w:i w:val="false"/>
          <w:color w:val="000000"/>
          <w:sz w:val="28"/>
        </w:rPr>
        <w:t>
      Датой представления финансовой отчетности для государственного учреждения считается день фактической передачи ее по принадлежности, за исключением государственных учреждений, находящихся в других населенных пунктах, для которых датой представления финансовой отчетности является дата ее отправления, обозначенная в штемпеле почтового предприятия или фельдъегерской службы, но не позднее 5 (пяти) календарных дней до даты представления финансовой отчетности.</w:t>
      </w:r>
    </w:p>
    <w:bookmarkEnd w:id="19"/>
    <w:bookmarkStart w:name="z29" w:id="20"/>
    <w:p>
      <w:pPr>
        <w:spacing w:after="0"/>
        <w:ind w:left="0"/>
        <w:jc w:val="both"/>
      </w:pPr>
      <w:r>
        <w:rPr>
          <w:rFonts w:ascii="Times New Roman"/>
          <w:b w:val="false"/>
          <w:i w:val="false"/>
          <w:color w:val="000000"/>
          <w:sz w:val="28"/>
        </w:rPr>
        <w:t>
      В случае совпадения срока, установленного для представления отчетности с выходным (нерабочим) днем, финансовая отчетность представляется на следующий за ним первый рабочий день.</w:t>
      </w:r>
    </w:p>
    <w:bookmarkEnd w:id="20"/>
    <w:bookmarkStart w:name="z30" w:id="21"/>
    <w:p>
      <w:pPr>
        <w:spacing w:after="0"/>
        <w:ind w:left="0"/>
        <w:jc w:val="both"/>
      </w:pPr>
      <w:r>
        <w:rPr>
          <w:rFonts w:ascii="Times New Roman"/>
          <w:b w:val="false"/>
          <w:i w:val="false"/>
          <w:color w:val="000000"/>
          <w:sz w:val="28"/>
        </w:rPr>
        <w:t xml:space="preserve">
      Государственные учреждения, после принятия администраторами бюджетных программ годовой финансовой отчетности (доработанной годовой финансовой отчетности) направляют ее в реестр государственного имущества, в порядке и в сроки, определенной Единой методикой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декабря 2011 года № 636 "Об утверждении Единой методики ввода данных объектов учета в реестр государственного имущества, а также проведения инвентаризации, паспортизации и переоценки государственного имущества" (зарегистрирован в Реестре государственной регистрации нормативных правовых актов под № 7375) (далее – Приказ № 636).</w:t>
      </w:r>
    </w:p>
    <w:bookmarkEnd w:id="21"/>
    <w:bookmarkStart w:name="z31" w:id="22"/>
    <w:p>
      <w:pPr>
        <w:spacing w:after="0"/>
        <w:ind w:left="0"/>
        <w:jc w:val="both"/>
      </w:pPr>
      <w:r>
        <w:rPr>
          <w:rFonts w:ascii="Times New Roman"/>
          <w:b w:val="false"/>
          <w:i w:val="false"/>
          <w:color w:val="000000"/>
          <w:sz w:val="28"/>
        </w:rPr>
        <w:t xml:space="preserve">
      Аппараты акимов городов районного значения, сел, поселков, сельских округов, после принятия уполномоченными органами по исполнению бюджета района (города областного значения) годовой финансовой отчетности (доработанной годовой финансовой отчетности) направляют ее в реестр государственного имущества, в порядке и в сроки, определенной </w:t>
      </w:r>
      <w:r>
        <w:rPr>
          <w:rFonts w:ascii="Times New Roman"/>
          <w:b w:val="false"/>
          <w:i w:val="false"/>
          <w:color w:val="000000"/>
          <w:sz w:val="28"/>
        </w:rPr>
        <w:t>Приказом № 636</w:t>
      </w:r>
      <w:r>
        <w:rPr>
          <w:rFonts w:ascii="Times New Roman"/>
          <w:b w:val="false"/>
          <w:i w:val="false"/>
          <w:color w:val="000000"/>
          <w:sz w:val="28"/>
        </w:rPr>
        <w:t>.</w:t>
      </w:r>
    </w:p>
    <w:bookmarkEnd w:id="22"/>
    <w:bookmarkStart w:name="z32" w:id="23"/>
    <w:p>
      <w:pPr>
        <w:spacing w:after="0"/>
        <w:ind w:left="0"/>
        <w:jc w:val="both"/>
      </w:pPr>
      <w:r>
        <w:rPr>
          <w:rFonts w:ascii="Times New Roman"/>
          <w:b w:val="false"/>
          <w:i w:val="false"/>
          <w:color w:val="000000"/>
          <w:sz w:val="28"/>
        </w:rPr>
        <w:t>
      10. Объем полугодовой, годовой финансовой отчетности, представляемой государственными учреждениями и аппаратами акимов городов районного значения, сел, поселков, сельских округов включает:</w:t>
      </w:r>
    </w:p>
    <w:bookmarkEnd w:id="23"/>
    <w:bookmarkStart w:name="z33" w:id="24"/>
    <w:p>
      <w:pPr>
        <w:spacing w:after="0"/>
        <w:ind w:left="0"/>
        <w:jc w:val="both"/>
      </w:pPr>
      <w:r>
        <w:rPr>
          <w:rFonts w:ascii="Times New Roman"/>
          <w:b w:val="false"/>
          <w:i w:val="false"/>
          <w:color w:val="000000"/>
          <w:sz w:val="28"/>
        </w:rPr>
        <w:t>
      1) бухгалтерский баланс – форма ФО-1;</w:t>
      </w:r>
    </w:p>
    <w:bookmarkEnd w:id="24"/>
    <w:bookmarkStart w:name="z34" w:id="25"/>
    <w:p>
      <w:pPr>
        <w:spacing w:after="0"/>
        <w:ind w:left="0"/>
        <w:jc w:val="both"/>
      </w:pPr>
      <w:r>
        <w:rPr>
          <w:rFonts w:ascii="Times New Roman"/>
          <w:b w:val="false"/>
          <w:i w:val="false"/>
          <w:color w:val="000000"/>
          <w:sz w:val="28"/>
        </w:rPr>
        <w:t>
      2) отчет о результатах финансовой деятельности – форма ФО-2;</w:t>
      </w:r>
    </w:p>
    <w:bookmarkEnd w:id="25"/>
    <w:bookmarkStart w:name="z35" w:id="26"/>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 – форма ФО-3;</w:t>
      </w:r>
    </w:p>
    <w:bookmarkEnd w:id="26"/>
    <w:bookmarkStart w:name="z36" w:id="27"/>
    <w:p>
      <w:pPr>
        <w:spacing w:after="0"/>
        <w:ind w:left="0"/>
        <w:jc w:val="both"/>
      </w:pPr>
      <w:r>
        <w:rPr>
          <w:rFonts w:ascii="Times New Roman"/>
          <w:b w:val="false"/>
          <w:i w:val="false"/>
          <w:color w:val="000000"/>
          <w:sz w:val="28"/>
        </w:rPr>
        <w:t>
      4) отчет об изменениях чистых активов/капитала – форма ФО-4;</w:t>
      </w:r>
    </w:p>
    <w:bookmarkEnd w:id="27"/>
    <w:bookmarkStart w:name="z37" w:id="28"/>
    <w:p>
      <w:pPr>
        <w:spacing w:after="0"/>
        <w:ind w:left="0"/>
        <w:jc w:val="both"/>
      </w:pPr>
      <w:r>
        <w:rPr>
          <w:rFonts w:ascii="Times New Roman"/>
          <w:b w:val="false"/>
          <w:i w:val="false"/>
          <w:color w:val="000000"/>
          <w:sz w:val="28"/>
        </w:rPr>
        <w:t>
      5) пояснительная записка к финансовой отчетности – форма ФО-5;</w:t>
      </w:r>
    </w:p>
    <w:bookmarkEnd w:id="28"/>
    <w:bookmarkStart w:name="z38" w:id="29"/>
    <w:p>
      <w:pPr>
        <w:spacing w:after="0"/>
        <w:ind w:left="0"/>
        <w:jc w:val="both"/>
      </w:pPr>
      <w:r>
        <w:rPr>
          <w:rFonts w:ascii="Times New Roman"/>
          <w:b w:val="false"/>
          <w:i w:val="false"/>
          <w:color w:val="000000"/>
          <w:sz w:val="28"/>
        </w:rPr>
        <w:t>
      6) бухгалтерский баланс при реорганизации – форма ФО-6.";</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21</w:t>
      </w:r>
      <w:r>
        <w:rPr>
          <w:rFonts w:ascii="Times New Roman"/>
          <w:b w:val="false"/>
          <w:i w:val="false"/>
          <w:color w:val="000000"/>
          <w:sz w:val="28"/>
        </w:rPr>
        <w:t xml:space="preserve"> изложить в следующей редакции:</w:t>
      </w:r>
    </w:p>
    <w:bookmarkStart w:name="z40" w:id="30"/>
    <w:p>
      <w:pPr>
        <w:spacing w:after="0"/>
        <w:ind w:left="0"/>
        <w:jc w:val="both"/>
      </w:pPr>
      <w:r>
        <w:rPr>
          <w:rFonts w:ascii="Times New Roman"/>
          <w:b w:val="false"/>
          <w:i w:val="false"/>
          <w:color w:val="000000"/>
          <w:sz w:val="28"/>
        </w:rPr>
        <w:t>
      "21. Закрытие счетов текущего учета производится в следующем порядке:</w:t>
      </w:r>
    </w:p>
    <w:bookmarkEnd w:id="30"/>
    <w:bookmarkStart w:name="z41" w:id="31"/>
    <w:p>
      <w:pPr>
        <w:spacing w:after="0"/>
        <w:ind w:left="0"/>
        <w:jc w:val="both"/>
      </w:pPr>
      <w:r>
        <w:rPr>
          <w:rFonts w:ascii="Times New Roman"/>
          <w:b w:val="false"/>
          <w:i w:val="false"/>
          <w:color w:val="000000"/>
          <w:sz w:val="28"/>
        </w:rPr>
        <w:t>
      в конце отчетного года:</w:t>
      </w:r>
    </w:p>
    <w:bookmarkEnd w:id="31"/>
    <w:bookmarkStart w:name="z42" w:id="32"/>
    <w:p>
      <w:pPr>
        <w:spacing w:after="0"/>
        <w:ind w:left="0"/>
        <w:jc w:val="both"/>
      </w:pPr>
      <w:r>
        <w:rPr>
          <w:rFonts w:ascii="Times New Roman"/>
          <w:b w:val="false"/>
          <w:i w:val="false"/>
          <w:color w:val="000000"/>
          <w:sz w:val="28"/>
        </w:rPr>
        <w:t>
      в дебет счета 6090 "Возврат остатков бюджетных средств" с кредита субсчетов 1081 "Плановые назначения на принятие обязательств по индивидуальному плану финансирования", 1082 "Плановые назначения на принятие обязательств по капитальным вложениям", 1083 "Плановые назначения на принятие обязательств за счет других бюджетов", 1084 "Плановые назначения на принятие обязательств по трансфертам", 1085 "Плановые назначения на принятие обязательств по субсидиям", 1088 "Плановые назначения на принятие обязательств по проектам государственно-частного партнерства", 1091 "Плановые назначения на принятие обязательств по индивидуальному плану финансирования", 1092 "Плановые назначения на принятие обязательств по капитальным вложениям", 1093 "Плановые назначения на принятие обязательств по трансфертам", 1094 "Плановые назначения на принятие обязательств по субсидиям", списываются остатки по счетам плановых назначений на принятие обязательств по финансированию, ранее признанные как доходы от финансирования текущей деятельности, капитальных вложений, доходы по трансфертам, доходы по субсидиям, 1096 "Плановые назначения на принятие обязательств по проектам государственно-частного партнерства";</w:t>
      </w:r>
    </w:p>
    <w:bookmarkEnd w:id="32"/>
    <w:bookmarkStart w:name="z43" w:id="33"/>
    <w:p>
      <w:pPr>
        <w:spacing w:after="0"/>
        <w:ind w:left="0"/>
        <w:jc w:val="both"/>
      </w:pPr>
      <w:r>
        <w:rPr>
          <w:rFonts w:ascii="Times New Roman"/>
          <w:b w:val="false"/>
          <w:i w:val="false"/>
          <w:color w:val="000000"/>
          <w:sz w:val="28"/>
        </w:rPr>
        <w:t>
      в дебет субсчета 5012 "Финансирование капитальных вложений за счет внешних займов и связанных грантов" с кредита субсчета 1087 "Плановые назначения на принятие обязательств за счет внешних займов и связанных грантов" администраторами бюджетных программ списываются плановые назначения на принятие обязательств по внешним займам и связанным грантам выделенные в отчетном году;</w:t>
      </w:r>
    </w:p>
    <w:bookmarkEnd w:id="33"/>
    <w:bookmarkStart w:name="z44" w:id="34"/>
    <w:p>
      <w:pPr>
        <w:spacing w:after="0"/>
        <w:ind w:left="0"/>
        <w:jc w:val="both"/>
      </w:pPr>
      <w:r>
        <w:rPr>
          <w:rFonts w:ascii="Times New Roman"/>
          <w:b w:val="false"/>
          <w:i w:val="false"/>
          <w:color w:val="000000"/>
          <w:sz w:val="28"/>
        </w:rPr>
        <w:t>
      в дебет счета 5210 "Финансовый результат отчетного года" с кредита счета 6090 "Возврат остатков бюджетных средств" производится закрытие счета возврата финансирования;</w:t>
      </w:r>
    </w:p>
    <w:bookmarkEnd w:id="34"/>
    <w:bookmarkStart w:name="z45" w:id="35"/>
    <w:p>
      <w:pPr>
        <w:spacing w:after="0"/>
        <w:ind w:left="0"/>
        <w:jc w:val="both"/>
      </w:pPr>
      <w:r>
        <w:rPr>
          <w:rFonts w:ascii="Times New Roman"/>
          <w:b w:val="false"/>
          <w:i w:val="false"/>
          <w:color w:val="000000"/>
          <w:sz w:val="28"/>
        </w:rPr>
        <w:t>
      в конце отчетного периода:</w:t>
      </w:r>
    </w:p>
    <w:bookmarkEnd w:id="35"/>
    <w:bookmarkStart w:name="z46" w:id="36"/>
    <w:p>
      <w:pPr>
        <w:spacing w:after="0"/>
        <w:ind w:left="0"/>
        <w:jc w:val="both"/>
      </w:pPr>
      <w:r>
        <w:rPr>
          <w:rFonts w:ascii="Times New Roman"/>
          <w:b w:val="false"/>
          <w:i w:val="false"/>
          <w:color w:val="000000"/>
          <w:sz w:val="28"/>
        </w:rPr>
        <w:t>
      в дебет счета 1320 "Незавершенное производство" переносятся суммы затрат, относящиеся к незавершенным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 В начале следующего отчетного периода эти затраты восстанавливаются обратной проводкой: дебет счета 8010 "Затраты на производство и другие цели" с кредита счета 1320 "Незавершенное производство";</w:t>
      </w:r>
    </w:p>
    <w:bookmarkEnd w:id="36"/>
    <w:bookmarkStart w:name="z47" w:id="37"/>
    <w:p>
      <w:pPr>
        <w:spacing w:after="0"/>
        <w:ind w:left="0"/>
        <w:jc w:val="both"/>
      </w:pPr>
      <w:r>
        <w:rPr>
          <w:rFonts w:ascii="Times New Roman"/>
          <w:b w:val="false"/>
          <w:i w:val="false"/>
          <w:color w:val="000000"/>
          <w:sz w:val="28"/>
        </w:rPr>
        <w:t>
      в дебет счета 1330 "Готовая продукция" переносятся суммы затрат, относящиеся к завершенным единицам продукции по подсобным сельским хозяйствам и производственным (учебным) мастерским с небольшим объемом вырабатываемой продукции, ранее учтенные на счете 8010 "Затраты на производство и другие цели";</w:t>
      </w:r>
    </w:p>
    <w:bookmarkEnd w:id="37"/>
    <w:bookmarkStart w:name="z48" w:id="38"/>
    <w:p>
      <w:pPr>
        <w:spacing w:after="0"/>
        <w:ind w:left="0"/>
        <w:jc w:val="both"/>
      </w:pPr>
      <w:r>
        <w:rPr>
          <w:rFonts w:ascii="Times New Roman"/>
          <w:b w:val="false"/>
          <w:i w:val="false"/>
          <w:color w:val="000000"/>
          <w:sz w:val="28"/>
        </w:rPr>
        <w:t>
      затраты по незаконченным и законченным, но не сданным в эксплуатацию объектам строительства и реконструкции остаются в бухгалтерском балансе на субсчете 2411 "Незавершенное строительство";</w:t>
      </w:r>
    </w:p>
    <w:bookmarkEnd w:id="38"/>
    <w:bookmarkStart w:name="z49" w:id="39"/>
    <w:p>
      <w:pPr>
        <w:spacing w:after="0"/>
        <w:ind w:left="0"/>
        <w:jc w:val="both"/>
      </w:pPr>
      <w:r>
        <w:rPr>
          <w:rFonts w:ascii="Times New Roman"/>
          <w:b w:val="false"/>
          <w:i w:val="false"/>
          <w:color w:val="000000"/>
          <w:sz w:val="28"/>
        </w:rPr>
        <w:t>
      в дебет счетов 5210 "Финансовый результат отчетного года", 5230 "Финансовый результат отчетного периода по поступлениям в бюджет" списываются с кредита счетов:</w:t>
      </w:r>
    </w:p>
    <w:bookmarkEnd w:id="39"/>
    <w:bookmarkStart w:name="z50" w:id="40"/>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7150 "Расходы на обязательное социальное медицинское страхование", 7210 "Расходы по трансфертам", 7220 "Расходы по выплатам пенсий и пособий", 7230 "Расходы по субсидиям", 7240 "Расходы по трансфертам общего характера", 7250 "Расходы по трансфертам органам местного самоуправления", 7260 "Расходы по уменьшению поступлений в бюджет", 7270 "Расходы по прочим трансфертам", 7310 "Расходы по вознаграждениям", 7320 "Прочие расходы по управлению активами", 7330 "Расходы по проектам государственно-частного партнерства",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 7470 "Расходы по КСН республиканского и местных бюджетов", 7480 "Расходы от размещения ценных бумаг", 7490 "Расходы по фондам".</w:t>
      </w:r>
    </w:p>
    <w:bookmarkEnd w:id="40"/>
    <w:bookmarkStart w:name="z51" w:id="41"/>
    <w:p>
      <w:pPr>
        <w:spacing w:after="0"/>
        <w:ind w:left="0"/>
        <w:jc w:val="both"/>
      </w:pPr>
      <w:r>
        <w:rPr>
          <w:rFonts w:ascii="Times New Roman"/>
          <w:b w:val="false"/>
          <w:i w:val="false"/>
          <w:color w:val="000000"/>
          <w:sz w:val="28"/>
        </w:rPr>
        <w:t>
      в кредит счетов 5210 "Финансовый результат отчетного года", 5230 "Финансовый результат отчетного периода по поступлениям в бюджет" списываются с дебета счетов:</w:t>
      </w:r>
    </w:p>
    <w:bookmarkEnd w:id="41"/>
    <w:bookmarkStart w:name="z52" w:id="42"/>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поступления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 6370 "Доходы от поступлений в Фонд компенсации потерпевшим", 6371 "Доходы от поступлений в Фонд поддержки инфраструктуры образования", 6372 "Доходы от поступлений Фонда поддержки инфраструктуры образования", 6380 "Доходы от размещение ценных бумаг" ;</w:t>
      </w:r>
    </w:p>
    <w:bookmarkEnd w:id="42"/>
    <w:bookmarkStart w:name="z53" w:id="43"/>
    <w:p>
      <w:pPr>
        <w:spacing w:after="0"/>
        <w:ind w:left="0"/>
        <w:jc w:val="both"/>
      </w:pPr>
      <w:r>
        <w:rPr>
          <w:rFonts w:ascii="Times New Roman"/>
          <w:b w:val="false"/>
          <w:i w:val="false"/>
          <w:color w:val="000000"/>
          <w:sz w:val="28"/>
        </w:rPr>
        <w:t>
      в кредит счетов 5220 "Финансовый результат предыдущих лет", 5240 "Финансовый результат предыдущих лет по поступлениям в бюджет" в конце отчетного года с дебетов счетов 5210 "Финансовый результат отчетного года", 5230 "Финансовый результат отчетного периода по поступлениям в бюджет" записывается положительный результат от финансовой деятельности государственного учреждения;</w:t>
      </w:r>
    </w:p>
    <w:bookmarkEnd w:id="43"/>
    <w:bookmarkStart w:name="z54" w:id="44"/>
    <w:p>
      <w:pPr>
        <w:spacing w:after="0"/>
        <w:ind w:left="0"/>
        <w:jc w:val="both"/>
      </w:pPr>
      <w:r>
        <w:rPr>
          <w:rFonts w:ascii="Times New Roman"/>
          <w:b w:val="false"/>
          <w:i w:val="false"/>
          <w:color w:val="000000"/>
          <w:sz w:val="28"/>
        </w:rPr>
        <w:t>
      в дебет счетов 5220 "Финансовый результат предыдущих лет", 5240 "Финансовый результат предыдущих лет по поступлениям в бюджет" в конце отчетного года с кредита счетов 5210 "Финансовый результат отчетного года", 5230 "Финансовый результат отчетного периода по поступлениям в бюджет" записывается отрицательный результат от финансовой деятельности государственного учреждения.";</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31</w:t>
      </w:r>
      <w:r>
        <w:rPr>
          <w:rFonts w:ascii="Times New Roman"/>
          <w:b w:val="false"/>
          <w:i w:val="false"/>
          <w:color w:val="000000"/>
          <w:sz w:val="28"/>
        </w:rPr>
        <w:t xml:space="preserve"> изложить в следующей редакции:</w:t>
      </w:r>
    </w:p>
    <w:bookmarkStart w:name="z56" w:id="45"/>
    <w:p>
      <w:pPr>
        <w:spacing w:after="0"/>
        <w:ind w:left="0"/>
        <w:jc w:val="both"/>
      </w:pPr>
      <w:r>
        <w:rPr>
          <w:rFonts w:ascii="Times New Roman"/>
          <w:b w:val="false"/>
          <w:i w:val="false"/>
          <w:color w:val="000000"/>
          <w:sz w:val="28"/>
        </w:rPr>
        <w:t>
      "31. В разделе "Краткосрочные обязательства" отражаются краткосрочные финансовые обязательства, краткосрочная кредиторская задолженность по налогам и другим платежам, краткосрочная кредиторская задолженность, краткосрочные оценочные и гарантийные обязательства, прочие краткосрочные обязательства.</w:t>
      </w:r>
    </w:p>
    <w:bookmarkEnd w:id="45"/>
    <w:bookmarkStart w:name="z57" w:id="46"/>
    <w:p>
      <w:pPr>
        <w:spacing w:after="0"/>
        <w:ind w:left="0"/>
        <w:jc w:val="both"/>
      </w:pPr>
      <w:r>
        <w:rPr>
          <w:rFonts w:ascii="Times New Roman"/>
          <w:b w:val="false"/>
          <w:i w:val="false"/>
          <w:color w:val="000000"/>
          <w:sz w:val="28"/>
        </w:rPr>
        <w:t>
      По строке 210 "Краткосрочные финансовые обязательства" (счета 3010, 3020, 3030 и 3040) показывается сумма краткосрочных внешних и внутренних займов полученных, финансовых обязательств по проектам государственно-частного партнерства и прочих финансовых обязательств.</w:t>
      </w:r>
    </w:p>
    <w:bookmarkEnd w:id="46"/>
    <w:bookmarkStart w:name="z58" w:id="47"/>
    <w:p>
      <w:pPr>
        <w:spacing w:after="0"/>
        <w:ind w:left="0"/>
        <w:jc w:val="both"/>
      </w:pPr>
      <w:r>
        <w:rPr>
          <w:rFonts w:ascii="Times New Roman"/>
          <w:b w:val="false"/>
          <w:i w:val="false"/>
          <w:color w:val="000000"/>
          <w:sz w:val="28"/>
        </w:rPr>
        <w:t>
      По строке 211 "Краткосрочная кредиторская задолженность по бюджетным выплатам" (счет 3110) показывается сумма краткосрочной кредиторской задолженности по начисленным социальным выплатам и социальной помощи населению, подлежащим к выплате, но не выплаченным по каким-либо причинам на конец отчетного периода, а также по не перечисленным трансфертам и субсидиям.</w:t>
      </w:r>
    </w:p>
    <w:bookmarkEnd w:id="47"/>
    <w:bookmarkStart w:name="z59" w:id="48"/>
    <w:p>
      <w:pPr>
        <w:spacing w:after="0"/>
        <w:ind w:left="0"/>
        <w:jc w:val="both"/>
      </w:pPr>
      <w:r>
        <w:rPr>
          <w:rFonts w:ascii="Times New Roman"/>
          <w:b w:val="false"/>
          <w:i w:val="false"/>
          <w:color w:val="000000"/>
          <w:sz w:val="28"/>
        </w:rPr>
        <w:t>
      По строке 212 "Краткосрочная кредиторская задолженность по платежам в бюджет" (счет 3120) показывается сумма задолженности по налогам, подлежащим взносу в бюджет, но не перечисленным по каким-либо причинам на конец отчетного периода, а также другие суммы, подлежащие перечислению в бюджет.</w:t>
      </w:r>
    </w:p>
    <w:bookmarkEnd w:id="48"/>
    <w:bookmarkStart w:name="z60" w:id="49"/>
    <w:p>
      <w:pPr>
        <w:spacing w:after="0"/>
        <w:ind w:left="0"/>
        <w:jc w:val="both"/>
      </w:pPr>
      <w:r>
        <w:rPr>
          <w:rFonts w:ascii="Times New Roman"/>
          <w:b w:val="false"/>
          <w:i w:val="false"/>
          <w:color w:val="000000"/>
          <w:sz w:val="28"/>
        </w:rPr>
        <w:t>
      По строке 213 "Краткосрочная кредиторская задолженность по расчетам с бюджетом" (счет 3130) показывается сумма краткосрочных обязательств государственного учреждения по доходам, причитающимся в бюджет от реализации долгосрочных активов, от сверхсметных поступлений по платным услугам и прочим операциям.</w:t>
      </w:r>
    </w:p>
    <w:bookmarkEnd w:id="49"/>
    <w:bookmarkStart w:name="z61" w:id="50"/>
    <w:p>
      <w:pPr>
        <w:spacing w:after="0"/>
        <w:ind w:left="0"/>
        <w:jc w:val="both"/>
      </w:pPr>
      <w:r>
        <w:rPr>
          <w:rFonts w:ascii="Times New Roman"/>
          <w:b w:val="false"/>
          <w:i w:val="false"/>
          <w:color w:val="000000"/>
          <w:sz w:val="28"/>
        </w:rPr>
        <w:t>
      По строке 214 "Краткосрочная кредиторская задолженность по другим обязательным и добровольным платежам" (счета 3140, 3150) показывается сумма пенсионных взносов, удержанная с доходов работников и не перечисленная в Государственную корпорацию "Правительство для граждан", задолженность государственного учреждения по уплате обязательных социальных отчислений в Государственный фонд социального страхования, задолженность по страховым платежам и по другим обязательным и добровольным платежам, также по отчислениям и взносам на обязательное социальное медицинское страхование.</w:t>
      </w:r>
    </w:p>
    <w:bookmarkEnd w:id="50"/>
    <w:bookmarkStart w:name="z62" w:id="51"/>
    <w:p>
      <w:pPr>
        <w:spacing w:after="0"/>
        <w:ind w:left="0"/>
        <w:jc w:val="both"/>
      </w:pPr>
      <w:r>
        <w:rPr>
          <w:rFonts w:ascii="Times New Roman"/>
          <w:b w:val="false"/>
          <w:i w:val="false"/>
          <w:color w:val="000000"/>
          <w:sz w:val="28"/>
        </w:rPr>
        <w:t>
      По строке 215 "Краткосрочная кредиторская задолженность поставщикам и подрядчикам" (счет 3210) показывается сумма краткосрочной кредиторской задолженности поставщикам и подрядчикам за поставленные ими запасы, долгосрочные активы, выполненные работы и оказанные услуги.</w:t>
      </w:r>
    </w:p>
    <w:bookmarkEnd w:id="51"/>
    <w:bookmarkStart w:name="z63" w:id="52"/>
    <w:p>
      <w:pPr>
        <w:spacing w:after="0"/>
        <w:ind w:left="0"/>
        <w:jc w:val="both"/>
      </w:pPr>
      <w:r>
        <w:rPr>
          <w:rFonts w:ascii="Times New Roman"/>
          <w:b w:val="false"/>
          <w:i w:val="false"/>
          <w:color w:val="000000"/>
          <w:sz w:val="28"/>
        </w:rPr>
        <w:t>
      По строке 216 "Краткосрочная кредиторская задолженность по ведомственным расчетам" (счет 3220) показывается сумма краткосрочной кредиторской задолженности других государственных учреждений по внутриведомственным и межведомственным расчетам.</w:t>
      </w:r>
    </w:p>
    <w:bookmarkEnd w:id="52"/>
    <w:bookmarkStart w:name="z64" w:id="53"/>
    <w:p>
      <w:pPr>
        <w:spacing w:after="0"/>
        <w:ind w:left="0"/>
        <w:jc w:val="both"/>
      </w:pPr>
      <w:r>
        <w:rPr>
          <w:rFonts w:ascii="Times New Roman"/>
          <w:b w:val="false"/>
          <w:i w:val="false"/>
          <w:color w:val="000000"/>
          <w:sz w:val="28"/>
        </w:rPr>
        <w:t>
      По строке 217 "Краткосрочная кредиторская задолженность стипендиатам" (счет 3230) показывается сумма краткосрочной задолженности по стипендиям студентам и аспирантам вузов и учащимся школ, колледжей и другие.</w:t>
      </w:r>
    </w:p>
    <w:bookmarkEnd w:id="53"/>
    <w:bookmarkStart w:name="z65" w:id="54"/>
    <w:p>
      <w:pPr>
        <w:spacing w:after="0"/>
        <w:ind w:left="0"/>
        <w:jc w:val="both"/>
      </w:pPr>
      <w:r>
        <w:rPr>
          <w:rFonts w:ascii="Times New Roman"/>
          <w:b w:val="false"/>
          <w:i w:val="false"/>
          <w:color w:val="000000"/>
          <w:sz w:val="28"/>
        </w:rPr>
        <w:t>
      По строке 218 "Краткосрочная кредиторская задолженность перед работниками и прочими подотчетными лицами" (счет 3240) показывается сумма краткосрочной кредиторской задолженности по оплате труда и другим денежным выплатам (исполнительным документам, депонированным суммам, социальному пособию по временной нетрудоспособности, безналичным перечислениям сумм членских профсоюзных взносов и на счета по вкладам в банки, неиспользованным отпускам, командировочным расходам) выдаваемым прочим лицам в соответствии с законодательством Республики Казахстан о физической культуре и спорте и прочие задолженности перед работниками и прочими подотчетными лицами.</w:t>
      </w:r>
    </w:p>
    <w:bookmarkEnd w:id="54"/>
    <w:bookmarkStart w:name="z66" w:id="55"/>
    <w:p>
      <w:pPr>
        <w:spacing w:after="0"/>
        <w:ind w:left="0"/>
        <w:jc w:val="both"/>
      </w:pPr>
      <w:r>
        <w:rPr>
          <w:rFonts w:ascii="Times New Roman"/>
          <w:b w:val="false"/>
          <w:i w:val="false"/>
          <w:color w:val="000000"/>
          <w:sz w:val="28"/>
        </w:rPr>
        <w:t>
      По строке 219 "Краткосрочные вознаграждения к выплате" (счет 3250) показывается сумма задолженности по краткосрочным вознаграждениям по полученным займам на отчетную дату и прочим вознаграждениям.</w:t>
      </w:r>
    </w:p>
    <w:bookmarkEnd w:id="55"/>
    <w:bookmarkStart w:name="z67" w:id="56"/>
    <w:p>
      <w:pPr>
        <w:spacing w:after="0"/>
        <w:ind w:left="0"/>
        <w:jc w:val="both"/>
      </w:pPr>
      <w:r>
        <w:rPr>
          <w:rFonts w:ascii="Times New Roman"/>
          <w:b w:val="false"/>
          <w:i w:val="false"/>
          <w:color w:val="000000"/>
          <w:sz w:val="28"/>
        </w:rPr>
        <w:t>
      По строке 220 "Краткосрочная кредиторская задолженность по аренде" (счет 3260) показывается сумма задолженности по арендным платежам на отчетную дату.</w:t>
      </w:r>
    </w:p>
    <w:bookmarkEnd w:id="56"/>
    <w:bookmarkStart w:name="z68" w:id="57"/>
    <w:p>
      <w:pPr>
        <w:spacing w:after="0"/>
        <w:ind w:left="0"/>
        <w:jc w:val="both"/>
      </w:pPr>
      <w:r>
        <w:rPr>
          <w:rFonts w:ascii="Times New Roman"/>
          <w:b w:val="false"/>
          <w:i w:val="false"/>
          <w:color w:val="000000"/>
          <w:sz w:val="28"/>
        </w:rPr>
        <w:t>
      По строке 221 "Прочая краткосрочная кредиторская задолженность" (счет 3270) показывается сумма краткосрочной кредиторской задолженности по деньгам временного размещения, суммы тиынов, невыплаченные или излишне выплаченные в случаях увольнения работника, завершения срока обучения стипендиата, окончания срока действия исполнительного листа или другого документа со сроком до одного года, по причине изъятия наличных тиынов из денежного обращения, задолженность по компенсационным выплатам из Фонда компенсации потерпевшим, из Фонда поддержки инфраструктуры образования и прочая кредиторская задолженность.</w:t>
      </w:r>
    </w:p>
    <w:bookmarkEnd w:id="57"/>
    <w:bookmarkStart w:name="z69" w:id="58"/>
    <w:p>
      <w:pPr>
        <w:spacing w:after="0"/>
        <w:ind w:left="0"/>
        <w:jc w:val="both"/>
      </w:pPr>
      <w:r>
        <w:rPr>
          <w:rFonts w:ascii="Times New Roman"/>
          <w:b w:val="false"/>
          <w:i w:val="false"/>
          <w:color w:val="000000"/>
          <w:sz w:val="28"/>
        </w:rPr>
        <w:t>
      По строке 222 "Краткосрочные оценочные и гарантийные обязательства" (счета 3310, 3320) показывается сумма краткосрочных оценочных и гарантийных обязательств.</w:t>
      </w:r>
    </w:p>
    <w:bookmarkEnd w:id="58"/>
    <w:bookmarkStart w:name="z70" w:id="59"/>
    <w:p>
      <w:pPr>
        <w:spacing w:after="0"/>
        <w:ind w:left="0"/>
        <w:jc w:val="both"/>
      </w:pPr>
      <w:r>
        <w:rPr>
          <w:rFonts w:ascii="Times New Roman"/>
          <w:b w:val="false"/>
          <w:i w:val="false"/>
          <w:color w:val="000000"/>
          <w:sz w:val="28"/>
        </w:rPr>
        <w:t>
      По строке 223 "Прочие краткосрочные обязательства" (счета 3410, 3420) показываются остатки по авансам полученным и прочим обязательствам.</w:t>
      </w:r>
    </w:p>
    <w:bookmarkEnd w:id="59"/>
    <w:bookmarkStart w:name="z71" w:id="60"/>
    <w:p>
      <w:pPr>
        <w:spacing w:after="0"/>
        <w:ind w:left="0"/>
        <w:jc w:val="both"/>
      </w:pPr>
      <w:r>
        <w:rPr>
          <w:rFonts w:ascii="Times New Roman"/>
          <w:b w:val="false"/>
          <w:i w:val="false"/>
          <w:color w:val="000000"/>
          <w:sz w:val="28"/>
        </w:rPr>
        <w:t>
      По строке 224 "Краткосрочная кредиторская задолженность по налоговым и неналоговым поступлениям в бюджет" (счет 3280) показывается сумма краткосрочной кредиторской задолженности по налоговым и неналоговым поступлениям в бюджет.";</w:t>
      </w:r>
    </w:p>
    <w:bookmarkEnd w:id="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40</w:t>
      </w:r>
      <w:r>
        <w:rPr>
          <w:rFonts w:ascii="Times New Roman"/>
          <w:b w:val="false"/>
          <w:i w:val="false"/>
          <w:color w:val="000000"/>
          <w:sz w:val="28"/>
        </w:rPr>
        <w:t xml:space="preserve"> и </w:t>
      </w:r>
      <w:r>
        <w:rPr>
          <w:rFonts w:ascii="Times New Roman"/>
          <w:b w:val="false"/>
          <w:i w:val="false"/>
          <w:color w:val="000000"/>
          <w:sz w:val="28"/>
        </w:rPr>
        <w:t>41</w:t>
      </w:r>
      <w:r>
        <w:rPr>
          <w:rFonts w:ascii="Times New Roman"/>
          <w:b w:val="false"/>
          <w:i w:val="false"/>
          <w:color w:val="000000"/>
          <w:sz w:val="28"/>
        </w:rPr>
        <w:t xml:space="preserve"> изложить в следующей редакции:</w:t>
      </w:r>
    </w:p>
    <w:bookmarkStart w:name="z73" w:id="61"/>
    <w:p>
      <w:pPr>
        <w:spacing w:after="0"/>
        <w:ind w:left="0"/>
        <w:jc w:val="both"/>
      </w:pPr>
      <w:r>
        <w:rPr>
          <w:rFonts w:ascii="Times New Roman"/>
          <w:b w:val="false"/>
          <w:i w:val="false"/>
          <w:color w:val="000000"/>
          <w:sz w:val="28"/>
        </w:rPr>
        <w:t>
      "40. Строка 100 "Доходы, всего" показывает сумму строк 010, 021, 030 и 040.</w:t>
      </w:r>
    </w:p>
    <w:bookmarkEnd w:id="61"/>
    <w:bookmarkStart w:name="z74" w:id="62"/>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016, 017, 018, 019, 020, 020-1,020-2 и 020-3.</w:t>
      </w:r>
    </w:p>
    <w:bookmarkEnd w:id="62"/>
    <w:bookmarkStart w:name="z75" w:id="63"/>
    <w:p>
      <w:pPr>
        <w:spacing w:after="0"/>
        <w:ind w:left="0"/>
        <w:jc w:val="both"/>
      </w:pPr>
      <w:r>
        <w:rPr>
          <w:rFonts w:ascii="Times New Roman"/>
          <w:b w:val="false"/>
          <w:i w:val="false"/>
          <w:color w:val="000000"/>
          <w:sz w:val="28"/>
        </w:rPr>
        <w:t>
      По строке 011 "Финансирование текущей деятельности" (счет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63"/>
    <w:bookmarkStart w:name="z76" w:id="64"/>
    <w:p>
      <w:pPr>
        <w:spacing w:after="0"/>
        <w:ind w:left="0"/>
        <w:jc w:val="both"/>
      </w:pPr>
      <w:r>
        <w:rPr>
          <w:rFonts w:ascii="Times New Roman"/>
          <w:b w:val="false"/>
          <w:i w:val="false"/>
          <w:color w:val="000000"/>
          <w:sz w:val="28"/>
        </w:rPr>
        <w:t>
      По строке 012 "Финансирование капитальных вложений" (счет 6020) показывается сумма бюджетного финансирования по капитальным вложениям,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64"/>
    <w:bookmarkStart w:name="z77" w:id="65"/>
    <w:p>
      <w:pPr>
        <w:spacing w:after="0"/>
        <w:ind w:left="0"/>
        <w:jc w:val="both"/>
      </w:pPr>
      <w:r>
        <w:rPr>
          <w:rFonts w:ascii="Times New Roman"/>
          <w:b w:val="false"/>
          <w:i w:val="false"/>
          <w:color w:val="000000"/>
          <w:sz w:val="28"/>
        </w:rPr>
        <w:t>
      По строке 013 "Доходы от поступления займов" (счет 6070) показываются доходы от поступления внешних и внутренних займов.</w:t>
      </w:r>
    </w:p>
    <w:bookmarkEnd w:id="65"/>
    <w:bookmarkStart w:name="z78" w:id="66"/>
    <w:p>
      <w:pPr>
        <w:spacing w:after="0"/>
        <w:ind w:left="0"/>
        <w:jc w:val="both"/>
      </w:pPr>
      <w:r>
        <w:rPr>
          <w:rFonts w:ascii="Times New Roman"/>
          <w:b w:val="false"/>
          <w:i w:val="false"/>
          <w:color w:val="000000"/>
          <w:sz w:val="28"/>
        </w:rPr>
        <w:t>
      По строке 014 "Доходы по трансфертам" (счет 6030) показывается сумма бюджетного финансирования по трансфертам, кроме трансфертов физическим лицам в виде денежных выплат работникам государственных учреждений,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66"/>
    <w:bookmarkStart w:name="z79" w:id="67"/>
    <w:p>
      <w:pPr>
        <w:spacing w:after="0"/>
        <w:ind w:left="0"/>
        <w:jc w:val="both"/>
      </w:pPr>
      <w:r>
        <w:rPr>
          <w:rFonts w:ascii="Times New Roman"/>
          <w:b w:val="false"/>
          <w:i w:val="false"/>
          <w:color w:val="000000"/>
          <w:sz w:val="28"/>
        </w:rPr>
        <w:t>
      По строке 015 "Трансферты органам местного самоуправления" (субсчет 6034) показывается сумма бюджетного финансирования по трансфертам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67"/>
    <w:bookmarkStart w:name="z80" w:id="68"/>
    <w:p>
      <w:pPr>
        <w:spacing w:after="0"/>
        <w:ind w:left="0"/>
        <w:jc w:val="both"/>
      </w:pPr>
      <w:r>
        <w:rPr>
          <w:rFonts w:ascii="Times New Roman"/>
          <w:b w:val="false"/>
          <w:i w:val="false"/>
          <w:color w:val="000000"/>
          <w:sz w:val="28"/>
        </w:rPr>
        <w:t>
      По строке 016 "Субсидии" (счет 6040) показывается сумма бюджетного финансирования по субсидиям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68"/>
    <w:bookmarkStart w:name="z81" w:id="69"/>
    <w:p>
      <w:pPr>
        <w:spacing w:after="0"/>
        <w:ind w:left="0"/>
        <w:jc w:val="both"/>
      </w:pPr>
      <w:r>
        <w:rPr>
          <w:rFonts w:ascii="Times New Roman"/>
          <w:b w:val="false"/>
          <w:i w:val="false"/>
          <w:color w:val="000000"/>
          <w:sz w:val="28"/>
        </w:rPr>
        <w:t>
      По строке 017 "Доходы от благотворительной помощи" (счет 6050) показываются доходы от филантропической и (или) спонсорской и (или) меценатской деятельности, и (или) деятельности по оказанию поддержки малой родине для государственных учреждений, получаемые ими в соответствии с Бюджетным кодексом Республики Казахстан, полученные в виде денежных поступлений и других активов.</w:t>
      </w:r>
    </w:p>
    <w:bookmarkEnd w:id="69"/>
    <w:bookmarkStart w:name="z82" w:id="70"/>
    <w:p>
      <w:pPr>
        <w:spacing w:after="0"/>
        <w:ind w:left="0"/>
        <w:jc w:val="both"/>
      </w:pPr>
      <w:r>
        <w:rPr>
          <w:rFonts w:ascii="Times New Roman"/>
          <w:b w:val="false"/>
          <w:i w:val="false"/>
          <w:color w:val="000000"/>
          <w:sz w:val="28"/>
        </w:rPr>
        <w:t>
      По строке 018 "Гранты" (счет 6060) показывается сумма поступивших грантов.</w:t>
      </w:r>
    </w:p>
    <w:bookmarkEnd w:id="70"/>
    <w:bookmarkStart w:name="z83" w:id="71"/>
    <w:p>
      <w:pPr>
        <w:spacing w:after="0"/>
        <w:ind w:left="0"/>
        <w:jc w:val="both"/>
      </w:pPr>
      <w:r>
        <w:rPr>
          <w:rFonts w:ascii="Times New Roman"/>
          <w:b w:val="false"/>
          <w:i w:val="false"/>
          <w:color w:val="000000"/>
          <w:sz w:val="28"/>
        </w:rPr>
        <w:t>
      По строке 019 "Прочие" (счета 6083, 6084 и 6086) показывается сумма доходов по трансфертам, поступивших из областного бюджета и (или) бюджета района (города областного значения) и прочих доходов, поступивших из других источников для реализации функции местного самоуправления в соответствии с законодательством Республики Казахстан о местном государственном управлении и самоуправлении, а также сумма бюджетного финансирования, выделенного для выполнения государственных обязательств по проектам государственно-частного партнерства.</w:t>
      </w:r>
    </w:p>
    <w:bookmarkEnd w:id="71"/>
    <w:bookmarkStart w:name="z84" w:id="72"/>
    <w:p>
      <w:pPr>
        <w:spacing w:after="0"/>
        <w:ind w:left="0"/>
        <w:jc w:val="both"/>
      </w:pPr>
      <w:r>
        <w:rPr>
          <w:rFonts w:ascii="Times New Roman"/>
          <w:b w:val="false"/>
          <w:i w:val="false"/>
          <w:color w:val="000000"/>
          <w:sz w:val="28"/>
        </w:rPr>
        <w:t>
      По строке 020 "Доходы от налоговых поступлений в бюджет" (субсчет 6081) показывается сумма доходов от налоговых поступлений и таможенных платежей, и налогов в бюджет.</w:t>
      </w:r>
    </w:p>
    <w:bookmarkEnd w:id="72"/>
    <w:bookmarkStart w:name="z85" w:id="73"/>
    <w:p>
      <w:pPr>
        <w:spacing w:after="0"/>
        <w:ind w:left="0"/>
        <w:jc w:val="both"/>
      </w:pPr>
      <w:r>
        <w:rPr>
          <w:rFonts w:ascii="Times New Roman"/>
          <w:b w:val="false"/>
          <w:i w:val="false"/>
          <w:color w:val="000000"/>
          <w:sz w:val="28"/>
        </w:rPr>
        <w:t>
      По строке 020-1 "Доходы от штрафов, пеней и санкций" (субсчет 6082), показывается сумма доходов от штрафов, пеней и санкций.</w:t>
      </w:r>
    </w:p>
    <w:bookmarkEnd w:id="73"/>
    <w:bookmarkStart w:name="z86" w:id="74"/>
    <w:p>
      <w:pPr>
        <w:spacing w:after="0"/>
        <w:ind w:left="0"/>
        <w:jc w:val="both"/>
      </w:pPr>
      <w:r>
        <w:rPr>
          <w:rFonts w:ascii="Times New Roman"/>
          <w:b w:val="false"/>
          <w:i w:val="false"/>
          <w:color w:val="000000"/>
          <w:sz w:val="28"/>
        </w:rPr>
        <w:t>
      По строке 020-2 "Другие неналоговые поступления" (субсчет 6082) показывается суммы доходов от неналоговых поступлений, не включенные в другие строки.</w:t>
      </w:r>
    </w:p>
    <w:bookmarkEnd w:id="74"/>
    <w:bookmarkStart w:name="z87" w:id="75"/>
    <w:p>
      <w:pPr>
        <w:spacing w:after="0"/>
        <w:ind w:left="0"/>
        <w:jc w:val="both"/>
      </w:pPr>
      <w:r>
        <w:rPr>
          <w:rFonts w:ascii="Times New Roman"/>
          <w:b w:val="false"/>
          <w:i w:val="false"/>
          <w:color w:val="000000"/>
          <w:sz w:val="28"/>
        </w:rPr>
        <w:t>
      По строке 020-3 "Поступление трансфертов в бюджет" (субсчет 6085), показывается сумма трансфертов из других уровней государственного управления, в том числе субвенций и бюджетных изъятий, поступления из Национального фонда Республики Казахстан, целевые трансферты и другие трансферты в республиканский и местный бюджеты;</w:t>
      </w:r>
    </w:p>
    <w:bookmarkEnd w:id="75"/>
    <w:bookmarkStart w:name="z88" w:id="76"/>
    <w:p>
      <w:pPr>
        <w:spacing w:after="0"/>
        <w:ind w:left="0"/>
        <w:jc w:val="both"/>
      </w:pPr>
      <w:r>
        <w:rPr>
          <w:rFonts w:ascii="Times New Roman"/>
          <w:b w:val="false"/>
          <w:i w:val="false"/>
          <w:color w:val="000000"/>
          <w:sz w:val="28"/>
        </w:rPr>
        <w:t>
      По строке 021 "Доходы от обменных операций" показываются доходы от реализации товаров, работ и услуг, и товаров из государственного материального резерва (счет 6110).</w:t>
      </w:r>
    </w:p>
    <w:bookmarkEnd w:id="76"/>
    <w:bookmarkStart w:name="z89" w:id="77"/>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bookmarkEnd w:id="77"/>
    <w:bookmarkStart w:name="z90" w:id="78"/>
    <w:p>
      <w:pPr>
        <w:spacing w:after="0"/>
        <w:ind w:left="0"/>
        <w:jc w:val="both"/>
      </w:pPr>
      <w:r>
        <w:rPr>
          <w:rFonts w:ascii="Times New Roman"/>
          <w:b w:val="false"/>
          <w:i w:val="false"/>
          <w:color w:val="000000"/>
          <w:sz w:val="28"/>
        </w:rPr>
        <w:t>
      По строке 031 "Вознаграждения" (счет 6210) показывается сумма доходов от вознаграждений по выданным займам, финансовой аренде и краткосрочным финансовым вложениям.</w:t>
      </w:r>
    </w:p>
    <w:bookmarkEnd w:id="78"/>
    <w:bookmarkStart w:name="z91" w:id="79"/>
    <w:p>
      <w:pPr>
        <w:spacing w:after="0"/>
        <w:ind w:left="0"/>
        <w:jc w:val="both"/>
      </w:pPr>
      <w:r>
        <w:rPr>
          <w:rFonts w:ascii="Times New Roman"/>
          <w:b w:val="false"/>
          <w:i w:val="false"/>
          <w:color w:val="000000"/>
          <w:sz w:val="28"/>
        </w:rPr>
        <w:t>
      По строке 032 "Прочие доходы от управления активами" (счет 6220) показывается сумма прочих доходов от управления активами, в том числе дивиденды, часть чистого дохода объектов инвестиций, доходы от операционной аренды.</w:t>
      </w:r>
    </w:p>
    <w:bookmarkEnd w:id="79"/>
    <w:bookmarkStart w:name="z92" w:id="80"/>
    <w:p>
      <w:pPr>
        <w:spacing w:after="0"/>
        <w:ind w:left="0"/>
        <w:jc w:val="both"/>
      </w:pPr>
      <w:r>
        <w:rPr>
          <w:rFonts w:ascii="Times New Roman"/>
          <w:b w:val="false"/>
          <w:i w:val="false"/>
          <w:color w:val="000000"/>
          <w:sz w:val="28"/>
        </w:rPr>
        <w:t>
      По строке 040 "Прочие доходы" (счета 6330, 6350, 6360 и 6370) показываются доходы от безвозмездного получения активов, компенсации (ранее признанных убытков от обесценения активов) от третьих сторон, доходы от поступлений в Фонд компенсации потерпевшим, Фонд поддержки инфраструктуры образования и доходы, полученные от прочих операций.</w:t>
      </w:r>
    </w:p>
    <w:bookmarkEnd w:id="80"/>
    <w:bookmarkStart w:name="z93" w:id="81"/>
    <w:p>
      <w:pPr>
        <w:spacing w:after="0"/>
        <w:ind w:left="0"/>
        <w:jc w:val="both"/>
      </w:pPr>
      <w:r>
        <w:rPr>
          <w:rFonts w:ascii="Times New Roman"/>
          <w:b w:val="false"/>
          <w:i w:val="false"/>
          <w:color w:val="000000"/>
          <w:sz w:val="28"/>
        </w:rPr>
        <w:t>
      41. Строка 200 "Расходы, всего" показывает сумму строк 110, 130, 137, 140, 150 и 151.</w:t>
      </w:r>
    </w:p>
    <w:bookmarkEnd w:id="81"/>
    <w:bookmarkStart w:name="z94" w:id="82"/>
    <w:p>
      <w:pPr>
        <w:spacing w:after="0"/>
        <w:ind w:left="0"/>
        <w:jc w:val="both"/>
      </w:pPr>
      <w:r>
        <w:rPr>
          <w:rFonts w:ascii="Times New Roman"/>
          <w:b w:val="false"/>
          <w:i w:val="false"/>
          <w:color w:val="000000"/>
          <w:sz w:val="28"/>
        </w:rPr>
        <w:t>
      По строке 110 "Расходы государственного учреждения" показывается сумма строк 111, 112, 113, 114, 115, 116, 117, 118, 119, 120, 121, 122 и 123.</w:t>
      </w:r>
    </w:p>
    <w:bookmarkEnd w:id="82"/>
    <w:bookmarkStart w:name="z95" w:id="83"/>
    <w:p>
      <w:pPr>
        <w:spacing w:after="0"/>
        <w:ind w:left="0"/>
        <w:jc w:val="both"/>
      </w:pPr>
      <w:r>
        <w:rPr>
          <w:rFonts w:ascii="Times New Roman"/>
          <w:b w:val="false"/>
          <w:i w:val="false"/>
          <w:color w:val="000000"/>
          <w:sz w:val="28"/>
        </w:rPr>
        <w:t>
      По строке 111 "Оплата труда" (счета 7010 и 7030) показывается сумма расходов по оплате труда работников государственного учреждения, начисленному резерву по неиспользованным отпускам работников и другим расходам по оплате труда.</w:t>
      </w:r>
    </w:p>
    <w:bookmarkEnd w:id="83"/>
    <w:bookmarkStart w:name="z96" w:id="84"/>
    <w:p>
      <w:pPr>
        <w:spacing w:after="0"/>
        <w:ind w:left="0"/>
        <w:jc w:val="both"/>
      </w:pPr>
      <w:r>
        <w:rPr>
          <w:rFonts w:ascii="Times New Roman"/>
          <w:b w:val="false"/>
          <w:i w:val="false"/>
          <w:color w:val="000000"/>
          <w:sz w:val="28"/>
        </w:rPr>
        <w:t>
      По строке 112 "Стипендии" (счет 7020) показывается сумма расходов по начисленным стипендиям.</w:t>
      </w:r>
    </w:p>
    <w:bookmarkEnd w:id="84"/>
    <w:bookmarkStart w:name="z97" w:id="85"/>
    <w:p>
      <w:pPr>
        <w:spacing w:after="0"/>
        <w:ind w:left="0"/>
        <w:jc w:val="both"/>
      </w:pPr>
      <w:r>
        <w:rPr>
          <w:rFonts w:ascii="Times New Roman"/>
          <w:b w:val="false"/>
          <w:i w:val="false"/>
          <w:color w:val="000000"/>
          <w:sz w:val="28"/>
        </w:rPr>
        <w:t>
      По строке 113 "Налоги и платежи в бюджет" (счет 7040) показывается сумма начисленных расходов по социальному налогу и социальным отчислениям, причитающимся в бюджет.</w:t>
      </w:r>
    </w:p>
    <w:bookmarkEnd w:id="85"/>
    <w:bookmarkStart w:name="z98" w:id="86"/>
    <w:p>
      <w:pPr>
        <w:spacing w:after="0"/>
        <w:ind w:left="0"/>
        <w:jc w:val="both"/>
      </w:pPr>
      <w:r>
        <w:rPr>
          <w:rFonts w:ascii="Times New Roman"/>
          <w:b w:val="false"/>
          <w:i w:val="false"/>
          <w:color w:val="000000"/>
          <w:sz w:val="28"/>
        </w:rPr>
        <w:t>
      По строке 114 "Расходы по запасам" (счет 7060) показывается стоимость использованных для нужд государственного учреждения и реализованных сторонним организациям запасов в течение отчетного периода.</w:t>
      </w:r>
    </w:p>
    <w:bookmarkEnd w:id="86"/>
    <w:bookmarkStart w:name="z99" w:id="87"/>
    <w:p>
      <w:pPr>
        <w:spacing w:after="0"/>
        <w:ind w:left="0"/>
        <w:jc w:val="both"/>
      </w:pPr>
      <w:r>
        <w:rPr>
          <w:rFonts w:ascii="Times New Roman"/>
          <w:b w:val="false"/>
          <w:i w:val="false"/>
          <w:color w:val="000000"/>
          <w:sz w:val="28"/>
        </w:rPr>
        <w:t>
      По строке 115 "Командировочные расходы" (счет 7070) показывается сумма начисленных расходов, связанных с командировками работников государственного учреждения и лиц, не являющихся работниками государственного учреждения (внутри и за пределами страны).</w:t>
      </w:r>
    </w:p>
    <w:bookmarkEnd w:id="87"/>
    <w:bookmarkStart w:name="z100" w:id="88"/>
    <w:p>
      <w:pPr>
        <w:spacing w:after="0"/>
        <w:ind w:left="0"/>
        <w:jc w:val="both"/>
      </w:pPr>
      <w:r>
        <w:rPr>
          <w:rFonts w:ascii="Times New Roman"/>
          <w:b w:val="false"/>
          <w:i w:val="false"/>
          <w:color w:val="000000"/>
          <w:sz w:val="28"/>
        </w:rPr>
        <w:t>
      По строке 116 "Коммунальные расходы" (счет 7080) показывается сумма начисленных расходов за коммунальные услуги (за газ, воду, электроэнергию, отопление).</w:t>
      </w:r>
    </w:p>
    <w:bookmarkEnd w:id="88"/>
    <w:bookmarkStart w:name="z101" w:id="89"/>
    <w:p>
      <w:pPr>
        <w:spacing w:after="0"/>
        <w:ind w:left="0"/>
        <w:jc w:val="both"/>
      </w:pPr>
      <w:r>
        <w:rPr>
          <w:rFonts w:ascii="Times New Roman"/>
          <w:b w:val="false"/>
          <w:i w:val="false"/>
          <w:color w:val="000000"/>
          <w:sz w:val="28"/>
        </w:rPr>
        <w:t>
      По строке 117 "Арендные платежи" (счет 7130) показывается сумма начисленных расходов по операционной аренде.</w:t>
      </w:r>
    </w:p>
    <w:bookmarkEnd w:id="89"/>
    <w:bookmarkStart w:name="z102" w:id="90"/>
    <w:p>
      <w:pPr>
        <w:spacing w:after="0"/>
        <w:ind w:left="0"/>
        <w:jc w:val="both"/>
      </w:pPr>
      <w:r>
        <w:rPr>
          <w:rFonts w:ascii="Times New Roman"/>
          <w:b w:val="false"/>
          <w:i w:val="false"/>
          <w:color w:val="000000"/>
          <w:sz w:val="28"/>
        </w:rPr>
        <w:t>
      По строке 118 "Содержание долгосрочных активов" (счет 7090) показывается сумма начисленных расходов на текущий ремонт долгосрочных активов.</w:t>
      </w:r>
    </w:p>
    <w:bookmarkEnd w:id="90"/>
    <w:bookmarkStart w:name="z103" w:id="91"/>
    <w:p>
      <w:pPr>
        <w:spacing w:after="0"/>
        <w:ind w:left="0"/>
        <w:jc w:val="both"/>
      </w:pPr>
      <w:r>
        <w:rPr>
          <w:rFonts w:ascii="Times New Roman"/>
          <w:b w:val="false"/>
          <w:i w:val="false"/>
          <w:color w:val="000000"/>
          <w:sz w:val="28"/>
        </w:rPr>
        <w:t>
      По строке 119 "Услуги связи" (счет 7080) показывается сумма начисленных расходов по услугам связи.</w:t>
      </w:r>
    </w:p>
    <w:bookmarkEnd w:id="91"/>
    <w:bookmarkStart w:name="z104" w:id="92"/>
    <w:p>
      <w:pPr>
        <w:spacing w:after="0"/>
        <w:ind w:left="0"/>
        <w:jc w:val="both"/>
      </w:pPr>
      <w:r>
        <w:rPr>
          <w:rFonts w:ascii="Times New Roman"/>
          <w:b w:val="false"/>
          <w:i w:val="false"/>
          <w:color w:val="000000"/>
          <w:sz w:val="28"/>
        </w:rPr>
        <w:t>
      По строке 120 "Амортизация активов" (счет 7110) показывается сумма начисленных расходов по амортизации долгосрочных активов.</w:t>
      </w:r>
    </w:p>
    <w:bookmarkEnd w:id="92"/>
    <w:bookmarkStart w:name="z105" w:id="93"/>
    <w:p>
      <w:pPr>
        <w:spacing w:after="0"/>
        <w:ind w:left="0"/>
        <w:jc w:val="both"/>
      </w:pPr>
      <w:r>
        <w:rPr>
          <w:rFonts w:ascii="Times New Roman"/>
          <w:b w:val="false"/>
          <w:i w:val="false"/>
          <w:color w:val="000000"/>
          <w:sz w:val="28"/>
        </w:rPr>
        <w:t>
      По строке 121 "Обесценение активов" (счет 7440) показывается сумма начисленных расходов по обесценению активов.</w:t>
      </w:r>
    </w:p>
    <w:bookmarkEnd w:id="93"/>
    <w:bookmarkStart w:name="z106" w:id="94"/>
    <w:p>
      <w:pPr>
        <w:spacing w:after="0"/>
        <w:ind w:left="0"/>
        <w:jc w:val="both"/>
      </w:pPr>
      <w:r>
        <w:rPr>
          <w:rFonts w:ascii="Times New Roman"/>
          <w:b w:val="false"/>
          <w:i w:val="false"/>
          <w:color w:val="000000"/>
          <w:sz w:val="28"/>
        </w:rPr>
        <w:t>
      По строке 122 "Прочие операционные расходы" (счета 7050, 7120 и 7140) показывается сумма начисленных расходов по трансфертам физическим лицам, в виде денежных выплат работникам государственных учреждений, по страховым платежам, по передаче доходов в бюджет от реализации долгосрочных активов, сверхсметным поступлениям в бюджет от платных услуг, и прочим операционным расходам.</w:t>
      </w:r>
    </w:p>
    <w:bookmarkEnd w:id="94"/>
    <w:bookmarkStart w:name="z107" w:id="95"/>
    <w:p>
      <w:pPr>
        <w:spacing w:after="0"/>
        <w:ind w:left="0"/>
        <w:jc w:val="both"/>
      </w:pPr>
      <w:r>
        <w:rPr>
          <w:rFonts w:ascii="Times New Roman"/>
          <w:b w:val="false"/>
          <w:i w:val="false"/>
          <w:color w:val="000000"/>
          <w:sz w:val="28"/>
        </w:rPr>
        <w:t>
      По строке 123 "Расходы на обязательное социальное медицинское страхование" (счет 7150) показывается сумма начисленных расходов по отчислениям и взносам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bookmarkEnd w:id="95"/>
    <w:bookmarkStart w:name="z108" w:id="96"/>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 136 и 136-1.</w:t>
      </w:r>
    </w:p>
    <w:bookmarkEnd w:id="96"/>
    <w:bookmarkStart w:name="z109" w:id="97"/>
    <w:p>
      <w:pPr>
        <w:spacing w:after="0"/>
        <w:ind w:left="0"/>
        <w:jc w:val="both"/>
      </w:pPr>
      <w:r>
        <w:rPr>
          <w:rFonts w:ascii="Times New Roman"/>
          <w:b w:val="false"/>
          <w:i w:val="false"/>
          <w:color w:val="000000"/>
          <w:sz w:val="28"/>
        </w:rPr>
        <w:t>
      По строке 131 "Пенсии и пособия" (счет 7220) показывается сумма начисленных расходов по пенсиям и пособиям, выплаченным через Государственную корпорацию "Правительство для граждан".</w:t>
      </w:r>
    </w:p>
    <w:bookmarkEnd w:id="97"/>
    <w:bookmarkStart w:name="z110" w:id="98"/>
    <w:p>
      <w:pPr>
        <w:spacing w:after="0"/>
        <w:ind w:left="0"/>
        <w:jc w:val="both"/>
      </w:pPr>
      <w:r>
        <w:rPr>
          <w:rFonts w:ascii="Times New Roman"/>
          <w:b w:val="false"/>
          <w:i w:val="false"/>
          <w:color w:val="000000"/>
          <w:sz w:val="28"/>
        </w:rPr>
        <w:t>
      По строке 132 "Субсидии" (счет 7230) показывается сумма расходов по выплаченным субсидиям физическим и юридическим лицам.</w:t>
      </w:r>
    </w:p>
    <w:bookmarkEnd w:id="98"/>
    <w:bookmarkStart w:name="z111" w:id="99"/>
    <w:p>
      <w:pPr>
        <w:spacing w:after="0"/>
        <w:ind w:left="0"/>
        <w:jc w:val="both"/>
      </w:pPr>
      <w:r>
        <w:rPr>
          <w:rFonts w:ascii="Times New Roman"/>
          <w:b w:val="false"/>
          <w:i w:val="false"/>
          <w:color w:val="000000"/>
          <w:sz w:val="28"/>
        </w:rPr>
        <w:t>
      По строке 133 "Целевые трансферты" (счет 7210) показывается сумма расходов по целевым трансфертам.</w:t>
      </w:r>
    </w:p>
    <w:bookmarkEnd w:id="99"/>
    <w:bookmarkStart w:name="z112" w:id="100"/>
    <w:p>
      <w:pPr>
        <w:spacing w:after="0"/>
        <w:ind w:left="0"/>
        <w:jc w:val="both"/>
      </w:pPr>
      <w:r>
        <w:rPr>
          <w:rFonts w:ascii="Times New Roman"/>
          <w:b w:val="false"/>
          <w:i w:val="false"/>
          <w:color w:val="000000"/>
          <w:sz w:val="28"/>
        </w:rPr>
        <w:t>
      По строке 134 "Трансферты общего характера" (счет 7240) показывается сумма расходов по трансфертам общего характера.</w:t>
      </w:r>
    </w:p>
    <w:bookmarkEnd w:id="100"/>
    <w:bookmarkStart w:name="z113" w:id="101"/>
    <w:p>
      <w:pPr>
        <w:spacing w:after="0"/>
        <w:ind w:left="0"/>
        <w:jc w:val="both"/>
      </w:pPr>
      <w:r>
        <w:rPr>
          <w:rFonts w:ascii="Times New Roman"/>
          <w:b w:val="false"/>
          <w:i w:val="false"/>
          <w:color w:val="000000"/>
          <w:sz w:val="28"/>
        </w:rPr>
        <w:t>
      По строке 135 "Трансферты физическим лицам" (счет 7210) показывается сумма начисленных расходов по трансфертам физическим лицам, не являющимся работниками государственного учреждения.</w:t>
      </w:r>
    </w:p>
    <w:bookmarkEnd w:id="101"/>
    <w:bookmarkStart w:name="z114" w:id="102"/>
    <w:p>
      <w:pPr>
        <w:spacing w:after="0"/>
        <w:ind w:left="0"/>
        <w:jc w:val="both"/>
      </w:pPr>
      <w:r>
        <w:rPr>
          <w:rFonts w:ascii="Times New Roman"/>
          <w:b w:val="false"/>
          <w:i w:val="false"/>
          <w:color w:val="000000"/>
          <w:sz w:val="28"/>
        </w:rPr>
        <w:t>
      По строке 136 "Трансферты органам местного самоуправления" (счет 7250) показывается сумма расходов местного уполномоченного органа по исполнению бюджета по трансфертам, переданным органам местного самоуправления в соответствии с законодательством Республики Казахстан о местном государственном управлении и самоуправлении.</w:t>
      </w:r>
    </w:p>
    <w:bookmarkEnd w:id="102"/>
    <w:bookmarkStart w:name="z115" w:id="103"/>
    <w:p>
      <w:pPr>
        <w:spacing w:after="0"/>
        <w:ind w:left="0"/>
        <w:jc w:val="both"/>
      </w:pPr>
      <w:r>
        <w:rPr>
          <w:rFonts w:ascii="Times New Roman"/>
          <w:b w:val="false"/>
          <w:i w:val="false"/>
          <w:color w:val="000000"/>
          <w:sz w:val="28"/>
        </w:rPr>
        <w:t>
      По строке 136-1 "Прочие трансферты" (счет 7270) показывается сумма начисленных расходов по трансфертам Фонду социального медицинского страхования и в Национальный фонд Республики Казахстан.</w:t>
      </w:r>
    </w:p>
    <w:bookmarkEnd w:id="103"/>
    <w:bookmarkStart w:name="z116" w:id="104"/>
    <w:p>
      <w:pPr>
        <w:spacing w:after="0"/>
        <w:ind w:left="0"/>
        <w:jc w:val="both"/>
      </w:pPr>
      <w:r>
        <w:rPr>
          <w:rFonts w:ascii="Times New Roman"/>
          <w:b w:val="false"/>
          <w:i w:val="false"/>
          <w:color w:val="000000"/>
          <w:sz w:val="28"/>
        </w:rPr>
        <w:t>
      По строке 137 "Расходы по уменьшению поступлений в бюджет" (счет 7260) показывается сумма расходов по уменьшению налоговых и неналоговых поступлений в бюджет, возникающих при корректировке ранее начисленных доходов по расчетам с плательщиками и по распределяемым таможенным пошлинам перед государствами-членами Евразийского Экономического Союза.</w:t>
      </w:r>
    </w:p>
    <w:bookmarkEnd w:id="104"/>
    <w:bookmarkStart w:name="z117" w:id="105"/>
    <w:p>
      <w:pPr>
        <w:spacing w:after="0"/>
        <w:ind w:left="0"/>
        <w:jc w:val="both"/>
      </w:pPr>
      <w:r>
        <w:rPr>
          <w:rFonts w:ascii="Times New Roman"/>
          <w:b w:val="false"/>
          <w:i w:val="false"/>
          <w:color w:val="000000"/>
          <w:sz w:val="28"/>
        </w:rPr>
        <w:t>
      По строке 140 "Расходы по управлению активами" показывается сумма строк 141 и 142.</w:t>
      </w:r>
    </w:p>
    <w:bookmarkEnd w:id="105"/>
    <w:bookmarkStart w:name="z118" w:id="106"/>
    <w:p>
      <w:pPr>
        <w:spacing w:after="0"/>
        <w:ind w:left="0"/>
        <w:jc w:val="both"/>
      </w:pPr>
      <w:r>
        <w:rPr>
          <w:rFonts w:ascii="Times New Roman"/>
          <w:b w:val="false"/>
          <w:i w:val="false"/>
          <w:color w:val="000000"/>
          <w:sz w:val="28"/>
        </w:rPr>
        <w:t>
      По строке 141 "Вознаграждения" (счет 7310) показываются расходы по начисленным вознаграждениям по займам, полученным (векселям, облигациям), по проектам государственно-частного партнерства и финансовой аренде.</w:t>
      </w:r>
    </w:p>
    <w:bookmarkEnd w:id="106"/>
    <w:bookmarkStart w:name="z119" w:id="107"/>
    <w:p>
      <w:pPr>
        <w:spacing w:after="0"/>
        <w:ind w:left="0"/>
        <w:jc w:val="both"/>
      </w:pPr>
      <w:r>
        <w:rPr>
          <w:rFonts w:ascii="Times New Roman"/>
          <w:b w:val="false"/>
          <w:i w:val="false"/>
          <w:color w:val="000000"/>
          <w:sz w:val="28"/>
        </w:rPr>
        <w:t>
      По строке 142 "Прочие расходы по управлению активами" (счет 7320 и 7330) показывается сумма начисленных расходов по проектам государственно-частного партнерства и расходов от управления активами, не отраженных в других статьях отчета.</w:t>
      </w:r>
    </w:p>
    <w:bookmarkEnd w:id="107"/>
    <w:bookmarkStart w:name="z120" w:id="108"/>
    <w:p>
      <w:pPr>
        <w:spacing w:after="0"/>
        <w:ind w:left="0"/>
        <w:jc w:val="both"/>
      </w:pPr>
      <w:r>
        <w:rPr>
          <w:rFonts w:ascii="Times New Roman"/>
          <w:b w:val="false"/>
          <w:i w:val="false"/>
          <w:color w:val="000000"/>
          <w:sz w:val="28"/>
        </w:rPr>
        <w:t>
      По строке 150 "Прочие расходы" (счета 7450, 7460 и 7490) показываются расходы по созданию резерва по сомнительным долгам, начисленные расходы по фонду компенсации потерпевшим, фонду поддержки инфраструктуры образования, расходы по фондам и прочие расходы.</w:t>
      </w:r>
    </w:p>
    <w:bookmarkEnd w:id="108"/>
    <w:bookmarkStart w:name="z121" w:id="109"/>
    <w:p>
      <w:pPr>
        <w:spacing w:after="0"/>
        <w:ind w:left="0"/>
        <w:jc w:val="both"/>
      </w:pPr>
      <w:r>
        <w:rPr>
          <w:rFonts w:ascii="Times New Roman"/>
          <w:b w:val="false"/>
          <w:i w:val="false"/>
          <w:color w:val="000000"/>
          <w:sz w:val="28"/>
        </w:rPr>
        <w:t>
      По строке 151 "Расходы по КСН республиканского и местных бюджетов" (счет 7470) показывается сумма проведенных расходов с КСН соответствующего бюджета, за минусом перечисленных на бюджетное кредитование и погашение займов.";</w:t>
      </w:r>
    </w:p>
    <w:bookmarkEnd w:id="1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80</w:t>
      </w:r>
      <w:r>
        <w:rPr>
          <w:rFonts w:ascii="Times New Roman"/>
          <w:b w:val="false"/>
          <w:i w:val="false"/>
          <w:color w:val="000000"/>
          <w:sz w:val="28"/>
        </w:rPr>
        <w:t xml:space="preserve"> изложить в следующей редакции:</w:t>
      </w:r>
    </w:p>
    <w:bookmarkStart w:name="z123" w:id="110"/>
    <w:p>
      <w:pPr>
        <w:spacing w:after="0"/>
        <w:ind w:left="0"/>
        <w:jc w:val="both"/>
      </w:pPr>
      <w:r>
        <w:rPr>
          <w:rFonts w:ascii="Times New Roman"/>
          <w:b w:val="false"/>
          <w:i w:val="false"/>
          <w:color w:val="000000"/>
          <w:sz w:val="28"/>
        </w:rPr>
        <w:t>
      "80. По статьям "Отчета о движении денег на счетах государственного учреждения по источникам финансирования (прямой метод)" (форма ФО-3) представляется информация по поступлениям и выбытиям денежных средств, по видам деятельности за отчетный период:</w:t>
      </w:r>
    </w:p>
    <w:bookmarkEnd w:id="110"/>
    <w:bookmarkStart w:name="z124" w:id="111"/>
    <w:p>
      <w:pPr>
        <w:spacing w:after="0"/>
        <w:ind w:left="0"/>
        <w:jc w:val="both"/>
      </w:pPr>
      <w:r>
        <w:rPr>
          <w:rFonts w:ascii="Times New Roman"/>
          <w:b w:val="false"/>
          <w:i w:val="false"/>
          <w:color w:val="000000"/>
          <w:sz w:val="28"/>
        </w:rPr>
        <w:t>
      информация о поступлении денег и проведенных выплатах по Фонду компенсации потерпевшим;</w:t>
      </w:r>
    </w:p>
    <w:bookmarkEnd w:id="111"/>
    <w:bookmarkStart w:name="z125" w:id="112"/>
    <w:p>
      <w:pPr>
        <w:spacing w:after="0"/>
        <w:ind w:left="0"/>
        <w:jc w:val="both"/>
      </w:pPr>
      <w:r>
        <w:rPr>
          <w:rFonts w:ascii="Times New Roman"/>
          <w:b w:val="false"/>
          <w:i w:val="false"/>
          <w:color w:val="000000"/>
          <w:sz w:val="28"/>
        </w:rPr>
        <w:t>
      информация о поступлении денег и проведенных выплатах по Фонду поддержки инфраструктуры образования;</w:t>
      </w:r>
    </w:p>
    <w:bookmarkEnd w:id="112"/>
    <w:bookmarkStart w:name="z126" w:id="113"/>
    <w:p>
      <w:pPr>
        <w:spacing w:after="0"/>
        <w:ind w:left="0"/>
        <w:jc w:val="both"/>
      </w:pPr>
      <w:r>
        <w:rPr>
          <w:rFonts w:ascii="Times New Roman"/>
          <w:b w:val="false"/>
          <w:i w:val="false"/>
          <w:color w:val="000000"/>
          <w:sz w:val="28"/>
        </w:rPr>
        <w:t>
      информация о движении денег по прочим счетам, согласно таблице 24 формы ФО-5 "Пояснительная записка к финансовой отчетности".".</w:t>
      </w:r>
    </w:p>
    <w:bookmarkEnd w:id="113"/>
    <w:bookmarkStart w:name="z127" w:id="114"/>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14"/>
    <w:bookmarkStart w:name="z128" w:id="1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15"/>
    <w:bookmarkStart w:name="z129" w:id="1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16"/>
    <w:bookmarkStart w:name="z130" w:id="11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17"/>
    <w:bookmarkStart w:name="z131" w:id="11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both"/>
      </w:pPr>
      <w:bookmarkStart w:name="z133" w:id="119"/>
      <w:r>
        <w:rPr>
          <w:rFonts w:ascii="Times New Roman"/>
          <w:b w:val="false"/>
          <w:i w:val="false"/>
          <w:color w:val="000000"/>
          <w:sz w:val="28"/>
        </w:rPr>
        <w:t>
      "СОГЛАСОВАН"</w:t>
      </w:r>
    </w:p>
    <w:bookmarkEnd w:id="119"/>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37" w:id="120"/>
    <w:p>
      <w:pPr>
        <w:spacing w:after="0"/>
        <w:ind w:left="0"/>
        <w:jc w:val="left"/>
      </w:pPr>
      <w:r>
        <w:rPr>
          <w:rFonts w:ascii="Times New Roman"/>
          <w:b/>
          <w:i w:val="false"/>
          <w:color w:val="000000"/>
        </w:rPr>
        <w:t xml:space="preserve"> Бухгалтерский баланс отчетный период на "___" ________ 20__ года</w:t>
      </w:r>
    </w:p>
    <w:bookmarkEnd w:id="120"/>
    <w:p>
      <w:pPr>
        <w:spacing w:after="0"/>
        <w:ind w:left="0"/>
        <w:jc w:val="both"/>
      </w:pPr>
      <w:bookmarkStart w:name="z138" w:id="121"/>
      <w:r>
        <w:rPr>
          <w:rFonts w:ascii="Times New Roman"/>
          <w:b w:val="false"/>
          <w:i w:val="false"/>
          <w:color w:val="000000"/>
          <w:sz w:val="28"/>
        </w:rPr>
        <w:t>
      Индекс: форма ФО-1</w:t>
      </w:r>
    </w:p>
    <w:bookmarkEnd w:id="121"/>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аппараты акимов городов районного значения,</w:t>
      </w:r>
    </w:p>
    <w:p>
      <w:pPr>
        <w:spacing w:after="0"/>
        <w:ind w:left="0"/>
        <w:jc w:val="both"/>
      </w:pPr>
      <w:r>
        <w:rPr>
          <w:rFonts w:ascii="Times New Roman"/>
          <w:b w:val="false"/>
          <w:i w:val="false"/>
          <w:color w:val="000000"/>
          <w:sz w:val="28"/>
        </w:rPr>
        <w:t>сел, поселков, сельских округов)</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 согласно пункту 9 Правил составления и представления финансовой</w:t>
      </w:r>
    </w:p>
    <w:p>
      <w:pPr>
        <w:spacing w:after="0"/>
        <w:ind w:left="0"/>
        <w:jc w:val="both"/>
      </w:pPr>
      <w:r>
        <w:rPr>
          <w:rFonts w:ascii="Times New Roman"/>
          <w:b w:val="false"/>
          <w:i w:val="false"/>
          <w:color w:val="000000"/>
          <w:sz w:val="28"/>
        </w:rPr>
        <w:t>отчетности, утвержденных настоящим приказом.</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прочими подотчетными лицами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39" w:id="122"/>
      <w:r>
        <w:rPr>
          <w:rFonts w:ascii="Times New Roman"/>
          <w:b w:val="false"/>
          <w:i w:val="false"/>
          <w:color w:val="000000"/>
          <w:sz w:val="28"/>
        </w:rPr>
        <w:t>
      Руководитель или лицо, замещающее его</w:t>
      </w:r>
    </w:p>
    <w:bookmarkEnd w:id="122"/>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 xml:space="preserve">(подпись) (фамилия, имя, отчество (при его наличии) </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 "___" _______________ ____ года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xml:space="preserve">пояснение по заполнению формы приведено в </w:t>
      </w:r>
      <w:r>
        <w:rPr>
          <w:rFonts w:ascii="Times New Roman"/>
          <w:b w:val="false"/>
          <w:i w:val="false"/>
          <w:color w:val="000000"/>
          <w:sz w:val="28"/>
        </w:rPr>
        <w:t>приложении 7</w:t>
      </w:r>
      <w:r>
        <w:rPr>
          <w:rFonts w:ascii="Times New Roman"/>
          <w:b w:val="false"/>
          <w:i w:val="false"/>
          <w:color w:val="000000"/>
          <w:sz w:val="28"/>
        </w:rPr>
        <w:t xml:space="preserve"> согласно пунктам 24, 25,</w:t>
      </w:r>
    </w:p>
    <w:p>
      <w:pPr>
        <w:spacing w:after="0"/>
        <w:ind w:left="0"/>
        <w:jc w:val="both"/>
      </w:pPr>
      <w:r>
        <w:rPr>
          <w:rFonts w:ascii="Times New Roman"/>
          <w:b w:val="false"/>
          <w:i w:val="false"/>
          <w:color w:val="000000"/>
          <w:sz w:val="28"/>
        </w:rPr>
        <w:t>26, 27, 28, 29, 30, 31, 32, 33, 34, 35, 36, 37 и 38 Правил составления и представления</w:t>
      </w:r>
    </w:p>
    <w:p>
      <w:pPr>
        <w:spacing w:after="0"/>
        <w:ind w:left="0"/>
        <w:jc w:val="both"/>
      </w:pPr>
      <w:r>
        <w:rPr>
          <w:rFonts w:ascii="Times New Roman"/>
          <w:b w:val="false"/>
          <w:i w:val="false"/>
          <w:color w:val="000000"/>
          <w:sz w:val="28"/>
        </w:rPr>
        <w:t>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3" w:id="123"/>
    <w:p>
      <w:pPr>
        <w:spacing w:after="0"/>
        <w:ind w:left="0"/>
        <w:jc w:val="left"/>
      </w:pPr>
      <w:r>
        <w:rPr>
          <w:rFonts w:ascii="Times New Roman"/>
          <w:b/>
          <w:i w:val="false"/>
          <w:color w:val="000000"/>
        </w:rPr>
        <w:t xml:space="preserve"> Отчет о результатах финансовой деятельности за период, заканчивающийся "___" ________ 20__ года</w:t>
      </w:r>
    </w:p>
    <w:bookmarkEnd w:id="123"/>
    <w:p>
      <w:pPr>
        <w:spacing w:after="0"/>
        <w:ind w:left="0"/>
        <w:jc w:val="both"/>
      </w:pPr>
      <w:bookmarkStart w:name="z144" w:id="124"/>
      <w:r>
        <w:rPr>
          <w:rFonts w:ascii="Times New Roman"/>
          <w:b w:val="false"/>
          <w:i w:val="false"/>
          <w:color w:val="000000"/>
          <w:sz w:val="28"/>
        </w:rPr>
        <w:t>
      Индекс: форма ФО-2</w:t>
      </w:r>
    </w:p>
    <w:bookmarkEnd w:id="124"/>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 xml:space="preserve">www.minfin.gov.kz </w:t>
      </w:r>
    </w:p>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аппараты акимов городов районного значения,</w:t>
      </w:r>
    </w:p>
    <w:p>
      <w:pPr>
        <w:spacing w:after="0"/>
        <w:ind w:left="0"/>
        <w:jc w:val="both"/>
      </w:pPr>
      <w:r>
        <w:rPr>
          <w:rFonts w:ascii="Times New Roman"/>
          <w:b w:val="false"/>
          <w:i w:val="false"/>
          <w:color w:val="000000"/>
          <w:sz w:val="28"/>
        </w:rPr>
        <w:t>сел, поселков, сельских округов)</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 согласно пункту 9 Правил составления и представления финансовой</w:t>
      </w:r>
    </w:p>
    <w:p>
      <w:pPr>
        <w:spacing w:after="0"/>
        <w:ind w:left="0"/>
        <w:jc w:val="both"/>
      </w:pPr>
      <w:r>
        <w:rPr>
          <w:rFonts w:ascii="Times New Roman"/>
          <w:b w:val="false"/>
          <w:i w:val="false"/>
          <w:color w:val="000000"/>
          <w:sz w:val="28"/>
        </w:rPr>
        <w:t>отчетности, утвержденных настоящим приказом.</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необменных операций,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поступления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по трансфертам,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налоговых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неналоговые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обменных операций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управления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 от управления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всего (сумма строк 010, 021, 030,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государственного учреждения,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запасам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Арендные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Амортизация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Обесценение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операционные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бюджетным выплатам,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общего характера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физическим лицам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управлению активами,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 по управлению активами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расходы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всего (сумма строк 110, 130, 137, 140, 150,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отчетного периода (строка 100 минус строка 200 +/-210, 220, 230,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5" w:id="125"/>
      <w:r>
        <w:rPr>
          <w:rFonts w:ascii="Times New Roman"/>
          <w:b w:val="false"/>
          <w:i w:val="false"/>
          <w:color w:val="000000"/>
          <w:sz w:val="28"/>
        </w:rPr>
        <w:t>
      Руководитель или лицо, замещающее его</w:t>
      </w:r>
    </w:p>
    <w:bookmarkEnd w:id="125"/>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 _______________ ____ года</w:t>
      </w:r>
    </w:p>
    <w:p>
      <w:pPr>
        <w:spacing w:after="0"/>
        <w:ind w:left="0"/>
        <w:jc w:val="both"/>
      </w:pPr>
      <w:r>
        <w:rPr>
          <w:rFonts w:ascii="Times New Roman"/>
          <w:b w:val="false"/>
          <w:i w:val="false"/>
          <w:color w:val="000000"/>
          <w:sz w:val="28"/>
        </w:rPr>
        <w:t xml:space="preserve">Примечание: пояснение по заполнению формы приведено в </w:t>
      </w:r>
      <w:r>
        <w:rPr>
          <w:rFonts w:ascii="Times New Roman"/>
          <w:b w:val="false"/>
          <w:i w:val="false"/>
          <w:color w:val="000000"/>
          <w:sz w:val="28"/>
        </w:rPr>
        <w:t>приложении 7</w:t>
      </w:r>
      <w:r>
        <w:rPr>
          <w:rFonts w:ascii="Times New Roman"/>
          <w:b w:val="false"/>
          <w:i w:val="false"/>
          <w:color w:val="000000"/>
          <w:sz w:val="28"/>
        </w:rPr>
        <w:t xml:space="preserve"> согласно</w:t>
      </w:r>
    </w:p>
    <w:p>
      <w:pPr>
        <w:spacing w:after="0"/>
        <w:ind w:left="0"/>
        <w:jc w:val="both"/>
      </w:pPr>
      <w:r>
        <w:rPr>
          <w:rFonts w:ascii="Times New Roman"/>
          <w:b w:val="false"/>
          <w:i w:val="false"/>
          <w:color w:val="000000"/>
          <w:sz w:val="28"/>
        </w:rPr>
        <w:t>пунктам 39, 40, 41 и 42 Правил составления и представления финансовой отчетности,</w:t>
      </w:r>
    </w:p>
    <w:p>
      <w:pPr>
        <w:spacing w:after="0"/>
        <w:ind w:left="0"/>
        <w:jc w:val="both"/>
      </w:pPr>
      <w:r>
        <w:rPr>
          <w:rFonts w:ascii="Times New Roman"/>
          <w:b w:val="false"/>
          <w:i w:val="false"/>
          <w:color w:val="000000"/>
          <w:sz w:val="28"/>
        </w:rPr>
        <w:t>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49" w:id="126"/>
    <w:p>
      <w:pPr>
        <w:spacing w:after="0"/>
        <w:ind w:left="0"/>
        <w:jc w:val="left"/>
      </w:pPr>
      <w:r>
        <w:rPr>
          <w:rFonts w:ascii="Times New Roman"/>
          <w:b/>
          <w:i w:val="false"/>
          <w:color w:val="000000"/>
        </w:rPr>
        <w:t xml:space="preserve"> Отчет о движении денег на счетах государственного учреждения по источникам финансирования (прямой метод) за период, заканчивающийся "___" ________ 20__ года</w:t>
      </w:r>
    </w:p>
    <w:bookmarkEnd w:id="126"/>
    <w:p>
      <w:pPr>
        <w:spacing w:after="0"/>
        <w:ind w:left="0"/>
        <w:jc w:val="both"/>
      </w:pPr>
      <w:bookmarkStart w:name="z150" w:id="127"/>
      <w:r>
        <w:rPr>
          <w:rFonts w:ascii="Times New Roman"/>
          <w:b w:val="false"/>
          <w:i w:val="false"/>
          <w:color w:val="000000"/>
          <w:sz w:val="28"/>
        </w:rPr>
        <w:t>
      Индекс: форма ФО-3</w:t>
      </w:r>
    </w:p>
    <w:bookmarkEnd w:id="127"/>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аппараты акимов городов районного значения,</w:t>
      </w:r>
    </w:p>
    <w:p>
      <w:pPr>
        <w:spacing w:after="0"/>
        <w:ind w:left="0"/>
        <w:jc w:val="both"/>
      </w:pPr>
      <w:r>
        <w:rPr>
          <w:rFonts w:ascii="Times New Roman"/>
          <w:b w:val="false"/>
          <w:i w:val="false"/>
          <w:color w:val="000000"/>
          <w:sz w:val="28"/>
        </w:rPr>
        <w:t>сел, поселков, сельских округов)</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 согласно пункту 9 Правил составления и представления финансовой</w:t>
      </w:r>
    </w:p>
    <w:p>
      <w:pPr>
        <w:spacing w:after="0"/>
        <w:ind w:left="0"/>
        <w:jc w:val="both"/>
      </w:pPr>
      <w:r>
        <w:rPr>
          <w:rFonts w:ascii="Times New Roman"/>
          <w:b w:val="false"/>
          <w:i w:val="false"/>
          <w:color w:val="000000"/>
          <w:sz w:val="28"/>
        </w:rPr>
        <w:t>отчетности, утвержденных настоящим приказом.</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Движение денежных средств от операционной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010, 017, 020, 030, 040, 050, 060, 070,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из бюджета,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Текущей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Капитальных вложений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займы и связанные гранты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от благотворительной помощи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реализации товаров, работ и услуг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Полученные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временного размещения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деньгам местного самоуправления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поступлениям в бюджет, из них: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налогов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денежных средств в виде штрафов, пеней и санкций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110,120, 130, 140, 150, 160, 170, 180, 190, 191,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труда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Пенсии и пособия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и платежи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Поставщикам и подрядчикам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Авансы, выданные за товары и услуги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субсидии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Закрытие плановых назначений на принятие обязательств в конце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платежи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КСН республиканского и местных бюджетов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поступлений бюджета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 строка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Движение денежных средств от инвестиционной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310, 320, 330, 340,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410, 420, 430, 440, 450,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доли контролируемых и других субъектов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ценных бумаг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Выданные займы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 строка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Движение денежных средств от финансовой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денежных средств, всего (сумма строк 610,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денежных средств, всего (сумма строк 710,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 строка 800)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Чистая курсовая разница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начало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на конец периода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1" w:id="128"/>
      <w:r>
        <w:rPr>
          <w:rFonts w:ascii="Times New Roman"/>
          <w:b w:val="false"/>
          <w:i w:val="false"/>
          <w:color w:val="000000"/>
          <w:sz w:val="28"/>
        </w:rPr>
        <w:t>
      Руководитель или лицо, замещающее его</w:t>
      </w:r>
    </w:p>
    <w:bookmarkEnd w:id="128"/>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 _______________ ____ года</w:t>
      </w:r>
    </w:p>
    <w:p>
      <w:pPr>
        <w:spacing w:after="0"/>
        <w:ind w:left="0"/>
        <w:jc w:val="both"/>
      </w:pPr>
      <w:r>
        <w:rPr>
          <w:rFonts w:ascii="Times New Roman"/>
          <w:b w:val="false"/>
          <w:i w:val="false"/>
          <w:color w:val="000000"/>
          <w:sz w:val="28"/>
        </w:rPr>
        <w:t xml:space="preserve">Примечание: пояснение по заполнению формы приведено в </w:t>
      </w:r>
      <w:r>
        <w:rPr>
          <w:rFonts w:ascii="Times New Roman"/>
          <w:b w:val="false"/>
          <w:i w:val="false"/>
          <w:color w:val="000000"/>
          <w:sz w:val="28"/>
        </w:rPr>
        <w:t>приложении 7</w:t>
      </w:r>
      <w:r>
        <w:rPr>
          <w:rFonts w:ascii="Times New Roman"/>
          <w:b w:val="false"/>
          <w:i w:val="false"/>
          <w:color w:val="000000"/>
          <w:sz w:val="28"/>
        </w:rPr>
        <w:t xml:space="preserve"> согласно</w:t>
      </w:r>
    </w:p>
    <w:p>
      <w:pPr>
        <w:spacing w:after="0"/>
        <w:ind w:left="0"/>
        <w:jc w:val="both"/>
      </w:pPr>
      <w:r>
        <w:rPr>
          <w:rFonts w:ascii="Times New Roman"/>
          <w:b w:val="false"/>
          <w:i w:val="false"/>
          <w:color w:val="000000"/>
          <w:sz w:val="28"/>
        </w:rPr>
        <w:t>пунктам 43, 44, 45, 46, 47, 48, 49, 50, 51, 52, 53, 54, 55, 56, 57, 58, 59 и 60 Правил</w:t>
      </w:r>
    </w:p>
    <w:p>
      <w:pPr>
        <w:spacing w:after="0"/>
        <w:ind w:left="0"/>
        <w:jc w:val="both"/>
      </w:pPr>
      <w:r>
        <w:rPr>
          <w:rFonts w:ascii="Times New Roman"/>
          <w:b w:val="false"/>
          <w:i w:val="false"/>
          <w:color w:val="000000"/>
          <w:sz w:val="28"/>
        </w:rPr>
        <w:t>составления 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55" w:id="129"/>
    <w:p>
      <w:pPr>
        <w:spacing w:after="0"/>
        <w:ind w:left="0"/>
        <w:jc w:val="left"/>
      </w:pPr>
      <w:r>
        <w:rPr>
          <w:rFonts w:ascii="Times New Roman"/>
          <w:b/>
          <w:i w:val="false"/>
          <w:color w:val="000000"/>
        </w:rPr>
        <w:t xml:space="preserve"> Отчет об изменениях чистых активов/капитала за период, заканчивающийся "___" ________ 20__ года</w:t>
      </w:r>
    </w:p>
    <w:bookmarkEnd w:id="129"/>
    <w:p>
      <w:pPr>
        <w:spacing w:after="0"/>
        <w:ind w:left="0"/>
        <w:jc w:val="both"/>
      </w:pPr>
      <w:bookmarkStart w:name="z156" w:id="130"/>
      <w:r>
        <w:rPr>
          <w:rFonts w:ascii="Times New Roman"/>
          <w:b w:val="false"/>
          <w:i w:val="false"/>
          <w:color w:val="000000"/>
          <w:sz w:val="28"/>
        </w:rPr>
        <w:t>
      Индекс: форма ФО-4</w:t>
      </w:r>
    </w:p>
    <w:bookmarkEnd w:id="130"/>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аппараты акимов городов районного значения,</w:t>
      </w:r>
    </w:p>
    <w:p>
      <w:pPr>
        <w:spacing w:after="0"/>
        <w:ind w:left="0"/>
        <w:jc w:val="both"/>
      </w:pPr>
      <w:r>
        <w:rPr>
          <w:rFonts w:ascii="Times New Roman"/>
          <w:b w:val="false"/>
          <w:i w:val="false"/>
          <w:color w:val="000000"/>
          <w:sz w:val="28"/>
        </w:rPr>
        <w:t>сел, поселков, сельских округов)</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 согласно пункту 9 Правил составления и представления финансовой</w:t>
      </w:r>
    </w:p>
    <w:p>
      <w:pPr>
        <w:spacing w:after="0"/>
        <w:ind w:left="0"/>
        <w:jc w:val="both"/>
      </w:pPr>
      <w:r>
        <w:rPr>
          <w:rFonts w:ascii="Times New Roman"/>
          <w:b w:val="false"/>
          <w:i w:val="false"/>
          <w:color w:val="000000"/>
          <w:sz w:val="28"/>
        </w:rPr>
        <w:t>отчетности, утвержденных настоящим приказом.</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010 +/- 020)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(строки 030 +/- 040 +/- 050)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прошлого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учетной политике и корректировка ошибок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Пересчитанное сальдо (строки 070 +/- 080)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долгосрочных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резервы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результат за прошлый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прошлого периода (строки 090 +/- 100 +/- 120)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57" w:id="131"/>
      <w:r>
        <w:rPr>
          <w:rFonts w:ascii="Times New Roman"/>
          <w:b w:val="false"/>
          <w:i w:val="false"/>
          <w:color w:val="000000"/>
          <w:sz w:val="28"/>
        </w:rPr>
        <w:t>
      Руководитель или лицо, замещающее его</w:t>
      </w:r>
    </w:p>
    <w:bookmarkEnd w:id="131"/>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 _______________ ____ года</w:t>
      </w:r>
    </w:p>
    <w:p>
      <w:pPr>
        <w:spacing w:after="0"/>
        <w:ind w:left="0"/>
        <w:jc w:val="both"/>
      </w:pPr>
      <w:r>
        <w:rPr>
          <w:rFonts w:ascii="Times New Roman"/>
          <w:b w:val="false"/>
          <w:i w:val="false"/>
          <w:color w:val="000000"/>
          <w:sz w:val="28"/>
        </w:rPr>
        <w:t xml:space="preserve">Примечание: пояснение по заполнению формы приведено в </w:t>
      </w:r>
      <w:r>
        <w:rPr>
          <w:rFonts w:ascii="Times New Roman"/>
          <w:b w:val="false"/>
          <w:i w:val="false"/>
          <w:color w:val="000000"/>
          <w:sz w:val="28"/>
        </w:rPr>
        <w:t>приложении 7</w:t>
      </w:r>
      <w:r>
        <w:rPr>
          <w:rFonts w:ascii="Times New Roman"/>
          <w:b w:val="false"/>
          <w:i w:val="false"/>
          <w:color w:val="000000"/>
          <w:sz w:val="28"/>
        </w:rPr>
        <w:t xml:space="preserve"> согласно</w:t>
      </w:r>
    </w:p>
    <w:p>
      <w:pPr>
        <w:spacing w:after="0"/>
        <w:ind w:left="0"/>
        <w:jc w:val="both"/>
      </w:pPr>
      <w:r>
        <w:rPr>
          <w:rFonts w:ascii="Times New Roman"/>
          <w:b w:val="false"/>
          <w:i w:val="false"/>
          <w:color w:val="000000"/>
          <w:sz w:val="28"/>
        </w:rPr>
        <w:t>пунктам 61, 62, 63, 64, 65, 66, 69, 70, 71, 72, 73, 74 и 77 Правил составления</w:t>
      </w:r>
    </w:p>
    <w:p>
      <w:pPr>
        <w:spacing w:after="0"/>
        <w:ind w:left="0"/>
        <w:jc w:val="both"/>
      </w:pPr>
      <w:r>
        <w:rPr>
          <w:rFonts w:ascii="Times New Roman"/>
          <w:b w:val="false"/>
          <w:i w:val="false"/>
          <w:color w:val="000000"/>
          <w:sz w:val="28"/>
        </w:rPr>
        <w:t>и представления финансовой отчетности, 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61" w:id="132"/>
    <w:p>
      <w:pPr>
        <w:spacing w:after="0"/>
        <w:ind w:left="0"/>
        <w:jc w:val="left"/>
      </w:pPr>
      <w:r>
        <w:rPr>
          <w:rFonts w:ascii="Times New Roman"/>
          <w:b/>
          <w:i w:val="false"/>
          <w:color w:val="000000"/>
        </w:rPr>
        <w:t xml:space="preserve"> Пояснительная записка к финансовой отчетности за период, заканчивающийся "___" ________ 20__ года</w:t>
      </w:r>
    </w:p>
    <w:bookmarkEnd w:id="132"/>
    <w:p>
      <w:pPr>
        <w:spacing w:after="0"/>
        <w:ind w:left="0"/>
        <w:jc w:val="both"/>
      </w:pPr>
      <w:bookmarkStart w:name="z162" w:id="133"/>
      <w:r>
        <w:rPr>
          <w:rFonts w:ascii="Times New Roman"/>
          <w:b w:val="false"/>
          <w:i w:val="false"/>
          <w:color w:val="000000"/>
          <w:sz w:val="28"/>
        </w:rPr>
        <w:t>
      Индекс: форма ФО-5</w:t>
      </w:r>
    </w:p>
    <w:bookmarkEnd w:id="133"/>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аппараты акимов городов районного значения,</w:t>
      </w:r>
    </w:p>
    <w:p>
      <w:pPr>
        <w:spacing w:after="0"/>
        <w:ind w:left="0"/>
        <w:jc w:val="both"/>
      </w:pPr>
      <w:r>
        <w:rPr>
          <w:rFonts w:ascii="Times New Roman"/>
          <w:b w:val="false"/>
          <w:i w:val="false"/>
          <w:color w:val="000000"/>
          <w:sz w:val="28"/>
        </w:rPr>
        <w:t>сел, поселков, сельских округов)</w:t>
      </w:r>
    </w:p>
    <w:p>
      <w:pPr>
        <w:spacing w:after="0"/>
        <w:ind w:left="0"/>
        <w:jc w:val="both"/>
      </w:pPr>
      <w:r>
        <w:rPr>
          <w:rFonts w:ascii="Times New Roman"/>
          <w:b w:val="false"/>
          <w:i w:val="false"/>
          <w:color w:val="000000"/>
          <w:sz w:val="28"/>
        </w:rPr>
        <w:t>Куда представляется: __________________________________________________</w:t>
      </w:r>
    </w:p>
    <w:p>
      <w:pPr>
        <w:spacing w:after="0"/>
        <w:ind w:left="0"/>
        <w:jc w:val="both"/>
      </w:pPr>
      <w:r>
        <w:rPr>
          <w:rFonts w:ascii="Times New Roman"/>
          <w:b w:val="false"/>
          <w:i w:val="false"/>
          <w:color w:val="000000"/>
          <w:sz w:val="28"/>
        </w:rPr>
        <w:t>(администратору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Срок представления: __________________________________________________</w:t>
      </w:r>
    </w:p>
    <w:p>
      <w:pPr>
        <w:spacing w:after="0"/>
        <w:ind w:left="0"/>
        <w:jc w:val="both"/>
      </w:pPr>
      <w:r>
        <w:rPr>
          <w:rFonts w:ascii="Times New Roman"/>
          <w:b w:val="false"/>
          <w:i w:val="false"/>
          <w:color w:val="000000"/>
          <w:sz w:val="28"/>
        </w:rPr>
        <w:t>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 согласно пункту 9 Правил составления и представления финансовой</w:t>
      </w:r>
    </w:p>
    <w:p>
      <w:pPr>
        <w:spacing w:after="0"/>
        <w:ind w:left="0"/>
        <w:jc w:val="both"/>
      </w:pPr>
      <w:r>
        <w:rPr>
          <w:rFonts w:ascii="Times New Roman"/>
          <w:b w:val="false"/>
          <w:i w:val="false"/>
          <w:color w:val="000000"/>
          <w:sz w:val="28"/>
        </w:rPr>
        <w:t>отчетности, утвержденных настоящим приказом.</w:t>
      </w:r>
    </w:p>
    <w:p>
      <w:pPr>
        <w:spacing w:after="0"/>
        <w:ind w:left="0"/>
        <w:jc w:val="both"/>
      </w:pPr>
      <w:r>
        <w:rPr>
          <w:rFonts w:ascii="Times New Roman"/>
          <w:b w:val="false"/>
          <w:i w:val="false"/>
          <w:color w:val="000000"/>
          <w:sz w:val="28"/>
        </w:rPr>
        <w:t>1. Общие сведения:</w:t>
      </w:r>
    </w:p>
    <w:p>
      <w:pPr>
        <w:spacing w:after="0"/>
        <w:ind w:left="0"/>
        <w:jc w:val="both"/>
      </w:pPr>
      <w:r>
        <w:rPr>
          <w:rFonts w:ascii="Times New Roman"/>
          <w:b w:val="false"/>
          <w:i w:val="false"/>
          <w:color w:val="000000"/>
          <w:sz w:val="28"/>
        </w:rPr>
        <w:t>положение государственного учреждения: _______________</w:t>
      </w:r>
    </w:p>
    <w:p>
      <w:pPr>
        <w:spacing w:after="0"/>
        <w:ind w:left="0"/>
        <w:jc w:val="both"/>
      </w:pPr>
      <w:r>
        <w:rPr>
          <w:rFonts w:ascii="Times New Roman"/>
          <w:b w:val="false"/>
          <w:i w:val="false"/>
          <w:color w:val="000000"/>
          <w:sz w:val="28"/>
        </w:rPr>
        <w:t>количество подведомственных учреждений: _____________</w:t>
      </w:r>
    </w:p>
    <w:p>
      <w:pPr>
        <w:spacing w:after="0"/>
        <w:ind w:left="0"/>
        <w:jc w:val="both"/>
      </w:pPr>
      <w:r>
        <w:rPr>
          <w:rFonts w:ascii="Times New Roman"/>
          <w:b w:val="false"/>
          <w:i w:val="false"/>
          <w:color w:val="000000"/>
          <w:sz w:val="28"/>
        </w:rPr>
        <w:t>используемые нормативные правовые акты: ______________</w:t>
      </w:r>
    </w:p>
    <w:p>
      <w:pPr>
        <w:spacing w:after="0"/>
        <w:ind w:left="0"/>
        <w:jc w:val="both"/>
      </w:pPr>
      <w:r>
        <w:rPr>
          <w:rFonts w:ascii="Times New Roman"/>
          <w:b w:val="false"/>
          <w:i w:val="false"/>
          <w:color w:val="000000"/>
          <w:sz w:val="28"/>
        </w:rPr>
        <w:t>2. Раскрытия к финансовой отчетности.</w:t>
      </w:r>
    </w:p>
    <w:p>
      <w:pPr>
        <w:spacing w:after="0"/>
        <w:ind w:left="0"/>
        <w:jc w:val="both"/>
      </w:pPr>
      <w:r>
        <w:rPr>
          <w:rFonts w:ascii="Times New Roman"/>
          <w:b w:val="false"/>
          <w:i w:val="false"/>
          <w:color w:val="000000"/>
          <w:sz w:val="28"/>
        </w:rPr>
        <w:t>Краткосрочные активы</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bookmarkStart w:name="z163" w:id="134"/>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(строки 010 ФО-1 "Бухгалтерский баланс")</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кассе (1010)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Текущий счет государственного учреждения (1020)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 (1030)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Контрольный счет наличности (далее – КСН) благотворительной помощи (1041)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платных услуг (1042)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временного размещения денег (1043)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самоуправления (1044)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целевого финансирования (1045)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республиканского бюджета (1046)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местных бюджетов (1047)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компенсации потерпевшим (1048)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Фонда поддержки инфраструктуры образования (1049)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 в иностранной валюте (1050)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связанного гранта (1061)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Специальный счет внешнего займа (1062)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Аккредитивы (1071)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в пути (1073)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денежные средства (1074)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КСН местного исполнительного органа по поддержке инфраструктуры образования (1075)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4" w:id="135"/>
    <w:p>
      <w:pPr>
        <w:spacing w:after="0"/>
        <w:ind w:left="0"/>
        <w:jc w:val="left"/>
      </w:pPr>
      <w:r>
        <w:rPr>
          <w:rFonts w:ascii="Times New Roman"/>
          <w:b/>
          <w:i w:val="false"/>
          <w:color w:val="000000"/>
        </w:rPr>
        <w:t xml:space="preserve"> Таблица 2. Краткосрочные финансовые инвестиции</w:t>
      </w:r>
      <w:r>
        <w:br/>
      </w:r>
      <w:r>
        <w:rPr>
          <w:rFonts w:ascii="Times New Roman"/>
          <w:b/>
          <w:i w:val="false"/>
          <w:color w:val="000000"/>
        </w:rPr>
        <w:t>(строка 011 ФО- 1 "Бухгалтерский баланс")</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5" w:id="136"/>
    <w:p>
      <w:pPr>
        <w:spacing w:after="0"/>
        <w:ind w:left="0"/>
        <w:jc w:val="left"/>
      </w:pPr>
      <w:r>
        <w:rPr>
          <w:rFonts w:ascii="Times New Roman"/>
          <w:b/>
          <w:i w:val="false"/>
          <w:color w:val="000000"/>
        </w:rPr>
        <w:t xml:space="preserve"> Таблица 3. Краткосрочная дебиторская задолженность покупателей и заказчиков</w:t>
      </w:r>
      <w:r>
        <w:br/>
      </w:r>
      <w:r>
        <w:rPr>
          <w:rFonts w:ascii="Times New Roman"/>
          <w:b/>
          <w:i w:val="false"/>
          <w:color w:val="000000"/>
        </w:rPr>
        <w:t>(строки 014 ФО-1 "Бухгалтерский баланс")</w:t>
      </w:r>
    </w:p>
    <w:bookmarkEnd w:id="1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дебиторской задолженности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по сомнительным долгам за отчетный период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6" w:id="137"/>
    <w:p>
      <w:pPr>
        <w:spacing w:after="0"/>
        <w:ind w:left="0"/>
        <w:jc w:val="left"/>
      </w:pPr>
      <w:r>
        <w:rPr>
          <w:rFonts w:ascii="Times New Roman"/>
          <w:b/>
          <w:i w:val="false"/>
          <w:color w:val="000000"/>
        </w:rPr>
        <w:t xml:space="preserve"> Таблица 4. Запасы</w:t>
      </w:r>
      <w:r>
        <w:br/>
      </w:r>
      <w:r>
        <w:rPr>
          <w:rFonts w:ascii="Times New Roman"/>
          <w:b/>
          <w:i w:val="false"/>
          <w:color w:val="000000"/>
        </w:rPr>
        <w:t>(строка 020 ФО- 1 "Бухгалтерский баланс")</w:t>
      </w:r>
    </w:p>
    <w:bookmarkEnd w:id="1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израсходовано на нужды государственного учреждения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 w:id="138"/>
    <w:p>
      <w:pPr>
        <w:spacing w:after="0"/>
        <w:ind w:left="0"/>
        <w:jc w:val="left"/>
      </w:pPr>
      <w:r>
        <w:rPr>
          <w:rFonts w:ascii="Times New Roman"/>
          <w:b/>
          <w:i w:val="false"/>
          <w:color w:val="000000"/>
        </w:rPr>
        <w:t xml:space="preserve"> Долгосрочные активы</w:t>
      </w:r>
    </w:p>
    <w:bookmarkEnd w:id="138"/>
    <w:bookmarkStart w:name="z168" w:id="139"/>
    <w:p>
      <w:pPr>
        <w:spacing w:after="0"/>
        <w:ind w:left="0"/>
        <w:jc w:val="left"/>
      </w:pPr>
      <w:r>
        <w:rPr>
          <w:rFonts w:ascii="Times New Roman"/>
          <w:b/>
          <w:i w:val="false"/>
          <w:color w:val="000000"/>
        </w:rPr>
        <w:t xml:space="preserve"> Таблица 5. Долгосрочные финансовые инвестиции</w:t>
      </w:r>
      <w:r>
        <w:br/>
      </w:r>
      <w:r>
        <w:rPr>
          <w:rFonts w:ascii="Times New Roman"/>
          <w:b/>
          <w:i w:val="false"/>
          <w:color w:val="000000"/>
        </w:rPr>
        <w:t>(строка 110 ФО- 1 "Бухгалтерский баланс")</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9" w:id="140"/>
    <w:p>
      <w:pPr>
        <w:spacing w:after="0"/>
        <w:ind w:left="0"/>
        <w:jc w:val="left"/>
      </w:pPr>
      <w:r>
        <w:rPr>
          <w:rFonts w:ascii="Times New Roman"/>
          <w:b/>
          <w:i w:val="false"/>
          <w:color w:val="000000"/>
        </w:rPr>
        <w:t xml:space="preserve"> Таблица 6. Основные средства</w:t>
      </w:r>
      <w:r>
        <w:br/>
      </w:r>
      <w:r>
        <w:rPr>
          <w:rFonts w:ascii="Times New Roman"/>
          <w:b/>
          <w:i w:val="false"/>
          <w:color w:val="000000"/>
        </w:rPr>
        <w:t>(строка 114 ФО- 1 "Бухгалтерский баланс")</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основных средств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0" w:id="141"/>
    <w:p>
      <w:pPr>
        <w:spacing w:after="0"/>
        <w:ind w:left="0"/>
        <w:jc w:val="left"/>
      </w:pPr>
      <w:r>
        <w:rPr>
          <w:rFonts w:ascii="Times New Roman"/>
          <w:b/>
          <w:i w:val="false"/>
          <w:color w:val="000000"/>
        </w:rPr>
        <w:t xml:space="preserve"> Таблица 7. Инвестиционная недвижимость</w:t>
      </w:r>
      <w:r>
        <w:br/>
      </w:r>
      <w:r>
        <w:rPr>
          <w:rFonts w:ascii="Times New Roman"/>
          <w:b/>
          <w:i w:val="false"/>
          <w:color w:val="000000"/>
        </w:rPr>
        <w:t>(строка 116 ФО-1 "Бухгалтерский баланс")</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1" w:id="142"/>
    <w:p>
      <w:pPr>
        <w:spacing w:after="0"/>
        <w:ind w:left="0"/>
        <w:jc w:val="left"/>
      </w:pPr>
      <w:r>
        <w:rPr>
          <w:rFonts w:ascii="Times New Roman"/>
          <w:b/>
          <w:i w:val="false"/>
          <w:color w:val="000000"/>
        </w:rPr>
        <w:t xml:space="preserve"> Таблица 8. Биологические активы (строка 117 ФО-1 "Бухгалтерский баланс")</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2" w:id="143"/>
    <w:p>
      <w:pPr>
        <w:spacing w:after="0"/>
        <w:ind w:left="0"/>
        <w:jc w:val="left"/>
      </w:pPr>
      <w:r>
        <w:rPr>
          <w:rFonts w:ascii="Times New Roman"/>
          <w:b/>
          <w:i w:val="false"/>
          <w:color w:val="000000"/>
        </w:rPr>
        <w:t xml:space="preserve"> Таблица 9. Нематериальные активы</w:t>
      </w:r>
      <w:r>
        <w:br/>
      </w:r>
      <w:r>
        <w:rPr>
          <w:rFonts w:ascii="Times New Roman"/>
          <w:b/>
          <w:i w:val="false"/>
          <w:color w:val="000000"/>
        </w:rPr>
        <w:t>(строка 118 ФО-1 "Бухгалтерский баланс")</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за счет финансирования по бюджету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по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списание пришедших в негодность нематериальных активов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первоначальной стоимости в том числе: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полностью самортизированные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Списано амортизации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накопленной амортизации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начало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 резерв на обесценение за отчетный период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резерва на обесценение на конец отчетного периода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 по балансовой стоимости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временно простаивающие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3" w:id="144"/>
    <w:p>
      <w:pPr>
        <w:spacing w:after="0"/>
        <w:ind w:left="0"/>
        <w:jc w:val="left"/>
      </w:pPr>
      <w:r>
        <w:rPr>
          <w:rFonts w:ascii="Times New Roman"/>
          <w:b/>
          <w:i w:val="false"/>
          <w:color w:val="000000"/>
        </w:rPr>
        <w:t xml:space="preserve"> Таблица 10. Краткосрочные финансовые обязательства</w:t>
      </w:r>
      <w:r>
        <w:br/>
      </w:r>
      <w:r>
        <w:rPr>
          <w:rFonts w:ascii="Times New Roman"/>
          <w:b/>
          <w:i w:val="false"/>
          <w:color w:val="000000"/>
        </w:rPr>
        <w:t>(строка 210 ФО-1 "Бухгалтерский баланс")</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45"/>
    <w:p>
      <w:pPr>
        <w:spacing w:after="0"/>
        <w:ind w:left="0"/>
        <w:jc w:val="left"/>
      </w:pPr>
      <w:r>
        <w:rPr>
          <w:rFonts w:ascii="Times New Roman"/>
          <w:b/>
          <w:i w:val="false"/>
          <w:color w:val="000000"/>
        </w:rPr>
        <w:t xml:space="preserve"> Таблица 11. Долгосрочные финансовые обязательства</w:t>
      </w:r>
      <w:r>
        <w:br/>
      </w:r>
      <w:r>
        <w:rPr>
          <w:rFonts w:ascii="Times New Roman"/>
          <w:b/>
          <w:i w:val="false"/>
          <w:color w:val="000000"/>
        </w:rPr>
        <w:t>(строка 310 ФО-1 "Бухгалтерский баланс")</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5" w:id="146"/>
    <w:p>
      <w:pPr>
        <w:spacing w:after="0"/>
        <w:ind w:left="0"/>
        <w:jc w:val="left"/>
      </w:pPr>
      <w:r>
        <w:rPr>
          <w:rFonts w:ascii="Times New Roman"/>
          <w:b/>
          <w:i w:val="false"/>
          <w:color w:val="000000"/>
        </w:rPr>
        <w:t xml:space="preserve"> Таблица 12. Прочие доходы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выбытия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Принято безвозмездно: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курсовой разницы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компенсации убытков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от ликвидации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Оприходованы излишки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6" w:id="147"/>
    <w:p>
      <w:pPr>
        <w:spacing w:after="0"/>
        <w:ind w:left="0"/>
        <w:jc w:val="left"/>
      </w:pPr>
      <w:r>
        <w:rPr>
          <w:rFonts w:ascii="Times New Roman"/>
          <w:b/>
          <w:i w:val="false"/>
          <w:color w:val="000000"/>
        </w:rPr>
        <w:t xml:space="preserve"> Таблица 13 Доходы от налоговых поступлений в бюджет</w:t>
      </w:r>
      <w:r>
        <w:br/>
      </w:r>
      <w:r>
        <w:rPr>
          <w:rFonts w:ascii="Times New Roman"/>
          <w:b/>
          <w:i w:val="false"/>
          <w:color w:val="000000"/>
        </w:rPr>
        <w:t>(строка 020 ФО-2 "Отчет о результатах финансовой деятельности")</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корпоративный подоходный налог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добавленную стоимость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платежи и налоги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налоговые поступления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7" w:id="148"/>
    <w:p>
      <w:pPr>
        <w:spacing w:after="0"/>
        <w:ind w:left="0"/>
        <w:jc w:val="left"/>
      </w:pPr>
      <w:r>
        <w:rPr>
          <w:rFonts w:ascii="Times New Roman"/>
          <w:b/>
          <w:i w:val="false"/>
          <w:color w:val="000000"/>
        </w:rPr>
        <w:t xml:space="preserve"> Таблица 14. Прочие расходы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изменения справедливой стоимости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выбытию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выбытия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курсовой разнице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обесценения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резервов: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сомнительной дебиторской задолженности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отпускных работников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оценочным и условным обязательствам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безвозмездной передаче запасов: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49"/>
    <w:p>
      <w:pPr>
        <w:spacing w:after="0"/>
        <w:ind w:left="0"/>
        <w:jc w:val="left"/>
      </w:pPr>
      <w:r>
        <w:rPr>
          <w:rFonts w:ascii="Times New Roman"/>
          <w:b/>
          <w:i w:val="false"/>
          <w:color w:val="000000"/>
        </w:rPr>
        <w:t xml:space="preserve"> Таблица 15. Расходы по уменьшению поступлений в бюджет</w:t>
      </w:r>
      <w:r>
        <w:br/>
      </w:r>
      <w:r>
        <w:rPr>
          <w:rFonts w:ascii="Times New Roman"/>
          <w:b/>
          <w:i w:val="false"/>
          <w:color w:val="000000"/>
        </w:rPr>
        <w:t>(строка 137 ФО-2 "Отчет о результатах финансовой деятельности")</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по уменьшению поступлений в бюджет, в том числе: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НДС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видам поступлений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 государствам-членам Евразийского экономического союза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9" w:id="150"/>
    <w:p>
      <w:pPr>
        <w:spacing w:after="0"/>
        <w:ind w:left="0"/>
        <w:jc w:val="left"/>
      </w:pPr>
      <w:r>
        <w:rPr>
          <w:rFonts w:ascii="Times New Roman"/>
          <w:b/>
          <w:i w:val="false"/>
          <w:color w:val="000000"/>
        </w:rPr>
        <w:t xml:space="preserve"> Таблица 16. Безвозмездно переданные долгосрочные активы /запасы</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государственным учреждениям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государственным органам, из них: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республиканского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финансируемым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другим организациям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0" w:id="151"/>
    <w:p>
      <w:pPr>
        <w:spacing w:after="0"/>
        <w:ind w:left="0"/>
        <w:jc w:val="left"/>
      </w:pPr>
      <w:r>
        <w:rPr>
          <w:rFonts w:ascii="Times New Roman"/>
          <w:b/>
          <w:i w:val="false"/>
          <w:color w:val="000000"/>
        </w:rPr>
        <w:t xml:space="preserve"> Таблица 16-1. Безвозмездно полученные долгосрочные активы /запасы</w:t>
      </w:r>
    </w:p>
    <w:bookmarkEnd w:id="1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долгосрочные активы,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финансовые инвестиции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Получены безвозмездно запасы,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государственных учреждений своей системы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других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1" w:id="152"/>
    <w:p>
      <w:pPr>
        <w:spacing w:after="0"/>
        <w:ind w:left="0"/>
        <w:jc w:val="both"/>
      </w:pPr>
      <w:r>
        <w:rPr>
          <w:rFonts w:ascii="Times New Roman"/>
          <w:b w:val="false"/>
          <w:i w:val="false"/>
          <w:color w:val="000000"/>
          <w:sz w:val="28"/>
        </w:rPr>
        <w:t>
      Примечание: *Данные строк 011, 021, 031, 041, 051, 061 и 071 соответствует данным аналогичных строк таблицы 16</w:t>
      </w:r>
    </w:p>
    <w:bookmarkEnd w:id="152"/>
    <w:bookmarkStart w:name="z182" w:id="153"/>
    <w:p>
      <w:pPr>
        <w:spacing w:after="0"/>
        <w:ind w:left="0"/>
        <w:jc w:val="left"/>
      </w:pPr>
      <w:r>
        <w:rPr>
          <w:rFonts w:ascii="Times New Roman"/>
          <w:b/>
          <w:i w:val="false"/>
          <w:color w:val="000000"/>
        </w:rPr>
        <w:t xml:space="preserve"> Таблица 17. Информация по концессионным активам и прочим активам по договорам государственно-частного партнерства</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54"/>
    <w:p>
      <w:pPr>
        <w:spacing w:after="0"/>
        <w:ind w:left="0"/>
        <w:jc w:val="left"/>
      </w:pPr>
      <w:r>
        <w:rPr>
          <w:rFonts w:ascii="Times New Roman"/>
          <w:b/>
          <w:i w:val="false"/>
          <w:color w:val="000000"/>
        </w:rPr>
        <w:t xml:space="preserve"> Таблица 18. Информация по взаимным операциям</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4" w:id="155"/>
    <w:p>
      <w:pPr>
        <w:spacing w:after="0"/>
        <w:ind w:left="0"/>
        <w:jc w:val="left"/>
      </w:pPr>
      <w:r>
        <w:rPr>
          <w:rFonts w:ascii="Times New Roman"/>
          <w:b/>
          <w:i w:val="false"/>
          <w:color w:val="000000"/>
        </w:rPr>
        <w:t xml:space="preserve"> Таблица 19. Информация по начисленным и перечисленным суммам по счету 7120 "Расходы по расчетам с бюджетом"</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республиканский бюджет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 бюджет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перечислено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Начислены расходы по расчетам с бюджетом,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перечислено в бюджет в отчетном периоде, всего: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части чистого дохода государственных предприятий (201100)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дивиденды на государственные пакеты акции, находящиеся в государственной собственности (201300)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на доли участия в юридических лицах, находящиеся в государственной собственности (201400)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 (201500)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за размещение бюджетных средств на банковских счетах (201600)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 (201700)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продажи вооружения и военной техники (201905)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реализации товаров (работ, услуг) государственными учреждениями, финансируемыми из государственного бюджета (202100)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денег от проведения государственных закупок, организуемых государственными учреждениями, финансируемыми из государственного бюджета (203100)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поступления от продажи товаров из государственного материального резерва (302100)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трансфертов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 w:id="156"/>
    <w:p>
      <w:pPr>
        <w:spacing w:after="0"/>
        <w:ind w:left="0"/>
        <w:jc w:val="left"/>
      </w:pPr>
      <w:r>
        <w:rPr>
          <w:rFonts w:ascii="Times New Roman"/>
          <w:b/>
          <w:i w:val="false"/>
          <w:color w:val="000000"/>
        </w:rPr>
        <w:t xml:space="preserve"> Таблица 20 Обязательства по договорам государственно-частного партнерства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предусмотренная договором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перечисленная по договору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в отчетном периоде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по договорам государственно-частного партнерства,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нефинансовые обязательства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обязательства,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инвестиционных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компенсация операционных затрат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 w:id="157"/>
    <w:p>
      <w:pPr>
        <w:spacing w:after="0"/>
        <w:ind w:left="0"/>
        <w:jc w:val="left"/>
      </w:pPr>
      <w:r>
        <w:rPr>
          <w:rFonts w:ascii="Times New Roman"/>
          <w:b/>
          <w:i w:val="false"/>
          <w:color w:val="000000"/>
        </w:rPr>
        <w:t xml:space="preserve"> Таблица 21. Информация о размерах дивидендов, доходов на доли участия и части чистого дохода субъектов квазигосударственного сектора</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(товарищества с ограниченной ответственности, акционерные общества, республиканское государственное предприятие)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прошлых лет на начало года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деятельности за год</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Подлежит перечислению по итогам проверок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перечислено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Корректировки и прочие операции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Переплата (+)/ Задолженность (-) на конец отчетного периода (гр.3-гр.4-гр.5+гр.6+ гр.7)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7" w:id="158"/>
    <w:p>
      <w:pPr>
        <w:spacing w:after="0"/>
        <w:ind w:left="0"/>
        <w:jc w:val="left"/>
      </w:pPr>
      <w:r>
        <w:rPr>
          <w:rFonts w:ascii="Times New Roman"/>
          <w:b/>
          <w:i w:val="false"/>
          <w:color w:val="000000"/>
        </w:rPr>
        <w:t xml:space="preserve"> Таблица 22. Краткосрочная дебиторская и кредиторская задолженность по расчетам с бюджетом по налоговым поступлениям</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по налоговым поступлениям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корпоративному подоходному налогу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налогу на добавленную стоимость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таможенным платежам и пошлинам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другим налоговым поступлениям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 w:id="159"/>
    <w:p>
      <w:pPr>
        <w:spacing w:after="0"/>
        <w:ind w:left="0"/>
        <w:jc w:val="left"/>
      </w:pPr>
      <w:r>
        <w:rPr>
          <w:rFonts w:ascii="Times New Roman"/>
          <w:b/>
          <w:i w:val="false"/>
          <w:color w:val="000000"/>
        </w:rPr>
        <w:t xml:space="preserve"> Таблица 23. Незавершенное строительство и капитальные вложения в нематериальные активы</w:t>
      </w:r>
      <w:r>
        <w:br/>
      </w:r>
      <w:r>
        <w:rPr>
          <w:rFonts w:ascii="Times New Roman"/>
          <w:b/>
          <w:i w:val="false"/>
          <w:color w:val="000000"/>
        </w:rPr>
        <w:t>(строка 115 ФО-1 "Бухгалтерский баланс")</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вложения в нематериальные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начало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счет финансирования по бюджету текущего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погашения дебиторской задолженности прошлых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переведено в долгосрочные активы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передано безвозмездно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9" w:id="160"/>
    <w:p>
      <w:pPr>
        <w:spacing w:after="0"/>
        <w:ind w:left="0"/>
        <w:jc w:val="left"/>
      </w:pPr>
      <w:r>
        <w:rPr>
          <w:rFonts w:ascii="Times New Roman"/>
          <w:b/>
          <w:i w:val="false"/>
          <w:color w:val="000000"/>
        </w:rPr>
        <w:t xml:space="preserve"> Таблица 24. Движение денежных средств по прочим счетам*</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Контрольные счета наличности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счета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благотворительной помощи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платных услуг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размещения денег</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компенсации потерпевшим</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фонда поддержки инфраструктуры образования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местного исполнительного органа по поддержке инфраструктуры образования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начало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 всего, в том числе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операционной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инвестиционной деятельности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Остаток на конец отчетного периода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 w:id="161"/>
    <w:p>
      <w:pPr>
        <w:spacing w:after="0"/>
        <w:ind w:left="0"/>
        <w:jc w:val="both"/>
      </w:pPr>
      <w:r>
        <w:rPr>
          <w:rFonts w:ascii="Times New Roman"/>
          <w:b w:val="false"/>
          <w:i w:val="false"/>
          <w:color w:val="000000"/>
          <w:sz w:val="28"/>
        </w:rPr>
        <w:t>
      Примечание: *денежные средства, поступившие не из республиканского (соответствующего местного) бюджета</w:t>
      </w:r>
    </w:p>
    <w:bookmarkEnd w:id="161"/>
    <w:p>
      <w:pPr>
        <w:spacing w:after="0"/>
        <w:ind w:left="0"/>
        <w:jc w:val="both"/>
      </w:pPr>
      <w:bookmarkStart w:name="z191" w:id="162"/>
      <w:r>
        <w:rPr>
          <w:rFonts w:ascii="Times New Roman"/>
          <w:b w:val="false"/>
          <w:i w:val="false"/>
          <w:color w:val="000000"/>
          <w:sz w:val="28"/>
        </w:rPr>
        <w:t>
      Руководитель или лицо, замещающее его</w:t>
      </w:r>
    </w:p>
    <w:bookmarkEnd w:id="162"/>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 _______________ ____ года</w:t>
      </w:r>
    </w:p>
    <w:p>
      <w:pPr>
        <w:spacing w:after="0"/>
        <w:ind w:left="0"/>
        <w:jc w:val="both"/>
      </w:pPr>
      <w:r>
        <w:rPr>
          <w:rFonts w:ascii="Times New Roman"/>
          <w:b w:val="false"/>
          <w:i w:val="false"/>
          <w:color w:val="000000"/>
          <w:sz w:val="28"/>
        </w:rPr>
        <w:t xml:space="preserve">Примечание: пояснение по заполнению формы приведено в </w:t>
      </w:r>
      <w:r>
        <w:rPr>
          <w:rFonts w:ascii="Times New Roman"/>
          <w:b w:val="false"/>
          <w:i w:val="false"/>
          <w:color w:val="000000"/>
          <w:sz w:val="28"/>
        </w:rPr>
        <w:t>приложении 7</w:t>
      </w:r>
      <w:r>
        <w:rPr>
          <w:rFonts w:ascii="Times New Roman"/>
          <w:b w:val="false"/>
          <w:i w:val="false"/>
          <w:color w:val="000000"/>
          <w:sz w:val="28"/>
        </w:rPr>
        <w:t xml:space="preserve"> согласно</w:t>
      </w:r>
    </w:p>
    <w:p>
      <w:pPr>
        <w:spacing w:after="0"/>
        <w:ind w:left="0"/>
        <w:jc w:val="both"/>
      </w:pPr>
      <w:r>
        <w:rPr>
          <w:rFonts w:ascii="Times New Roman"/>
          <w:b w:val="false"/>
          <w:i w:val="false"/>
          <w:color w:val="000000"/>
          <w:sz w:val="28"/>
        </w:rPr>
        <w:t>пунктам 78, 79 и 80 Правил составления и представления финансовой отчетности,</w:t>
      </w:r>
    </w:p>
    <w:p>
      <w:pPr>
        <w:spacing w:after="0"/>
        <w:ind w:left="0"/>
        <w:jc w:val="both"/>
      </w:pPr>
      <w:r>
        <w:rPr>
          <w:rFonts w:ascii="Times New Roman"/>
          <w:b w:val="false"/>
          <w:i w:val="false"/>
          <w:color w:val="000000"/>
          <w:sz w:val="28"/>
        </w:rPr>
        <w:t>утвержденных настоящим приказом.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июня 2023 года № 717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 августа 2017 года № 468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r>
              <w:br/>
            </w:r>
            <w:r>
              <w:rPr>
                <w:rFonts w:ascii="Times New Roman"/>
                <w:b w:val="false"/>
                <w:i w:val="false"/>
                <w:color w:val="000000"/>
                <w:sz w:val="20"/>
              </w:rPr>
              <w:t>предназначенная для сбора</w:t>
            </w:r>
            <w:r>
              <w:br/>
            </w:r>
            <w:r>
              <w:rPr>
                <w:rFonts w:ascii="Times New Roman"/>
                <w:b w:val="false"/>
                <w:i w:val="false"/>
                <w:color w:val="000000"/>
                <w:sz w:val="20"/>
              </w:rPr>
              <w:t>административных данных</w:t>
            </w:r>
          </w:p>
        </w:tc>
      </w:tr>
    </w:tbl>
    <w:bookmarkStart w:name="z195" w:id="163"/>
    <w:p>
      <w:pPr>
        <w:spacing w:after="0"/>
        <w:ind w:left="0"/>
        <w:jc w:val="left"/>
      </w:pPr>
      <w:r>
        <w:rPr>
          <w:rFonts w:ascii="Times New Roman"/>
          <w:b/>
          <w:i w:val="false"/>
          <w:color w:val="000000"/>
        </w:rPr>
        <w:t xml:space="preserve"> Бухгалтерский баланс при реорганизации отчетный период на "___" ________20__ года</w:t>
      </w:r>
    </w:p>
    <w:bookmarkEnd w:id="163"/>
    <w:p>
      <w:pPr>
        <w:spacing w:after="0"/>
        <w:ind w:left="0"/>
        <w:jc w:val="both"/>
      </w:pPr>
      <w:bookmarkStart w:name="z196" w:id="164"/>
      <w:r>
        <w:rPr>
          <w:rFonts w:ascii="Times New Roman"/>
          <w:b w:val="false"/>
          <w:i w:val="false"/>
          <w:color w:val="000000"/>
          <w:sz w:val="28"/>
        </w:rPr>
        <w:t>
      Индекс: форма ФО-6</w:t>
      </w:r>
    </w:p>
    <w:bookmarkEnd w:id="164"/>
    <w:p>
      <w:pPr>
        <w:spacing w:after="0"/>
        <w:ind w:left="0"/>
        <w:jc w:val="both"/>
      </w:pPr>
      <w:r>
        <w:rPr>
          <w:rFonts w:ascii="Times New Roman"/>
          <w:b w:val="false"/>
          <w:i w:val="false"/>
          <w:color w:val="000000"/>
          <w:sz w:val="28"/>
        </w:rPr>
        <w:t>Периодичность: полугодовая, годовая</w:t>
      </w:r>
    </w:p>
    <w:p>
      <w:pPr>
        <w:spacing w:after="0"/>
        <w:ind w:left="0"/>
        <w:jc w:val="both"/>
      </w:pPr>
      <w:r>
        <w:rPr>
          <w:rFonts w:ascii="Times New Roman"/>
          <w:b w:val="false"/>
          <w:i w:val="false"/>
          <w:color w:val="000000"/>
          <w:sz w:val="28"/>
        </w:rPr>
        <w:t>Форма административных данных размещена на интернет – ресурсе:</w:t>
      </w:r>
    </w:p>
    <w:p>
      <w:pPr>
        <w:spacing w:after="0"/>
        <w:ind w:left="0"/>
        <w:jc w:val="both"/>
      </w:pPr>
      <w:r>
        <w:rPr>
          <w:rFonts w:ascii="Times New Roman"/>
          <w:b w:val="false"/>
          <w:i w:val="false"/>
          <w:color w:val="000000"/>
          <w:sz w:val="28"/>
        </w:rPr>
        <w:t>www.minfin.gov.kz</w:t>
      </w:r>
    </w:p>
    <w:p>
      <w:pPr>
        <w:spacing w:after="0"/>
        <w:ind w:left="0"/>
        <w:jc w:val="both"/>
      </w:pPr>
      <w:r>
        <w:rPr>
          <w:rFonts w:ascii="Times New Roman"/>
          <w:b w:val="false"/>
          <w:i w:val="false"/>
          <w:color w:val="000000"/>
          <w:sz w:val="28"/>
        </w:rPr>
        <w:t>Круг лиц, представляющих:</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(государственное учреждение, аппараты акимов городов районного значения,</w:t>
      </w:r>
    </w:p>
    <w:p>
      <w:pPr>
        <w:spacing w:after="0"/>
        <w:ind w:left="0"/>
        <w:jc w:val="both"/>
      </w:pPr>
      <w:r>
        <w:rPr>
          <w:rFonts w:ascii="Times New Roman"/>
          <w:b w:val="false"/>
          <w:i w:val="false"/>
          <w:color w:val="000000"/>
          <w:sz w:val="28"/>
        </w:rPr>
        <w:t>сел, поселков, сельских округов)</w:t>
      </w:r>
    </w:p>
    <w:p>
      <w:pPr>
        <w:spacing w:after="0"/>
        <w:ind w:left="0"/>
        <w:jc w:val="both"/>
      </w:pPr>
      <w:r>
        <w:rPr>
          <w:rFonts w:ascii="Times New Roman"/>
          <w:b w:val="false"/>
          <w:i w:val="false"/>
          <w:color w:val="000000"/>
          <w:sz w:val="28"/>
        </w:rPr>
        <w:t>Куда представляется:</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(администратору бюджетных программ, уполномоченному органу</w:t>
      </w:r>
    </w:p>
    <w:p>
      <w:pPr>
        <w:spacing w:after="0"/>
        <w:ind w:left="0"/>
        <w:jc w:val="both"/>
      </w:pPr>
      <w:r>
        <w:rPr>
          <w:rFonts w:ascii="Times New Roman"/>
          <w:b w:val="false"/>
          <w:i w:val="false"/>
          <w:color w:val="000000"/>
          <w:sz w:val="28"/>
        </w:rPr>
        <w:t>по исполнению бюджета)</w:t>
      </w:r>
    </w:p>
    <w:p>
      <w:pPr>
        <w:spacing w:after="0"/>
        <w:ind w:left="0"/>
        <w:jc w:val="both"/>
      </w:pPr>
      <w:r>
        <w:rPr>
          <w:rFonts w:ascii="Times New Roman"/>
          <w:b w:val="false"/>
          <w:i w:val="false"/>
          <w:color w:val="000000"/>
          <w:sz w:val="28"/>
        </w:rPr>
        <w:t>Срок представления:</w:t>
      </w:r>
    </w:p>
    <w:p>
      <w:pPr>
        <w:spacing w:after="0"/>
        <w:ind w:left="0"/>
        <w:jc w:val="both"/>
      </w:pPr>
      <w:r>
        <w:rPr>
          <w:rFonts w:ascii="Times New Roman"/>
          <w:b w:val="false"/>
          <w:i w:val="false"/>
          <w:color w:val="000000"/>
          <w:sz w:val="28"/>
        </w:rPr>
        <w:t>для государственных учреждений устанавливается администраторами бюджетных</w:t>
      </w:r>
    </w:p>
    <w:p>
      <w:pPr>
        <w:spacing w:after="0"/>
        <w:ind w:left="0"/>
        <w:jc w:val="both"/>
      </w:pPr>
      <w:r>
        <w:rPr>
          <w:rFonts w:ascii="Times New Roman"/>
          <w:b w:val="false"/>
          <w:i w:val="false"/>
          <w:color w:val="000000"/>
          <w:sz w:val="28"/>
        </w:rPr>
        <w:t>программ согласно пункту 9 Правил составления и представления финансовой</w:t>
      </w:r>
    </w:p>
    <w:p>
      <w:pPr>
        <w:spacing w:after="0"/>
        <w:ind w:left="0"/>
        <w:jc w:val="both"/>
      </w:pPr>
      <w:r>
        <w:rPr>
          <w:rFonts w:ascii="Times New Roman"/>
          <w:b w:val="false"/>
          <w:i w:val="false"/>
          <w:color w:val="000000"/>
          <w:sz w:val="28"/>
        </w:rPr>
        <w:t>отчетности, утвержденных настоящим приказом.</w:t>
      </w:r>
    </w:p>
    <w:p>
      <w:pPr>
        <w:spacing w:after="0"/>
        <w:ind w:left="0"/>
        <w:jc w:val="both"/>
      </w:pPr>
      <w:r>
        <w:rPr>
          <w:rFonts w:ascii="Times New Roman"/>
          <w:b w:val="false"/>
          <w:i w:val="false"/>
          <w:color w:val="000000"/>
          <w:sz w:val="28"/>
        </w:rPr>
        <w:t>Вид бюджета: ____________________</w:t>
      </w:r>
    </w:p>
    <w:p>
      <w:pPr>
        <w:spacing w:after="0"/>
        <w:ind w:left="0"/>
        <w:jc w:val="both"/>
      </w:pPr>
      <w:r>
        <w:rPr>
          <w:rFonts w:ascii="Times New Roman"/>
          <w:b w:val="false"/>
          <w:i w:val="false"/>
          <w:color w:val="000000"/>
          <w:sz w:val="28"/>
        </w:rPr>
        <w:t>Единица измерения: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Денежные средства и их эквиваленты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получению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работников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авансы выданные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дебиторская задолженность по расчетам с бюджетом по налоговым и неналоговым поступлениям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дебиторская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долгосрочная дебиторская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строительство и капитальные вложения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Обязательства,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стипендиатам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перед работниками и прочих подотчетных лиц</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вознаграждения к выплате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Прочая краткосрочная кредиторская задолженность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краткосрочные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Краткосрочная кредиторская задолженность по налоговым и неналоговым поступлениям в бюджет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краткосрочных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финансовые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по аренде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Долгосрочная кредиторская задолженность перед бюджетом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Долгосрочные оценочные и гарантийные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долгосрочные обязательства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долгосрочных обязательств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чистые активы/капитал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Забалансовые счета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Арендованные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строгой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Списанная задолженность неплатежеспособных дебиторов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Переходящие спортивные призы и кубки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предметы военной техники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Активы культурного наследия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Имущество, обращенное (поступившее) в собственность государства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Задолженность служащих по обучению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97" w:id="165"/>
      <w:r>
        <w:rPr>
          <w:rFonts w:ascii="Times New Roman"/>
          <w:b w:val="false"/>
          <w:i w:val="false"/>
          <w:color w:val="000000"/>
          <w:sz w:val="28"/>
        </w:rPr>
        <w:t>
      Руководитель или лицо, замещающее его</w:t>
      </w:r>
    </w:p>
    <w:bookmarkEnd w:id="165"/>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Главный бухгалтер или лицо, возглавляющее структурное подразделение</w:t>
      </w:r>
    </w:p>
    <w:p>
      <w:pPr>
        <w:spacing w:after="0"/>
        <w:ind w:left="0"/>
        <w:jc w:val="both"/>
      </w:pPr>
      <w:r>
        <w:rPr>
          <w:rFonts w:ascii="Times New Roman"/>
          <w:b w:val="false"/>
          <w:i w:val="false"/>
          <w:color w:val="000000"/>
          <w:sz w:val="28"/>
        </w:rPr>
        <w:t>____________ ___________________________________________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"___" _______________ ____ года</w:t>
      </w:r>
    </w:p>
    <w:p>
      <w:pPr>
        <w:spacing w:after="0"/>
        <w:ind w:left="0"/>
        <w:jc w:val="both"/>
      </w:pPr>
      <w:r>
        <w:rPr>
          <w:rFonts w:ascii="Times New Roman"/>
          <w:b w:val="false"/>
          <w:i w:val="false"/>
          <w:color w:val="000000"/>
          <w:sz w:val="28"/>
        </w:rPr>
        <w:t xml:space="preserve">Примечание: пояснение по заполнению формы приведено в </w:t>
      </w:r>
      <w:r>
        <w:rPr>
          <w:rFonts w:ascii="Times New Roman"/>
          <w:b w:val="false"/>
          <w:i w:val="false"/>
          <w:color w:val="000000"/>
          <w:sz w:val="28"/>
        </w:rPr>
        <w:t>приложении 7</w:t>
      </w:r>
    </w:p>
    <w:p>
      <w:pPr>
        <w:spacing w:after="0"/>
        <w:ind w:left="0"/>
        <w:jc w:val="both"/>
      </w:pPr>
      <w:r>
        <w:rPr>
          <w:rFonts w:ascii="Times New Roman"/>
          <w:b w:val="false"/>
          <w:i w:val="false"/>
          <w:color w:val="000000"/>
          <w:sz w:val="28"/>
        </w:rPr>
        <w:t>согласно пункту 12 Правил составления и представления финансовой</w:t>
      </w:r>
    </w:p>
    <w:p>
      <w:pPr>
        <w:spacing w:after="0"/>
        <w:ind w:left="0"/>
        <w:jc w:val="both"/>
      </w:pPr>
      <w:r>
        <w:rPr>
          <w:rFonts w:ascii="Times New Roman"/>
          <w:b w:val="false"/>
          <w:i w:val="false"/>
          <w:color w:val="000000"/>
          <w:sz w:val="28"/>
        </w:rPr>
        <w:t>отчетности, утвержденных настоящим приказом.</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