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af5" w14:textId="0ca6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46. Зарегистрировано в Министерстве юстиции Республики Казахстан 16 июня 2023 года № 32827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46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 о страховой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(далее – Закон об обязательном страховании ответственности владельцев транспортных средств),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фактическая убыточность – коэффициент, характеризующий фактический показатель убыточности по территории регистрации транспортного средства по классу обязательного страхования гражданско-правовой ответственности владельцев транспортных средств (далее – обязательное страхование ответственности владельцев транспортных средств);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коэффициент текущего года – коэффициент, отражающий корректировку поправочного коэффициента за текущий год, рассчитываемый по каждой территории регистрации транспортного средства;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поправочный коэффициент – коэффициент, рассчитываемый по каждой территории регистрации транспортного средства, применяемый к коэффициенту по территории регистрации транспортного средства для расчета размера страховой премии по обязательному страхованию ответственности владельцев транспортных средств.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поправочных коэффициентов производится организацией по формированию и ведению базы данных (далее - организация) ежегодно на основании сведений о фактической убыточности, рассчитанной в соответствии с пунктом 6 Правил, по состоянию на 1 июля расчетного года отдельно по каждой территории регистрации транспортного средства в соответствии с Правилами и предоставляется в уполномоченный орган по регулированию, контролю и надзору финансового рынка и финансовых организаций (далее – уполномоченный орган) по форме административных данных "Сведения о поправочных коэффициентах"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пятого рабочего дня октября месяца каждого года.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Поправочный коэффициент рассчитывается по формуле: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(1+ Коэффициент текущего года)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поправочного коэффициента за предыдущий год принимается размер поправочного коэффициента, утвержденного уполномоченным органом в соответствии с пунктом 7 Правил в предыдущем году.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за 2023 год принимает значение 1 (единицы).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текущего года рассчитывается по формуле: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убыточность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Таргетируемая убыточность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текущего года используются размеры таргетируемой убыточности и фактора достоверности, утверждаемые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об обязательном страховании ответственности владельцев транспортных средств ежегодно и публикуемые на его официальном интернет-ресурсе не позднее десятого рабочего дня сентября месяца каждого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Фактическая убыточность рассчитывается по формуле: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убыточность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Страховые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убыточность рассчитывается ежемесячно организацией отдельно по каждой территории регистрации транспортного средства по договорам страхования, вступившим в силу в течение 12 (двенадцати) последовательных месяцев, предшествовавших расчетному году, и предоставляется организацией в уполномоченный орган по форме административных данных "Сведения о фактической убыточности"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пятого рабочего дня месяца, следующего за расчетным месяцем.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премии, используемые для расчета фактической убыточности, рассчитываются как страховые премии по договорам страхования, вступившим в силу в течение 12 (двенадцати) последовательных месяцев, предшествовавших расчетному году с учетом расходов, связанных с расторжением договоров страхования.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выплаты относятся к договорам страхования, вступившим в силу в течение 12 (двенадцати) последовательных месяцев, предшествовавших расчетному году.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Размеры поправочных коэффициентов, утвержденные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об обязательном страховании ответственности владельцев транспортных средств не позднее десятого рабочего дня ноября месяца каждого года и опубликованные на его официальном интернет-ресурсе, применяются страховщиками для корректировки коэффициента по территории регистрации транспортного средства при расчете страховой премии по обязательному страхованию ответственности владельцев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обязательном страховании ответственности владельцев транспортных средств.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Размеры поправочных коэффициентов, увеличенные или уменьшенные страховщиком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об обязательном страховании ответственности владельцев транспортных средств, утверждаются советом директоров страховщика (соответствующим органом управления страховой (перестраховочной) организации-нерезидента Республики Казахстан в случае, если страховщиком является филиал страховой (перестраховочной) организации-нерезидента Республики Казахстан) и представляются в организацию в течение 3 (трех) рабочих дней с даты их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значения поправочных коэффициентов осуществляется страховщиками не чаще одного раза в год.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в течение 5 (пяти) рабочих дней после получения от страховщика информации об увеличении или уменьшении размеров поправочных коэффициентов в соответствии с пунктом 8 Правил изменяет значения поправочных коэффициентов страховщика в единой базе данных по страхованию.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страховщиком в организацию информации об увеличении или уменьшении размеров поправочных коэффициентов организацией используются поправочные коэффициенты, утвержденные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об обязательном страховании ответственности владельцев транспортных средств, до окончания текущего календарного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коэффициентам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расчета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поправочных коэффициентах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 – CB_Y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пятого рабочего дня октября месяца каждого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поправочных коэффициентах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регистрации транспортного средства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регистрации транспортного средства по классификатору административно-территориальных объектов (КАТО)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убыточность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Таргетируемая убыточность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достоверности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текущего года, ((3)-(4))/(4)*(5)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за 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формы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коэффициентах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поправочных коэффициентах"</w:t>
      </w:r>
      <w:r>
        <w:br/>
      </w:r>
      <w:r>
        <w:rPr>
          <w:rFonts w:ascii="Times New Roman"/>
          <w:b/>
          <w:i w:val="false"/>
          <w:color w:val="000000"/>
        </w:rPr>
        <w:t>(индекс - 1 – CB_Y, периодичность – ежегодная)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поправочных коэффициентах" (далее - Форма).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ежегодно организацией по формированию и ведению базы данных.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 и первый руководитель либо лицо, уполномоченное на подписание формы.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Значения чисел в сведениях о поправочных коэффициентах указываются с точностью до двух знаков после запятой.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код территории регистрации транспортного средства по классификатору административно-территориальных объектов (КАТО).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указывается фактическая убыточность по территории регистрации транспортных средств, рассчитанная в соответствии с Правилами.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размер таргетируемой убыточности, указанный в пункте 5 Правил.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указывается размер фактора достоверности, указанный в пункте 5 Правил. 9. В столбце 7 указывается размер коэффициента текущего года, рассчитанный в соответствии с пунктом 5 Правил.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указывается размер поправочного коэффициента за предыдущий год согласно пункту 4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указывается размер поправочного коэффициента, рассчитанный в соответствии с пунктом 4 Правил.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коэффициентам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расчета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фактической убыточности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2 – CB_M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пятого рабочего дня месяца, следующего за расчетным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фактической убыточности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регистрации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регистрации транспортного средства по классификатору административно-территориальных объектов (КАТО)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выплаты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убыточность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формы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 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убыточности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фактической убыточности"</w:t>
      </w:r>
      <w:r>
        <w:br/>
      </w:r>
      <w:r>
        <w:rPr>
          <w:rFonts w:ascii="Times New Roman"/>
          <w:b/>
          <w:i w:val="false"/>
          <w:color w:val="000000"/>
        </w:rPr>
        <w:t>(индекс - 2 – CB_M, периодичность – ежемесячная)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фактической убыточности" (далее - Форма).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организацией по формированию и ведению базы данных.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 и первый руководитель либо лицо, уполномоченное на подписание формы.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Значения в столбцах 4 и 5 сведений о фактической убыточности указываются в тысячах тенге, сумма менее 500 (пятисот) тенге округляется до 0 (нуля), а сумма, равная 500 (пятистам) тенге и выше, округляется до 1000 (тысячи) тенге. Значения чисел в столбце 6 указываются с точностью до двух знаков после запятой.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код территории регистрации транспортного средства по классификатору административно-территориальных объектов (КАТО).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указываются значения страховых премий в соответствии с пунктом 6 Правил.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значения страховых выплат в соответствии с пунктом 6 Правил.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указывается значение фактической убыточности, которое определяется в соответствии с пунктом 6 Правил.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