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2182" w14:textId="bb02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июня 2023 года № 112. Зарегистрирован в Министерстве юстиции Республики Казахстан 13 июня 2023 года № 32775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объеме и периодичности проведения скрининговых исследований, утвержденных приложением 2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Скрининговые исследования проводятся в организациях здравоохранения, оказывающих амбулаторно-поликлиническую помощь (далее – организации АПП), независимо от форм собственности, в том числе с использованием передвижных медицинских комплексов и медицинских поездов.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Работодатели создают условия для прохождения скрининговых исследований лицам, подлежащим данным осмотрам, в рамках гарантированного объема бесплатной медицинской помощи и (или) в системе обязательного социального медицинского страхования, а также беспрепятственно отпускают работников для их прохождения в период рабочего времени с сохранением места работы (должности), средней заработной платы в соответствии с трудовым законодательством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порядку, объему и периодичности проведения скрининговых исследований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11267) и Министра здравоохранения Республики Казахстан от 31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здравоохранения и социального развития Республики Казахстан от 28 апреля 2015 года № 280 "Об утверждении Правил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помощи" (зарегистрирован в Реестре государственной регистрации нормативных правовых актов под № 15620).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порядку, объему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скрининговых исследований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скрининговых исследований целевых групп населения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 и вид скрининговых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скрининговых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пакета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30 до 70 лет, подлежащие скрининговым исследованиям на раннее выявление артериальной гипертонии, ишемической болезни сердца, сахарного диабета, глаукомы, поведенческих факторов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или бесконтактная пневмотонометрия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скрининговых исследований целевых групп населения для дополнительных скринингов сельского населения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скрининговых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пакета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29 лет, подлежащие скрининговым исследованиям на раннее выявление артериальной гипертонии, ишемической болезни сердца, поведенческих факторов риска 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или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медицинская,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29 лет, подлежащие скрининговым исследованиям на раннее выявление сахарного диабета 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или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 или определение липопротеидов высокой плотности в сыворотке крови ручным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гликолизированного гемоглобина в крови на анализаторе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29 лет, подлежащие скрининговым исследованиям на раннее выявление глаукомы 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или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50 до 70 лет, подлежащие скрининговым исследованиям на раннее выявление заболеваний органов дыхания 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или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70 лет, подлежащие скрининговым исследованиям на раннее выявление заболеваний желудочно-кишечного тракта 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или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 или определение общего билирубина в сыворотке крови ручным методом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 или определение аланинаминотрансферазы (АлаТ) в сыворотке крови ручным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 или определение аспартатаминотрансферазы (АсаТ) в сыворотке крови ручным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видеоколоноскопияскрининговая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70 лет, подлежащие скрининговым исследованиям на раннее выявление хронических заболеваний почек, 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или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или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 или определение креатинина в сыворотке крови ручным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 или исследование мочи общеклиническое (общий анализ мочи) ручным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в возрасте от 55 до 70 лет, подлежащие скрининговым исследованиям на раннее выявление рака предстательной железы 1 раз в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или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 или УЗИ трансректальное предстательной железы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возрасте от 40 до 70 лет, подлежащие скрининговым исследованиям на раннее выявление рака молочной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 или Онколог-хирург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или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медицинская, фельдшер или акушерка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Имунноферментный анализ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Простатический специфический антиген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