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ace2" w14:textId="e5da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июля 2021 года № 245 "Об утверждении квалификационных требований к лицензируемому виду деятельности в области охраны окружающей среды по их подвидам"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6 июня 2023 года № 179. Зарегистрирован в Министерстве юстиции Республики Казахстан 7 июня 2023 года № 32716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июля 2021 года № 245 "Об утверждении квалификационных требований к лицензируемому виду деятельности в области охраны окружающей среды" (зарегистрирован в Реестре государственной регистрации нормативных правовых актов за № 23511)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лицензируемому виду деятельности в области охраны окружающей среды,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национальнойэ 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245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лицензируемому виду деятельности в области охраны окружающей среды по их подвидам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природоохранному проектированию, нормированию для объектов I категории для физических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 образования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 специальности и квалификации, номера и даты, места выдачи диплома, наименования учебного заведения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опыта работы в области охраны окружающей среды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наличии стажа работы в области охраны окружающей среды, специальности и квалификации, номера и даты, места выдачи дипломов, наименования учебных заведений, номер и дата приказа о принятии на работу и/или номер и дата индивидуального трудового договора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аккредитации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 по расчету нормативов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программного комплекса, находящегося в собственности либо в законном пользовании;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производителя программного комплекса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природоохранному проектированию, нормированию для объектов I категории для юридических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заявителя высшего или средне-специального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специальности и квалификации, номера и даты, места выдачи диплома, наименования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номера и даты приказа о принятии на работу в качестве руководителя и/или номера и даты индивидуального трудового договора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специалистов, работающих в штате данного юридического лица, имеющих соответствующее высшее образование по профилю с практическим опытом работы в области охраны окружающей среды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 имя отчество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занимаемых ими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стажа работы в области охраны окружающей среды (стаж работы, занимаемые должности, номер и дата приказа о принятии на работу и/или номер и дата индивидуального трудового договора);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специальности и квалификации, номера и даты дипломов, наименования учебных заведений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 наличия собственной лаборатории, номера и даты аттестата аккредитации, области аккредитации, срока действия аттестата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собственной лаборатории – номера и даты договора, наименования организации, имеющей лабораторию, номера и даты аттестата аккредитации, области аккредитации, срока действия аттестата аккредитации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 по расчету нормативов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программного комплекса, находящегося в собственности либо в законном пользовании;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производителя программного комплекса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переработке, обезвреживанию, утилизации и (или) уничтожению опасных отходов для физических и юридических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эколога (по образованию) имеющего практического опыта работы в области охраны окружающей среды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 имя отчество (при его наличии) специалиста, занимаемый должность, специальности и квалификации, номера и даты, места выдачи диплома, наименования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номера и даты приказа о принятии на работу и/или номера и даты индивидуального трудового договора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переработки, обезвреживания, утилизации и (или) уничтожения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паспорт (Ф-2) и сведения о владельце, подтверждающие наличие в собственности производственного объекта со зданиями, строениями, сооружениями, помещениями и/или полигона опасных отходов для переработки, обезвреживания, утилизации и (или) уничтожения опасных отходов заполняется согласно приложению к Квалификационным требованиям к лицензируемому виду деятельности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к вышеперечисленным документам дополнительно предоставляет договор аренды.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транспорта), указанного в заключении государственной экологической экспертизы или комплексном экологическом разрешении для операций переработки, обезвреживания, утилизации и (или) уничтожения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оборудованию: договор приобретения с платежным поручением, технический паспорт с руководством по эксплуатации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виду деятельности заявителя экологического разрешение и (или) государственная экологическая экспертиза.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 по обязательному экологическому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страхового полиса;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страховщика;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страхователя;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срок действия страхового полиса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предприятия, управляющего опасными отходами, занятый их перевозкой оборудуется GPS устройством (трекер)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модель (марка) установленных GPS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номер и дата технического паспорта на транспортное средство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к лицензируемому виду деятельности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транспортного средства, дополнительно предоставляется договор аренды.</w:t>
            </w:r>
          </w:p>
        </w:tc>
      </w:tr>
    </w:tbl>
    <w:p>
      <w:pPr>
        <w:spacing w:after="0"/>
        <w:ind w:left="0"/>
        <w:jc w:val="both"/>
      </w:pPr>
      <w:bookmarkStart w:name="z43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 Территориальным подразделением осуществляется проверка представленных документов на соответствие квалификационным требованиям с выездом на объект заявителя и представление заключения по ее итогам.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Республики Казахстан при выезде на объект заявителя регистрация в органах прокуратуры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лицензируемому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подвидам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о соответствии квалификационным требованиям к лицензируемому виду деятельности в области охраны окружающей среды по их подвидам</w:t>
      </w:r>
    </w:p>
    <w:bookmarkEnd w:id="12"/>
    <w:p>
      <w:pPr>
        <w:spacing w:after="0"/>
        <w:ind w:left="0"/>
        <w:jc w:val="both"/>
      </w:pPr>
      <w:bookmarkStart w:name="z46" w:id="13"/>
      <w:r>
        <w:rPr>
          <w:rFonts w:ascii="Times New Roman"/>
          <w:b w:val="false"/>
          <w:i w:val="false"/>
          <w:color w:val="000000"/>
          <w:sz w:val="28"/>
        </w:rPr>
        <w:t>
      1. К деятельности по природоохранному проектированию, нормированию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I категории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Соответствующего высшего образования в области охраны окружающей среды: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Практический опыт работы в области охраны окружающей среды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в области охраны окружающей среды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и (или) номер и дата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Аккредитованная специализированная лаборатория либо договора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аналитических работ (услуг) организациями,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собственной лаборатории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собственной лаборатории: договор о выполнении аналитических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(услуг) организациями,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имеющей лабораторию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Программный комплекс по расчету нормативов эмиссий в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программного комплекса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программного комплекса ____________________________.</w:t>
      </w:r>
    </w:p>
    <w:p>
      <w:pPr>
        <w:spacing w:after="0"/>
        <w:ind w:left="0"/>
        <w:jc w:val="both"/>
      </w:pPr>
      <w:bookmarkStart w:name="z47" w:id="14"/>
      <w:r>
        <w:rPr>
          <w:rFonts w:ascii="Times New Roman"/>
          <w:b w:val="false"/>
          <w:i w:val="false"/>
          <w:color w:val="000000"/>
          <w:sz w:val="28"/>
        </w:rPr>
        <w:t>
      2. К деятельности по природоохранному проектированию, нормированию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I категории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Наличие у руководителя заявителя высшего или средне-специального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в качестве руководителя и (или)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индивидуального трудового договора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менее двух специалистов, работающих в штате данного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соответствующее высшее образование по профилю с практическим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в области охраны окружающей среды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специалиста (при его наличии)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в области охраны окружающей среды: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и (или) номер и дата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Аккредитованная специализированная лаборатория либо договора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аналитических работ (услуг) организациями, имеющими указанные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собственной лаборатории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собственной лаборатории договор о выполнении аналитических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(услуг) организациями,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имеющей лабораторию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Программный комплекс по расчету нормативов эмиссий в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программного комплекса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программного комплекса ____________________________.</w:t>
      </w:r>
    </w:p>
    <w:p>
      <w:pPr>
        <w:spacing w:after="0"/>
        <w:ind w:left="0"/>
        <w:jc w:val="both"/>
      </w:pPr>
      <w:bookmarkStart w:name="z48" w:id="15"/>
      <w:r>
        <w:rPr>
          <w:rFonts w:ascii="Times New Roman"/>
          <w:b w:val="false"/>
          <w:i w:val="false"/>
          <w:color w:val="000000"/>
          <w:sz w:val="28"/>
        </w:rPr>
        <w:t>
      3. К деятельности по переработке, обезвреживанию, утилизации и (или)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уничтожению опасных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наличие в штате эколога (по образованию) имеющего практического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опыта работы в области охраны окружающей среды не менее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специалиста (при его наличии)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и (или) номер и дата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наличие в собственности или аренде у собственника 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(здания, строения, сооружения, помещения и/или полигона опасных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предназначенного для переработки, обезвреживания, утилизации и (или)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опасных отходов (в административно-территориальной единице – области, городе республиканского значения или столице, где производятся прием и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опасными отходами):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(Ф-2)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в собственности 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имеющей производственного объекта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(Ф-2)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наличие в собственности у собственника производственного комплекса (установки,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и/или транспорта), указанного в заключении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или комплексном экологическом разрешении для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переработки, обезвреживания, утилизации и (или) уничтожения опасных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 приобретения оборудования (с платежным поручением)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по эксплуатации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Страховой полис по обязательному экологическому страхованию: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страхового полиса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страховщика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страхователя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страхового полиса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транспорт предприятия управляющего опасными отходами, занятый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перевозкой оборудуется global positioning system устройством (трекер);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 (марка) установленных global positioning system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на транспортное средство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 (марка) установленных global positioning system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на транспортное средство 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