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2011" w14:textId="86f2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18-03/157 "Об утверждении Правил охоты"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 июня 2023 года № 177. Зарегистрирован в Министерстве юстиции Республики Казахстан 6 июня 2023 года № 32702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18-03/157"Об утверждении Правил охоты" (зарегистрирован в Реестре государственной регистрации нормативных правовых актов за № 11091),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Добывание (отстрел) волков, шакалов, ворон, сорок, большого баклана, грачей, бродячих собак не требует разрешения на пользование животным миром при: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осуществлении охраны животного мира должностными лицами территориального подразделения ведомства уполномоченного органа в области охраны, воспроизводства и использования животного мира и его специализированных организаций, егерской службой субъектов охотничьего хозяйства, а также для отстрела большого баклана егерской службой субъектов рыбного хозяйства с использованием служебного оружия и применением авиа-, автомото-, транспортных средств, в том числе снегоходной техники;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 охоты на другие виды животных (без применения авиа-, автомото-, транспортных средств, в том числе снегоходной техники) на территории субъекта охотничьего хозяйства, на которой действует разрешение на пользование животным миром, выданное на охоту.".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