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7276" w14:textId="9687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3 декабря 2015 года № 683 "Об утверждении Типового договора о покупке услуги по поддержанию готовности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2 июня 2023 года № 208. Зарегистрирован в Министерстве юстиции Республики Казахстан 5 июня 2023 года № 32691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декабря 2015 года № 683 "Об утверждении Типового договора о покупке услуги по поддержанию готовности электрической мощности" (зарегистрирован в Реестре государственной регистрации нормативных правовых актов за № 12522)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покупке услуги по поддержанию готовности электрической мощности,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дополнить подпунктами 16), 17) и 18) следующего содержания:</w:t>
      </w:r>
    </w:p>
    <w:bookmarkEnd w:id="4"/>
    <w:bookmarkStart w:name="z11" w:id="5"/>
    <w:p>
      <w:pPr>
        <w:spacing w:after="0"/>
        <w:ind w:left="0"/>
        <w:jc w:val="both"/>
      </w:pPr>
      <w:r>
        <w:rPr>
          <w:rFonts w:ascii="Times New Roman"/>
          <w:b w:val="false"/>
          <w:i w:val="false"/>
          <w:color w:val="000000"/>
          <w:sz w:val="28"/>
        </w:rPr>
        <w:t xml:space="preserve">
      "16) банковская гарантия – письменный документ, оформленный в соответствии с Правилами выдачи банковских гарантий и поручительств,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за № 14915), и выданный банком клиенту (лицу-должнику) на основании его заявления в пользу третьего лица (лица-кредитора), согласно которому банк обязуется выплатить ограниченную сумму денег третьему лицу (лицу-кредитору) на указанных в нем условиях (выпускается по системе SWIFT);</w:t>
      </w:r>
    </w:p>
    <w:bookmarkEnd w:id="5"/>
    <w:bookmarkStart w:name="z12" w:id="6"/>
    <w:p>
      <w:pPr>
        <w:spacing w:after="0"/>
        <w:ind w:left="0"/>
        <w:jc w:val="both"/>
      </w:pPr>
      <w:r>
        <w:rPr>
          <w:rFonts w:ascii="Times New Roman"/>
          <w:b w:val="false"/>
          <w:i w:val="false"/>
          <w:color w:val="000000"/>
          <w:sz w:val="28"/>
        </w:rPr>
        <w:t>
      17) финансовое обеспечение – финансовые ресурсы в виде банковской гарантии или резервного аккредитива.</w:t>
      </w:r>
    </w:p>
    <w:bookmarkEnd w:id="6"/>
    <w:bookmarkStart w:name="z13" w:id="7"/>
    <w:p>
      <w:pPr>
        <w:spacing w:after="0"/>
        <w:ind w:left="0"/>
        <w:jc w:val="both"/>
      </w:pPr>
      <w:r>
        <w:rPr>
          <w:rFonts w:ascii="Times New Roman"/>
          <w:b w:val="false"/>
          <w:i w:val="false"/>
          <w:color w:val="000000"/>
          <w:sz w:val="28"/>
        </w:rPr>
        <w:t>
      18) резервный аккредитив – обязательство банка уплатить в пользу бенефициара по аккредитиву сумму по наступлению случая неисполнения лицом-должником обязательств перед бенефициаром (резервный аккредитив выпускается по системе SWIFT).";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15" w:id="8"/>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w:t>
      </w:r>
    </w:p>
    <w:bookmarkStart w:name="z17" w:id="9"/>
    <w:p>
      <w:pPr>
        <w:spacing w:after="0"/>
        <w:ind w:left="0"/>
        <w:jc w:val="both"/>
      </w:pPr>
      <w:r>
        <w:rPr>
          <w:rFonts w:ascii="Times New Roman"/>
          <w:b w:val="false"/>
          <w:i w:val="false"/>
          <w:color w:val="000000"/>
          <w:sz w:val="28"/>
        </w:rPr>
        <w:t>
      дополнить подпунктами 4), 5), 6) и 7) cледующего содержания:</w:t>
      </w:r>
    </w:p>
    <w:bookmarkEnd w:id="9"/>
    <w:bookmarkStart w:name="z18" w:id="10"/>
    <w:p>
      <w:pPr>
        <w:spacing w:after="0"/>
        <w:ind w:left="0"/>
        <w:jc w:val="both"/>
      </w:pPr>
      <w:r>
        <w:rPr>
          <w:rFonts w:ascii="Times New Roman"/>
          <w:b w:val="false"/>
          <w:i w:val="false"/>
          <w:color w:val="000000"/>
          <w:sz w:val="28"/>
        </w:rPr>
        <w:t xml:space="preserve">
      "4) при надлежащем исполнении Субъектом подпункта 21) пункта 11 настоящего Договора, направить письмо в банк (банки) о возврате (освобождении) финансового обеспечения исполнения условий настоящего Договора, указанного в подпункте 23) пункта 11 настоящего Договора, в течение 10 (десяти) рабочих дней со дня введения в эксплуатацию вновь вводимых в эксплуатацию генерирующих установок с маневренным режимом генерации, обеспечивающих исполнение Субъектом его обязательств, согласно </w:t>
      </w:r>
      <w:r>
        <w:rPr>
          <w:rFonts w:ascii="Times New Roman"/>
          <w:b w:val="false"/>
          <w:i w:val="false"/>
          <w:color w:val="000000"/>
          <w:sz w:val="28"/>
        </w:rPr>
        <w:t>Закону</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5) при исполнении Субъектом требований подпункта 4) пункта 12 настоящего Договора, направить письмо в банк (банки) о возврате (освобождении) финансового обеспечения исполнения условий настоящего Договора, в течение 10 (десяти) рабочих дней со дня внесения третьим лицом финансового обеспечения исполнения условий Договора в соответствии с подпунктом 23) пункта 11 настоящего Договора;</w:t>
      </w:r>
    </w:p>
    <w:bookmarkEnd w:id="11"/>
    <w:bookmarkStart w:name="z20" w:id="12"/>
    <w:p>
      <w:pPr>
        <w:spacing w:after="0"/>
        <w:ind w:left="0"/>
        <w:jc w:val="both"/>
      </w:pPr>
      <w:r>
        <w:rPr>
          <w:rFonts w:ascii="Times New Roman"/>
          <w:b w:val="false"/>
          <w:i w:val="false"/>
          <w:color w:val="000000"/>
          <w:sz w:val="28"/>
        </w:rPr>
        <w:t xml:space="preserve">
      6) выставлять требование на оплату по соответствующей банковской гарантии или резервному аккредитиву при не предоставлении копии уведомления о начале строительно-монтажных работ вновь вводимых в эксплуатацию генерирующих установок с маневренным режимом генерации (обеспечивающих исполнение настоящего Договора), направленного в государственный орган, осуществляющий государственный архитектурно-строительный контроль в течение 18 (восемнадцати) месяцев с даты подписания настоящего Договора для газовых электростанций, в течение 24 (двадцати четырех) с даты подписания настоящего Договора для гидроэлектростанций Договора - в размере 30 % от суммы финансового обеспечения исполнения условий настоящего Договора; </w:t>
      </w:r>
    </w:p>
    <w:bookmarkEnd w:id="12"/>
    <w:bookmarkStart w:name="z21" w:id="13"/>
    <w:p>
      <w:pPr>
        <w:spacing w:after="0"/>
        <w:ind w:left="0"/>
        <w:jc w:val="both"/>
      </w:pPr>
      <w:r>
        <w:rPr>
          <w:rFonts w:ascii="Times New Roman"/>
          <w:b w:val="false"/>
          <w:i w:val="false"/>
          <w:color w:val="000000"/>
          <w:sz w:val="28"/>
        </w:rPr>
        <w:t xml:space="preserve">
      7) выставлять требование на оплату по соответствующей банковской гарантии или резервному аккредитиву при не предоставлении копии акта приемки в эксплуатацию вновь вводимых в эксплуатацию генерирующих установок с маневренным режимом генерации (обеспечивающих исполнение настоящего Договора), утвержденного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74 Закона Республики Казахстан "Об архитектурной, градостроительной и строительной деятельности в Республике Казахстан" (далее – Закон о строительной деятельности) в течение 36 (тридцати шести) месяцев с даты подписания настоящего Договора для газовых электростанций, в течение 60 (шестидесяти) месяцев с даты подписания настоящего Договора, для гидроэлектростанций - в размере 100 % от суммы финансового обеспечения исполнения условий настоящего Договора, а при удержания части финансового обеспечения исполнения условий настоящего Договора в соответствии с подпунктом 6) настоящего пункта – 70 % суммы финансового обеспечения исполнения условий настоящего Договора.".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новой редакции:</w:t>
      </w:r>
    </w:p>
    <w:bookmarkStart w:name="z24" w:id="14"/>
    <w:p>
      <w:pPr>
        <w:spacing w:after="0"/>
        <w:ind w:left="0"/>
        <w:jc w:val="both"/>
      </w:pPr>
      <w:r>
        <w:rPr>
          <w:rFonts w:ascii="Times New Roman"/>
          <w:b w:val="false"/>
          <w:i w:val="false"/>
          <w:color w:val="000000"/>
          <w:sz w:val="28"/>
        </w:rPr>
        <w:t>
      "5) ежедневно, до 11:00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при не поступлении до 16:00 часов текущих суток (по времени города Астана) от системного оператора уведомления о дате планируемой подачи тестовой команды, в течение предстоящих суток допускается однократная (один раз в сутки) корректировка данной информации при выводе из ремонта генерирующего оборудования (при условии подачи соответствующей заявки системному оператору на вывод оборудования из ремонта), а также дополнительная корректировка данной информации при предоставлении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w:t>
      </w:r>
    </w:p>
    <w:bookmarkEnd w:id="14"/>
    <w:bookmarkStart w:name="z25" w:id="15"/>
    <w:p>
      <w:pPr>
        <w:spacing w:after="0"/>
        <w:ind w:left="0"/>
        <w:jc w:val="both"/>
      </w:pPr>
      <w:r>
        <w:rPr>
          <w:rFonts w:ascii="Times New Roman"/>
          <w:b w:val="false"/>
          <w:i w:val="false"/>
          <w:color w:val="000000"/>
          <w:sz w:val="28"/>
        </w:rPr>
        <w:t>
      дополнить подпунктами 18), 19), 20), 21), 22), 23), 24) и 25) cледующего содержания:</w:t>
      </w:r>
    </w:p>
    <w:bookmarkEnd w:id="15"/>
    <w:bookmarkStart w:name="z26" w:id="16"/>
    <w:p>
      <w:pPr>
        <w:spacing w:after="0"/>
        <w:ind w:left="0"/>
        <w:jc w:val="both"/>
      </w:pPr>
      <w:r>
        <w:rPr>
          <w:rFonts w:ascii="Times New Roman"/>
          <w:b w:val="false"/>
          <w:i w:val="false"/>
          <w:color w:val="000000"/>
          <w:sz w:val="28"/>
        </w:rPr>
        <w:t xml:space="preserve">
      "18) ежегодно заключать с системным оператором договор по регулированию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включения потребителей в перечень электростанций, утвержденными приказом Министра энергетики Республики Казахстан от 30 апреля 2020 года № 169 (зарегистрирован в Реестре государственной регистрации нормативных правовых актов № 20554);</w:t>
      </w:r>
    </w:p>
    <w:bookmarkEnd w:id="16"/>
    <w:bookmarkStart w:name="z27" w:id="17"/>
    <w:p>
      <w:pPr>
        <w:spacing w:after="0"/>
        <w:ind w:left="0"/>
        <w:jc w:val="both"/>
      </w:pPr>
      <w:r>
        <w:rPr>
          <w:rFonts w:ascii="Times New Roman"/>
          <w:b w:val="false"/>
          <w:i w:val="false"/>
          <w:color w:val="000000"/>
          <w:sz w:val="28"/>
        </w:rPr>
        <w:t xml:space="preserve">
      19)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17"/>
    <w:bookmarkStart w:name="z28" w:id="18"/>
    <w:p>
      <w:pPr>
        <w:spacing w:after="0"/>
        <w:ind w:left="0"/>
        <w:jc w:val="both"/>
      </w:pPr>
      <w:r>
        <w:rPr>
          <w:rFonts w:ascii="Times New Roman"/>
          <w:b w:val="false"/>
          <w:i w:val="false"/>
          <w:color w:val="000000"/>
          <w:sz w:val="28"/>
        </w:rPr>
        <w:t>
      20) предоставить копию уведомления о начале строительно-монтажных работ, вновь вводимых в эксплуатацию генерирующих установок с маневренным режимом генерации (обеспечивающих исполнение настоящего Договора), направленного в государственный орган, осуществляющий государственный архитектурно-строительный контроль, для газовых электростанций - в течение 18 (восемнадцати) месяцев с даты подписания настоящего Договора, для гидроэлектростанций - в течение 24 (двадцати четырех) с даты подписания настоящего Договора;</w:t>
      </w:r>
    </w:p>
    <w:bookmarkEnd w:id="18"/>
    <w:bookmarkStart w:name="z29" w:id="19"/>
    <w:p>
      <w:pPr>
        <w:spacing w:after="0"/>
        <w:ind w:left="0"/>
        <w:jc w:val="both"/>
      </w:pPr>
      <w:r>
        <w:rPr>
          <w:rFonts w:ascii="Times New Roman"/>
          <w:b w:val="false"/>
          <w:i w:val="false"/>
          <w:color w:val="000000"/>
          <w:sz w:val="28"/>
        </w:rPr>
        <w:t xml:space="preserve">
      21) предоставить копию акта приемки в эксплуатацию вновь вводимых в эксплуатацию генерирующих установок с маневренным режимом генерации (обеспечивающих исполнение настоящего Договора), утвержденного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о строительной деятельности, в течение для газовых электростанций - в течение 36 (тридцати шести) месяцев с даты подписания настоящего Договора, для гидроэлектростанций - в течение 60 (шестидесяти) месяцев с даты подписания настоящего Договора;</w:t>
      </w:r>
    </w:p>
    <w:bookmarkEnd w:id="19"/>
    <w:bookmarkStart w:name="z30" w:id="20"/>
    <w:p>
      <w:pPr>
        <w:spacing w:after="0"/>
        <w:ind w:left="0"/>
        <w:jc w:val="both"/>
      </w:pPr>
      <w:r>
        <w:rPr>
          <w:rFonts w:ascii="Times New Roman"/>
          <w:b w:val="false"/>
          <w:i w:val="false"/>
          <w:color w:val="000000"/>
          <w:sz w:val="28"/>
        </w:rPr>
        <w:t>
      22) по запросу Единого закупщика направлять информацию о ходе строительства вновь вводимых в эксплуатацию генерирующих установок с маневренным режимом генерации (обеспечивающих исполнение настоящего Договора);</w:t>
      </w:r>
    </w:p>
    <w:bookmarkEnd w:id="20"/>
    <w:bookmarkStart w:name="z31" w:id="21"/>
    <w:p>
      <w:pPr>
        <w:spacing w:after="0"/>
        <w:ind w:left="0"/>
        <w:jc w:val="both"/>
      </w:pPr>
      <w:r>
        <w:rPr>
          <w:rFonts w:ascii="Times New Roman"/>
          <w:b w:val="false"/>
          <w:i w:val="false"/>
          <w:color w:val="000000"/>
          <w:sz w:val="28"/>
        </w:rPr>
        <w:t xml:space="preserve">
      23) предоставить финансовое обеспечение исполнения условий настоящего Договора Единому закупщику в течении 30 (тридцати) календарных дней после подписания настоящего Договора путем предоставления банковской гарантии или резервного аккредитива, оформленных в соответствии с Правилами выдачи банковских гарантий и поручительств, или резервного аккредитива, выпущенных по системе SWIFT. </w:t>
      </w:r>
    </w:p>
    <w:bookmarkEnd w:id="21"/>
    <w:bookmarkStart w:name="z32" w:id="22"/>
    <w:p>
      <w:pPr>
        <w:spacing w:after="0"/>
        <w:ind w:left="0"/>
        <w:jc w:val="both"/>
      </w:pPr>
      <w:r>
        <w:rPr>
          <w:rFonts w:ascii="Times New Roman"/>
          <w:b w:val="false"/>
          <w:i w:val="false"/>
          <w:color w:val="000000"/>
          <w:sz w:val="28"/>
        </w:rPr>
        <w:t>
      Банковская гарантия или резервный аккредитив представляются победителем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 акций банка-резидента Республики Казахстан) не ниже уровня "BВB" по Standard&amp;Poor’s или "ВВВ" по Fitch или "Ваа2" по Moody’sInvestorsService.</w:t>
      </w:r>
    </w:p>
    <w:bookmarkEnd w:id="22"/>
    <w:bookmarkStart w:name="z33" w:id="23"/>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подтверждаются банками-резидентами путем выпуска гарантии под контр-обязательства нерезидентов.</w:t>
      </w:r>
    </w:p>
    <w:bookmarkEnd w:id="23"/>
    <w:bookmarkStart w:name="z34" w:id="24"/>
    <w:p>
      <w:pPr>
        <w:spacing w:after="0"/>
        <w:ind w:left="0"/>
        <w:jc w:val="both"/>
      </w:pPr>
      <w:r>
        <w:rPr>
          <w:rFonts w:ascii="Times New Roman"/>
          <w:b w:val="false"/>
          <w:i w:val="false"/>
          <w:color w:val="000000"/>
          <w:sz w:val="28"/>
        </w:rPr>
        <w:t>
      Банкам-нерезидентам Республики Казахстан, долгосрочный кредитный рейтинг в иностранной валюте, которых не ниже "ВВВ" по Standard&amp;Poor’s, "ВВВ" по Fitch "Ваа2" по Moody’s Investors Service разрешается выпускать банковскую гарантию или резервный аккредитив без выпуска соответствующих контр-обязательств.</w:t>
      </w:r>
    </w:p>
    <w:bookmarkEnd w:id="24"/>
    <w:bookmarkStart w:name="z35" w:id="25"/>
    <w:p>
      <w:pPr>
        <w:spacing w:after="0"/>
        <w:ind w:left="0"/>
        <w:jc w:val="both"/>
      </w:pPr>
      <w:r>
        <w:rPr>
          <w:rFonts w:ascii="Times New Roman"/>
          <w:b w:val="false"/>
          <w:i w:val="false"/>
          <w:color w:val="000000"/>
          <w:sz w:val="28"/>
        </w:rPr>
        <w:t>
      Необходимый объем финансового обеспечения исполнения условий настоящего Договора составляет _________ тенге и определяется как произведение удельного значения финансового обеспечения исполнения условий настоящего Договора (в тенге/МВт) и объема услуги по поддержанию (в МВт).</w:t>
      </w:r>
    </w:p>
    <w:bookmarkEnd w:id="25"/>
    <w:bookmarkStart w:name="z36" w:id="26"/>
    <w:p>
      <w:pPr>
        <w:spacing w:after="0"/>
        <w:ind w:left="0"/>
        <w:jc w:val="both"/>
      </w:pPr>
      <w:r>
        <w:rPr>
          <w:rFonts w:ascii="Times New Roman"/>
          <w:b w:val="false"/>
          <w:i w:val="false"/>
          <w:color w:val="000000"/>
          <w:sz w:val="28"/>
        </w:rPr>
        <w:t>
      Удельное значение финансового обеспечения исполнения условий договора покупки электрической мощности составляет 1 000 000 (один миллион) тенге/МВт.</w:t>
      </w:r>
    </w:p>
    <w:bookmarkEnd w:id="26"/>
    <w:bookmarkStart w:name="z37" w:id="27"/>
    <w:p>
      <w:pPr>
        <w:spacing w:after="0"/>
        <w:ind w:left="0"/>
        <w:jc w:val="both"/>
      </w:pPr>
      <w:r>
        <w:rPr>
          <w:rFonts w:ascii="Times New Roman"/>
          <w:b w:val="false"/>
          <w:i w:val="false"/>
          <w:color w:val="000000"/>
          <w:sz w:val="28"/>
        </w:rPr>
        <w:t>
      Банковская гарантия или резервный аккредитив, указанные в настоящем подпункте, являются безотзывными, предусматривают их исполнение полностью или по частям по указанию получателя (бенефициара), со сроком действия не менее 38 (тридцати восьми) месяцев с даты подписания настоящего Договора;</w:t>
      </w:r>
    </w:p>
    <w:bookmarkEnd w:id="27"/>
    <w:bookmarkStart w:name="z38" w:id="28"/>
    <w:p>
      <w:pPr>
        <w:spacing w:after="0"/>
        <w:ind w:left="0"/>
        <w:jc w:val="both"/>
      </w:pPr>
      <w:r>
        <w:rPr>
          <w:rFonts w:ascii="Times New Roman"/>
          <w:b w:val="false"/>
          <w:i w:val="false"/>
          <w:color w:val="000000"/>
          <w:sz w:val="28"/>
        </w:rPr>
        <w:t>
      24) оплатить все банковские комиссии и расходы, связанные с финансовым обеспечением исполнения условий настоящего Договора, в том числе и банка получателя (бенефициара);</w:t>
      </w:r>
    </w:p>
    <w:bookmarkEnd w:id="28"/>
    <w:bookmarkStart w:name="z39" w:id="29"/>
    <w:p>
      <w:pPr>
        <w:spacing w:after="0"/>
        <w:ind w:left="0"/>
        <w:jc w:val="both"/>
      </w:pPr>
      <w:r>
        <w:rPr>
          <w:rFonts w:ascii="Times New Roman"/>
          <w:b w:val="false"/>
          <w:i w:val="false"/>
          <w:color w:val="000000"/>
          <w:sz w:val="28"/>
        </w:rPr>
        <w:t>
      25) уведомлять Единого закупщика до заключения Субъектом договора уступки прав и обязанностей.";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w:t>
      </w:r>
    </w:p>
    <w:bookmarkStart w:name="z41" w:id="30"/>
    <w:p>
      <w:pPr>
        <w:spacing w:after="0"/>
        <w:ind w:left="0"/>
        <w:jc w:val="both"/>
      </w:pPr>
      <w:r>
        <w:rPr>
          <w:rFonts w:ascii="Times New Roman"/>
          <w:b w:val="false"/>
          <w:i w:val="false"/>
          <w:color w:val="000000"/>
          <w:sz w:val="28"/>
        </w:rPr>
        <w:t>
      дополнить подпунктами 3), 4) и 5) cледующего содержания:</w:t>
      </w:r>
    </w:p>
    <w:bookmarkEnd w:id="30"/>
    <w:bookmarkStart w:name="z42" w:id="31"/>
    <w:p>
      <w:pPr>
        <w:spacing w:after="0"/>
        <w:ind w:left="0"/>
        <w:jc w:val="both"/>
      </w:pPr>
      <w:r>
        <w:rPr>
          <w:rFonts w:ascii="Times New Roman"/>
          <w:b w:val="false"/>
          <w:i w:val="false"/>
          <w:color w:val="000000"/>
          <w:sz w:val="28"/>
        </w:rPr>
        <w:t xml:space="preserve">
      "3) требовать возврат (освобождение) финансового обеспечения исполнения условий настоящего Договора или его части при своевременном вводе в эксплуатацию вновь вводимых в эксплуатацию генерирующих установок с маневренным режимом генерации, обеспечивающих исполнение его обязательств по настоящему Договору, согласно </w:t>
      </w:r>
      <w:r>
        <w:rPr>
          <w:rFonts w:ascii="Times New Roman"/>
          <w:b w:val="false"/>
          <w:i w:val="false"/>
          <w:color w:val="000000"/>
          <w:sz w:val="28"/>
        </w:rPr>
        <w:t>Закону</w:t>
      </w:r>
      <w:r>
        <w:rPr>
          <w:rFonts w:ascii="Times New Roman"/>
          <w:b w:val="false"/>
          <w:i w:val="false"/>
          <w:color w:val="000000"/>
          <w:sz w:val="28"/>
        </w:rPr>
        <w:t>.</w:t>
      </w:r>
    </w:p>
    <w:bookmarkEnd w:id="31"/>
    <w:bookmarkStart w:name="z43" w:id="32"/>
    <w:p>
      <w:pPr>
        <w:spacing w:after="0"/>
        <w:ind w:left="0"/>
        <w:jc w:val="both"/>
      </w:pPr>
      <w:r>
        <w:rPr>
          <w:rFonts w:ascii="Times New Roman"/>
          <w:b w:val="false"/>
          <w:i w:val="false"/>
          <w:color w:val="000000"/>
          <w:sz w:val="28"/>
        </w:rPr>
        <w:t>
      4) уступать свои права и обязанности третьему лицу по настоящему Договору, и Третьим лицом, принимающим права и требования по настоящему Договору.</w:t>
      </w:r>
    </w:p>
    <w:bookmarkEnd w:id="32"/>
    <w:bookmarkStart w:name="z44" w:id="33"/>
    <w:p>
      <w:pPr>
        <w:spacing w:after="0"/>
        <w:ind w:left="0"/>
        <w:jc w:val="both"/>
      </w:pPr>
      <w:r>
        <w:rPr>
          <w:rFonts w:ascii="Times New Roman"/>
          <w:b w:val="false"/>
          <w:i w:val="false"/>
          <w:color w:val="000000"/>
          <w:sz w:val="28"/>
        </w:rPr>
        <w:t>
      Уступка прав и обязанностей по настоящему Договору, осуществляется после предоставления третьим лицом, принимающим права и обязанности по настоящему Договору, финансового обеспечения исполнения условий настоящего Договора согласно подпункту 23) пункта 11 настоящего Договора.</w:t>
      </w:r>
    </w:p>
    <w:bookmarkEnd w:id="33"/>
    <w:bookmarkStart w:name="z45" w:id="34"/>
    <w:p>
      <w:pPr>
        <w:spacing w:after="0"/>
        <w:ind w:left="0"/>
        <w:jc w:val="both"/>
      </w:pPr>
      <w:r>
        <w:rPr>
          <w:rFonts w:ascii="Times New Roman"/>
          <w:b w:val="false"/>
          <w:i w:val="false"/>
          <w:color w:val="000000"/>
          <w:sz w:val="28"/>
        </w:rPr>
        <w:t>
      После осуществления всех требований настоящего пункта третье лицо признается победителем аукционных торгов на строительство вновь вводимых в эксплуатацию генерирующих установок с маневренным режимом генерации;</w:t>
      </w:r>
    </w:p>
    <w:bookmarkEnd w:id="34"/>
    <w:bookmarkStart w:name="z46" w:id="35"/>
    <w:p>
      <w:pPr>
        <w:spacing w:after="0"/>
        <w:ind w:left="0"/>
        <w:jc w:val="both"/>
      </w:pPr>
      <w:r>
        <w:rPr>
          <w:rFonts w:ascii="Times New Roman"/>
          <w:b w:val="false"/>
          <w:i w:val="false"/>
          <w:color w:val="000000"/>
          <w:sz w:val="28"/>
        </w:rPr>
        <w:t>
      5) требовать от Единого закупщика возврат (освобождение) финансового обеспечения исполнения Договора после исполнения условий, указанного в части третьей подпункта 4) настоящего пункта;";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48" w:id="36"/>
    <w:p>
      <w:pPr>
        <w:spacing w:after="0"/>
        <w:ind w:left="0"/>
        <w:jc w:val="both"/>
      </w:pPr>
      <w:r>
        <w:rPr>
          <w:rFonts w:ascii="Times New Roman"/>
          <w:b w:val="false"/>
          <w:i w:val="false"/>
          <w:color w:val="000000"/>
          <w:sz w:val="28"/>
        </w:rPr>
        <w:t>
      "15.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13 настоящего Договора.</w:t>
      </w:r>
    </w:p>
    <w:bookmarkEnd w:id="36"/>
    <w:bookmarkStart w:name="z49" w:id="37"/>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новой редакции:</w:t>
      </w:r>
    </w:p>
    <w:bookmarkStart w:name="z51" w:id="38"/>
    <w:p>
      <w:pPr>
        <w:spacing w:after="0"/>
        <w:ind w:left="0"/>
        <w:jc w:val="both"/>
      </w:pPr>
      <w:r>
        <w:rPr>
          <w:rFonts w:ascii="Times New Roman"/>
          <w:b w:val="false"/>
          <w:i w:val="false"/>
          <w:color w:val="000000"/>
          <w:sz w:val="28"/>
        </w:rPr>
        <w:t xml:space="preserve">
      "26.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Гражданского процессуального кодекса Республики Казахстан.";</w:t>
      </w:r>
    </w:p>
    <w:bookmarkEnd w:id="38"/>
    <w:bookmarkStart w:name="z52" w:id="39"/>
    <w:p>
      <w:pPr>
        <w:spacing w:after="0"/>
        <w:ind w:left="0"/>
        <w:jc w:val="both"/>
      </w:pPr>
      <w:r>
        <w:rPr>
          <w:rFonts w:ascii="Times New Roman"/>
          <w:b w:val="false"/>
          <w:i w:val="false"/>
          <w:color w:val="000000"/>
          <w:sz w:val="28"/>
        </w:rPr>
        <w:t>
      дополнить пунктом 33-1 следующего содержания:</w:t>
      </w:r>
    </w:p>
    <w:bookmarkEnd w:id="39"/>
    <w:bookmarkStart w:name="z53" w:id="40"/>
    <w:p>
      <w:pPr>
        <w:spacing w:after="0"/>
        <w:ind w:left="0"/>
        <w:jc w:val="both"/>
      </w:pPr>
      <w:r>
        <w:rPr>
          <w:rFonts w:ascii="Times New Roman"/>
          <w:b w:val="false"/>
          <w:i w:val="false"/>
          <w:color w:val="000000"/>
          <w:sz w:val="28"/>
        </w:rPr>
        <w:t xml:space="preserve">
      "33-1. Действие подпунктов 16), 17), 18) пункта 1, подпунктов 4), 5), 6), 7) пункта 9, подпунктов 18), 19), 20), 21), 22), 23), 24), 25) пункта 11, подпунктов 3), 4), 5) пункта 12 настоящего Договора распространяются исключительно в отношении энергопроизводящих организаций, заключивших настоящий Договор в соответствии с подпунктами 1), 1-1) пункта 3-1 </w:t>
      </w:r>
      <w:r>
        <w:rPr>
          <w:rFonts w:ascii="Times New Roman"/>
          <w:b w:val="false"/>
          <w:i w:val="false"/>
          <w:color w:val="000000"/>
          <w:sz w:val="28"/>
        </w:rPr>
        <w:t>статьи 15-3</w:t>
      </w:r>
      <w:r>
        <w:rPr>
          <w:rFonts w:ascii="Times New Roman"/>
          <w:b w:val="false"/>
          <w:i w:val="false"/>
          <w:color w:val="000000"/>
          <w:sz w:val="28"/>
        </w:rPr>
        <w:t xml:space="preserve"> Закона Республики Казахстан "Об электроэнергетике";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Типовому договору о покупке услуги по поддержанию готовности электрической мощности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55" w:id="41"/>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обеспечить:</w:t>
      </w:r>
    </w:p>
    <w:bookmarkEnd w:id="41"/>
    <w:bookmarkStart w:name="z56" w:id="4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2"/>
    <w:bookmarkStart w:name="z57" w:id="43"/>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3"/>
    <w:bookmarkStart w:name="z58" w:id="4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44"/>
    <w:bookmarkStart w:name="z59" w:id="4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45"/>
    <w:bookmarkStart w:name="z60" w:id="4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p>
        </w:tc>
      </w:tr>
    </w:tbl>
    <w:bookmarkStart w:name="z64" w:id="47"/>
    <w:p>
      <w:pPr>
        <w:spacing w:after="0"/>
        <w:ind w:left="0"/>
        <w:jc w:val="left"/>
      </w:pPr>
      <w:r>
        <w:rPr>
          <w:rFonts w:ascii="Times New Roman"/>
          <w:b/>
          <w:i w:val="false"/>
          <w:color w:val="000000"/>
        </w:rPr>
        <w:t xml:space="preserve"> Договорная цена (индивидуальный тариф), объем и срок покупки услуги по поддержанию готовности электрической мощности Субъекта по годам*</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(индивидуальный тариф) на услугу по поддержанию готовности электрической мощности с без учета НДС, тыс. тенге/(МВт*мес)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объема услуги по поддержанию готовности электрической мощности, приходящаяся на учтенные в данном объеме генерирующие установки (при заданном уровне их тепловой нагрузки), технологически предназначенные для работы исключительно на тепловом потреблении,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 w:id="48"/>
      <w:r>
        <w:rPr>
          <w:rFonts w:ascii="Times New Roman"/>
          <w:b w:val="false"/>
          <w:i w:val="false"/>
          <w:color w:val="000000"/>
          <w:sz w:val="28"/>
        </w:rPr>
        <w:t>
      Примечание:</w:t>
      </w:r>
    </w:p>
    <w:bookmarkEnd w:id="48"/>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20___ г.</w:t>
      </w:r>
    </w:p>
    <w:p>
      <w:pPr>
        <w:spacing w:after="0"/>
        <w:ind w:left="0"/>
        <w:jc w:val="both"/>
      </w:pPr>
      <w:r>
        <w:rPr>
          <w:rFonts w:ascii="Times New Roman"/>
          <w:b w:val="false"/>
          <w:i w:val="false"/>
          <w:color w:val="000000"/>
          <w:sz w:val="28"/>
        </w:rPr>
        <w:t xml:space="preserve">*** - данный столбец не заполняется в случае, если договор о покупке услуги по поддержанию готовности электрической мощности относится к договорам о покупке услуги по поддержанию готовности электрической мощности, заключаемым в соответствии с подпунктами 1), 2), 3), 4), 5) и 7) </w:t>
      </w:r>
      <w:r>
        <w:rPr>
          <w:rFonts w:ascii="Times New Roman"/>
          <w:b w:val="false"/>
          <w:i w:val="false"/>
          <w:color w:val="000000"/>
          <w:sz w:val="28"/>
        </w:rPr>
        <w:t>пункта 11</w:t>
      </w:r>
      <w:r>
        <w:rPr>
          <w:rFonts w:ascii="Times New Roman"/>
          <w:b w:val="false"/>
          <w:i w:val="false"/>
          <w:color w:val="000000"/>
          <w:sz w:val="28"/>
        </w:rPr>
        <w:t xml:space="preserve"> Правил рынка мощности.</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20___ - 20___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p>
        </w:tc>
      </w:tr>
    </w:tbl>
    <w:bookmarkStart w:name="z68" w:id="49"/>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максимальная электрическая мощность поставок субъектам розничного рынка и максимальная электрическая мощность экспорта Субъекта по годам.*</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поставок субъектам розничного рынка, МВт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 w:id="50"/>
      <w:r>
        <w:rPr>
          <w:rFonts w:ascii="Times New Roman"/>
          <w:b w:val="false"/>
          <w:i w:val="false"/>
          <w:color w:val="000000"/>
          <w:sz w:val="28"/>
        </w:rPr>
        <w:t>
      Примечание:</w:t>
      </w:r>
    </w:p>
    <w:bookmarkEnd w:id="50"/>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20___ г.</w:t>
      </w:r>
    </w:p>
    <w:p>
      <w:pPr>
        <w:spacing w:after="0"/>
        <w:ind w:left="0"/>
        <w:jc w:val="both"/>
      </w:pPr>
      <w:r>
        <w:rPr>
          <w:rFonts w:ascii="Times New Roman"/>
          <w:b w:val="false"/>
          <w:i w:val="false"/>
          <w:color w:val="000000"/>
          <w:sz w:val="28"/>
        </w:rPr>
        <w:t>***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p>
      <w:pPr>
        <w:spacing w:after="0"/>
        <w:ind w:left="0"/>
        <w:jc w:val="both"/>
      </w:pPr>
      <w:r>
        <w:rPr>
          <w:rFonts w:ascii="Times New Roman"/>
          <w:b w:val="false"/>
          <w:i w:val="false"/>
          <w:color w:val="000000"/>
          <w:sz w:val="28"/>
        </w:rPr>
        <w:t xml:space="preserve">В случае заключения договоров согласно подпунктам 1), 1-1) и 2-1) пункта 3-1 </w:t>
      </w:r>
      <w:r>
        <w:rPr>
          <w:rFonts w:ascii="Times New Roman"/>
          <w:b w:val="false"/>
          <w:i w:val="false"/>
          <w:color w:val="000000"/>
          <w:sz w:val="28"/>
        </w:rPr>
        <w:t>статьи 15-3</w:t>
      </w:r>
      <w:r>
        <w:rPr>
          <w:rFonts w:ascii="Times New Roman"/>
          <w:b w:val="false"/>
          <w:i w:val="false"/>
          <w:color w:val="000000"/>
          <w:sz w:val="28"/>
        </w:rPr>
        <w:t xml:space="preserve"> Закона "Об электроэнергетике", данное приложение заполняется после проведения аттестации электрической мощности.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