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e64d" w14:textId="2aae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января 2015 года № 12 "Об утверждении Правил присвоения звания "Лучший педагог"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 июня 2023 года № 157. Зарегистрирован в Министерстве юстиции Республики Казахстан 5 июня 2023 года № 32687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12 "Об утверждении Правил присвоения "Лучший педагог" (зарегистрирован в Реестре государственной регистрации нормативных правовых актов под № 10279)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"Лучший педагог",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24) статьи 24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присвоения звания "Лучший педагог" (далее – Правила) определяют порядок присвоения звания "Лучший педагог" педагогам организаций образования независимо от форм собственности и ведомственной подчиненности по итогам проведенного конкурса (далее - Конкурс).";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Объявление о проведении І этапа Конкурса не менее чем за 30 (тридцать) календарных дней до начала его проведения публикуется уполномоченным органом в области образования в средствах массовой информации, распространяемых на всей территории Республики Казахстан, размещается в информационной системе Министерства, отделом образования (районный, городской (городов областного, республиканского значения) (далее – Отдел) публикуется в средствах массовой информации, распространяемых на территории района (города), городов областного, республиканского значения, а также размещается на Интернет-ресурсе Отдела.";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I этап Конкурса проводится в июле текущего года, где определяются победители Конкурса на уровне района, города (городов областного, республиканского значения значения), рекомендуемые Конкурсной комиссией для участия во ІІ этапе.";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Победителями І этапа Конкурса становятся до 10 (десяти) участников Конкурса, набравшие не менее 80 (восьмидесяти) процентов от 100 (ста) баллов по итогам решения Региональной комиссии I этапа.";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II этап Конкурса проводится в августе текущего года, где определяются победители, рекомендуемые для участия в III этапе.";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изменения на казахском языке, текст на русском языке не меняется.";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Победителями ІI этапа Конкурса становятся до 10 участников Конкурса, набравшие не менее 80 (восьмидесяти) процентов от 100 (ста) баллов, по итогам решения Региональной комиссии ІI этапа.";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III этап Конкурса проводится в сентябре текущего года, где определяются победители Конкурса.";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текст на казахском не меняется.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законодательствам Республики Казахстан порядке обеспечить: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в Интернет-ресурсе Министерства просвещения Республики Казахстан после его официального опубликования;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"Лучший педагог"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Качественные и количественные показатели оценки работы претендента на присвоение звания "Лучший педагог"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национального квалификационного тестирования, % от максимального балла (выбрать один) подпункт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91-100 %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81-90 %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71-80 %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профессионального мастерства и достижений педагога (учитывается только один результат с наивысшим показателем)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педагога в конкурсах профессионального мастерства за последние 3 (три) года согласно перечню,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декабря 2011 года №514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 в Реестре государственной регистрации нормативных правовых актов под № 7355)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международного конкурса профессионального мастерства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республиканского конкурса профессионального мастерства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диплома областных конкурсов профессионального мастерства и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авторских программ, учебно-методических комплексов, методических материалов за последние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учебника, учебно-методического комплекса, рекомендованного Министерством просвещения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Государственного общеобязательного стандартов образования, Типовых учебных планов,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программ элективных курсов, методических пособий, утвержденных республиканским учебно-методическим советом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программ методических пособий, элективных курсов, факультативных курсов, утвержденных областным, городским и (городов областного значения), городов республиканского значения и столицы учебно-методическим советом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за последние 3 (три) года: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публикацию, входящую в перечень изданий, рекомендуемых Комитетом по обеспечению качества в сфере образования и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публикацию в сфере образования и воспитания в сборниках международных научно-практических конференций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публикацию в сфере образования и воспитания в сборниках республиканских научно-практических конференций или в республиканских средствах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публикацию в сфере образования и воспитания в сборниках областных научно-практических конференций или в областных средствах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наград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наград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ведомственных наград и поощрений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поощрений областными управлениями образования и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поощрений районными (городскими) отделами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работа и внеурочная деятельность (баллы по всем пунктам)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и представление его результативности (гранты, сертификаты, ссылки на Web (веб) сайты)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участия в дебатном движении, по проекту "Читающая школа", по профориентационной работе (размещение информации в средствах массовой информации, соц.сетях, на Web (веб) сайтах)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другими организациями по воспитательной работе и внеурочной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другими организациями по воспитательной работе и внеурочной деятельности на международном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другими организациями по воспитательной работе и внеурочной деятельности на республиканском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с другими организациями по воспитательной работе и внеурочной деятельности на областном уровне,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педагога профессиональным сообществом и общественностью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педагогов правительством, национальными педагогическими организациями и средствах массовой информации (благодарственные письма, дипломы республиканского уровня, благотворительных организаций и общественных фондов)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представителями научной, педагогической, творческой общественностью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Отзывы администрации, коллег, учащихся,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участие в волонтерской и благотворительной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воспитанников дошкольных организаций образования за последние 3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международных детских конкурсов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республиканских детских конкурсов, утвержденных согласно Плану Института раннего развития детей Министерства просвещения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областного этапа республиканских детских конкурсов, утвержденных согласно Плану Института раннего развития детей Министерства просвещения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районного этапа республиканских детских конкурсов, утвержденных согласно Плану Института раннего развития детей Министерства просвещения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 научных проектов (научные соревнования)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международных детских конкурсов исследовательских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Призеры, победители республиканского детского конкурса "Мен зерттеушімін", утвержденного согласно Плану Института раннего развития детей Министерства просвещения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Призеры, победители областного этапа республиканского детского конкурса "Мен зерттеушімін", утвержденного согласно Плану Института раннего развития детей Министерства просвещения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Призеры, победители районного этапа республиканского детского конкурса "Мен зерттеушімін", утвержденного согласно Плану Института раннего развития детей Министерства просвещения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воспитанников/ обучающихся/ студентов организаций среднего, специального, дополнительного образования, технического, профессионального и послесреднего образования за последние 3 (три) года согласно перечню,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514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7 декабря 2011 года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 в Реестре государственной регистрации нормативных правовых актов под № 7355)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и международные олимпиады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международных олимпиад по общеобразовательным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республиканских олимпиад по общеобразовательным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республиканских олимпиад для студентов технического и профессионального, после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специализированных олимпиад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олимпиад для школьников, проводимые организациями высших учебных заведений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 научных проектов (научные соревнования)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международных конкурсов научных проектов (научные соревнования) по общеобразовательным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Победители, призеры республиканских конкурсов научных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Призеры, победители конкурсов для студентов технического и профессионального, после среднего образования республиканского конкурса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Призеры, победители специализированных конкурсов научных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 исполнителей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конкурсы исполнителей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конкурсы исполнителей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конкурсы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спортивные соревнования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спортивные соревнования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Оценивание учебной деятельности в организациях среднего, технического и профессионального, послесреднего образования – урок (занятие) (15 минут);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Оценивание организованной учебной деятельности в детсадах – занятие (7 минут).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целей учебной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конкретные и достижимые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достигнуты частично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обучения (можно поставить баллы по всем пунктам)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активных методов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обучения соотносятся с поставленными целями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обучения подразумевают развитие когнитивных навыков у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формативного оценивания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и эффективно использует инструменты формативного оценивания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Знает, но недостаточно умело использует инструменты формативного оценивания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использует инструменты формативного оценивания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вербальной и невербальной коммуникации педагога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навыками вербальной и невербальной 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владеет навыками вербальной и невербальной 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ресурсов, в том числе информационно-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ресурсов, в том числе информационно- коммуникационные технологии, мотивирующие обучающихся к усвоению учебного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ресурсов, в том числе информационно- коммуникационные технологии ограничено демонстрацией учебного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 (не более 500 слов)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темы эссе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раскрыта полностью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раскрыта частично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аргументов в поддержку своей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результаты собственных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педагогические теории или концепции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общеизвестные факты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Логичность и последовательность, наличие выводов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соответствует норме (наличие вводной, основной части и выводов)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 логично и последовательно, но отсутствуют выводы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 не имеет логической последовательности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лучших практик (видеоролик до 5 (пять) минут)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педагогической проблемы раскрыта полностью и содержит пути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педагогической проблемы раскрыты, но пути решения предоставлены не в полной мере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педагогической проблемы раскрыта частично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педагогической проблемы не раскрыта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Доказательство эффективности лучших практик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результативности лучшей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результативности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Ораторское мастерство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 понятная, выразительная, эмоциональная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 монотонная, однообразная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иллюстративных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Умелое использование иллюстративных материалов: презентации, диаграммы, рисунки, фото, видеомонтаж и др. (творческий подход)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иллюстративные материалы (только презентация)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иллюстративных материалов, не раскрывающих 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