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579e" w14:textId="e9d5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рынка ценных бумаг и накопительной пенсионной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26 мая 2023 года № 29. Зарегистрировано в Министерстве юстиции Республики Казахстан 2 июня 2023 года № 32673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июля 2013 года № 184 "Об утверждении Правил осуществления кастодиальной деятельности на рынке ценных бумаг Республики Казахстан" (зарегистрировано в Реестре государственной регистрации нормативных правовых актов под № 8692)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инвестиционных и венчурных фондах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проектном финансировании и секьюритизации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Фонде гарантирования страховых выплат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кастодиальной деятельности на рынке ценных бумаг Республики Казахстан,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осуществления кастодиальной деятельности на рынке ценных бумаг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(Общая часть),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рынке ценных бумаг), "</w:t>
      </w:r>
      <w:r>
        <w:rPr>
          <w:rFonts w:ascii="Times New Roman"/>
          <w:b w:val="false"/>
          <w:i w:val="false"/>
          <w:color w:val="000000"/>
          <w:sz w:val="28"/>
        </w:rPr>
        <w:t>Об инвестиционных и венчурных фондах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об инвестиционных фондах), "</w:t>
      </w:r>
      <w:r>
        <w:rPr>
          <w:rFonts w:ascii="Times New Roman"/>
          <w:b w:val="false"/>
          <w:i w:val="false"/>
          <w:color w:val="000000"/>
          <w:sz w:val="28"/>
        </w:rPr>
        <w:t>О проектном финансировании и секьюритизации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Фонде гарантирования страховых выплат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Фонде) и определяют условия и порядок осуществления кастодиальной деятельности на рынке ценных бумаг.";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Основаниями для расторжения кастодиального договора, заключенного между Национальным Банком и единым накопительным пенсионным фондом, являются: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Правительства Республики Казахстан о ликвидации единого накопительного пенсионного фонда в порядке, предусмотренном законами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изменение требования </w:t>
      </w:r>
      <w:r>
        <w:rPr>
          <w:rFonts w:ascii="Times New Roman"/>
          <w:b w:val="false"/>
          <w:i w:val="false"/>
          <w:color w:val="000000"/>
          <w:sz w:val="28"/>
        </w:rPr>
        <w:t>Социального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Казахстан, предусматривающего, что функции кастодиана по хранению и учету пенсионных активов единого накопительного пенсионного фонда осуществляются Национальным Банком.";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Контроль за целевым размещением (использованием) пенсионных активов единого накопительного пенсионного фонда осуществляется кастодианом путем проверки представленных документов и приказов (поручений) на совершение операций по счетам, открытым в системе учета кастодиана, и (или) путем мониторинга заключенных сделок с участием пенсионных активов единого накопительного пенсионного фонда на соответствие требованиям, установленным: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законодательством Республики Казахстан в области пенсионного обеспечения и о рынке ценных бумаг;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инвестиционной декларацией единого накопительного пенсионного фонда;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договором о доверительном управлении пенсионными активами;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мерами воздействия или санкциями, примененными уполномоченным органом, направленными на ограничение инвестиционной деятельности единого накопительного пенсионного фонда в отношении пенсионных активов.".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58-6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"58-6. Контроль за целевым размещением (использованием) пенсионных активов единого накопительного пенсионного фонда, находящихся в доверительном управлении управляющего инвестиционным портфелем, осуществляется кастодианом путем проверки документов и приказов (поручений) на совершение операций по счетам, открытым в системе учета кастодиана, представленных единым накопительным пенсионным фондом и управляющим инвестиционным портфелем, на соответствие требованиям, установленным: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государственном регулировании, контроле и надзоре финансового рынка и финансовых организаций" и внутренними документами кастодиана;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инвестиционной декларацией;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мерами надзорного реагирования, примененными уполномоченным органом, направленными на ограничение инвестиционной деятельности управляющего инвестиционным портфелем в отношении пенсионных активов.".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февраля 2014 года № 10 "Об утверждении Правил осуществления деятельности по управлению инвестиционным портфелем" (зарегистрировано в Реестре государственной регистрации нормативных правовых актов под № 9248) следующие изменения: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по управлению инвестиционным портфелем, утвержденных указанным постановлением: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осуществления деятельности по управлению инвестиционным портфелем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(Особенная часть),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рынке ценных бумаг),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, контроле и надзоре финансового рынка и финансовых организаций", "</w:t>
      </w:r>
      <w:r>
        <w:rPr>
          <w:rFonts w:ascii="Times New Roman"/>
          <w:b w:val="false"/>
          <w:i w:val="false"/>
          <w:color w:val="000000"/>
          <w:sz w:val="28"/>
        </w:rPr>
        <w:t>Об инвестиционных и венчурных фондах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об инвестиционных фондах), "</w:t>
      </w:r>
      <w:r>
        <w:rPr>
          <w:rFonts w:ascii="Times New Roman"/>
          <w:b w:val="false"/>
          <w:i w:val="false"/>
          <w:color w:val="000000"/>
          <w:sz w:val="28"/>
        </w:rPr>
        <w:t>О проектном финансировании и секьюритизации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секьюритизации), устанавливают условия и порядок осуществления деятельности по управлению инвестиционным портфелем в Республике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Правил распространяется на: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осуществляющие на основании лицензии уполномоченного органа деятельность по управлению инвестиционным портфелем без права привлечения добровольных пенсионных взносов;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осуществляющие на основании лицензии уполномоченного органа деятельность по управлению инвестиционным портфелем с правом привлечения добровольных пенсионных взносов, при осуществлении ими деятельности по управлению инвестиционным портфелем, сформированным не за счет привлечения добровольных пенсионных взносов;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страховые организации, осуществляющие деятельность в отрасли "страхование жизни" и самостоятельное управление активами, сформированными за счет части страховых премий (страховых взносов), полученных от страхователей для целей инвестирования, и доходов (убытков), полученных от их инвестирования, по договорам страхования, предусматривающим условие участия страхователя в инвестициях, на основании лицензии уполномоченного органа на осуществление деятельности по управлению инвестиционным портфелем на рынке ценных бумаг (далее – страховые организации).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управляющего инвестиционным портфелем по управлению активами, сформированными за счет части страховых премий (страховых взносов), полученных от страхователей для целей инвестирования, и доходов (убытков), полученных от их инвестирования, по договорам страхования, предусматривающим условие участия страхователя в инвестициях, осуществляется с учетом особенностей, установленных нормативным правовым актом уполномоченного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страховой деятельности" (далее – Правила участия страхователя в инвестициях).";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"7-2. Управление инвестиционным портфелем за счет пенсионных активов, осуществляется на основании договора о доверительном управлении пенсионными активами, заключенного между единым накопительным пенсионным фондом и управляющим инвестиционным портфелем (далее – договор о доверительном управлении пенсионными активами).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о доверительном управлении пенсионными активами заключается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Социального кодекса Республики Казахстан.";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Управление инвестиционным портфелем клиента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инвестиционных фондах, Правилами и инвестиционной декларацией клиента.".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"36. Управляющий инвестиционным портфелем для включения в реестр сделок с производными финансовыми инструментами, заключенными самостоятельно без использования услуг брокера на неорганизованном рынке, ведение которого осуществляется центральным депозитарием (далее - реестр), не позднее 14-00 часов по времени города Астаны первого рабочего дня недели, следующей за отчетной неделей, представляют в центральный депозитарий информацию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центрального депозитария, утвержденных постановлением Правления Национального Банка Республики Казахстан от 29 ноября 2018 года № 307, зарегистрированным в Реестре государственной регистрации нормативных правовых актов под № 17920, и внутренними документами центрального депозитария.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представляется по всем действующим на дату представления информации сделкам с производными финансовыми инструментами, заключенными на организованном и неорганизованном рынках, а также заключенным и исполненным сделкам в отчетном периоде.".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рынка ценных бумаг в установленном законодательством Республики Казахстан порядке обеспечить: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июля 2023 года и подлежит официальному опубликованию.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 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