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4144" w14:textId="15d4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w:t>
      </w:r>
    </w:p>
    <w:p>
      <w:pPr>
        <w:spacing w:after="0"/>
        <w:ind w:left="0"/>
        <w:jc w:val="both"/>
      </w:pPr>
      <w:r>
        <w:rPr>
          <w:rFonts w:ascii="Times New Roman"/>
          <w:b w:val="false"/>
          <w:i w:val="false"/>
          <w:color w:val="000000"/>
          <w:sz w:val="28"/>
        </w:rPr>
        <w:t>Приказ Министра юстиции Республики Казахстан от 26 мая 2023 года № 343. Зарегистрирован в Министерстве юстиции Республики Казахстан 29 мая 2023 года № 32610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 (зарегистрирован в Реестре государственной регистрации нормативных правовых актов за № 4945),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объекта кондоминиума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3"/>
    <w:bookmarkStart w:name="z9" w:id="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"Для государственной регистрации объекта кондоминиума услугодателю представляется письменное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не менее чем от двух собственников квартир, нежилых помещений, парковочных мест, кладовок многоквартирного жилого дома";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"6. Размер долей участников кондоминиума в общем имуществе определяется отношением полезной площади жилого и площади нежилого помещения, парковочного места, кладовки находящегося в раздельной (индивидуальной) собственности (ином вещном праве), к сумме полезных площадей всех жилых и площадей всех нежилых помещений, парковочных мест, кладовок находящихся в данном объекте кондоминиума";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"9. Государственной регистрации подлежит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общей площади квартир и площадей нежилых помещений, парковочных мест, кладовок многоквартирного жилого дома. Внесение изменений и дополнений производится в порядке, установленном настоящими Правилами";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"16. Заявление о государственной регистрации объекта кондоминиума может быть подано не менее чем от двух собственников квартир, нежилых помещений, парковочных мест, кладовок многоквартирного жилого дома либо их уполномоченным представителем".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8" w:id="9"/>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9"/>
    <w:bookmarkStart w:name="z19" w:id="10"/>
    <w:p>
      <w:pPr>
        <w:spacing w:after="0"/>
        <w:ind w:left="0"/>
        <w:jc w:val="both"/>
      </w:pPr>
      <w:r>
        <w:rPr>
          <w:rFonts w:ascii="Times New Roman"/>
          <w:b w:val="false"/>
          <w:i w:val="false"/>
          <w:color w:val="000000"/>
          <w:sz w:val="28"/>
        </w:rPr>
        <w:t>
      1) государственную регистрацию настоящего приказа;</w:t>
      </w:r>
    </w:p>
    <w:bookmarkEnd w:id="10"/>
    <w:bookmarkStart w:name="z20" w:id="11"/>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11"/>
    <w:bookmarkStart w:name="z21"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12"/>
    <w:bookmarkStart w:name="z22"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bookmarkStart w:name="z24"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343</w:t>
            </w:r>
          </w:p>
        </w:tc>
      </w:tr>
    </w:tbl>
    <w:p>
      <w:pPr>
        <w:spacing w:after="0"/>
        <w:ind w:left="0"/>
        <w:jc w:val="both"/>
      </w:pPr>
      <w:bookmarkStart w:name="z27" w:id="15"/>
      <w:r>
        <w:rPr>
          <w:rFonts w:ascii="Times New Roman"/>
          <w:b w:val="false"/>
          <w:i w:val="false"/>
          <w:color w:val="000000"/>
          <w:sz w:val="28"/>
        </w:rPr>
        <w:t>
      _______________________________________</w:t>
      </w:r>
    </w:p>
    <w:bookmarkEnd w:id="15"/>
    <w:p>
      <w:pPr>
        <w:spacing w:after="0"/>
        <w:ind w:left="0"/>
        <w:jc w:val="both"/>
      </w:pPr>
      <w:r>
        <w:rPr>
          <w:rFonts w:ascii="Times New Roman"/>
          <w:b w:val="false"/>
          <w:i w:val="false"/>
          <w:color w:val="000000"/>
          <w:sz w:val="28"/>
        </w:rPr>
        <w:t>(филиал НАО "Государственная корпорация</w:t>
      </w:r>
    </w:p>
    <w:p>
      <w:pPr>
        <w:spacing w:after="0"/>
        <w:ind w:left="0"/>
        <w:jc w:val="both"/>
      </w:pPr>
      <w:r>
        <w:rPr>
          <w:rFonts w:ascii="Times New Roman"/>
          <w:b w:val="false"/>
          <w:i w:val="false"/>
          <w:color w:val="000000"/>
          <w:sz w:val="28"/>
        </w:rPr>
        <w:t>"Правительство для граждан")</w:t>
      </w:r>
    </w:p>
    <w:bookmarkStart w:name="z28" w:id="16"/>
    <w:p>
      <w:pPr>
        <w:spacing w:after="0"/>
        <w:ind w:left="0"/>
        <w:jc w:val="left"/>
      </w:pPr>
      <w:r>
        <w:rPr>
          <w:rFonts w:ascii="Times New Roman"/>
          <w:b/>
          <w:i w:val="false"/>
          <w:color w:val="000000"/>
        </w:rPr>
        <w:t xml:space="preserve"> ЗАЯВЛЕНИЕ №____________________</w:t>
      </w:r>
    </w:p>
    <w:bookmarkEnd w:id="16"/>
    <w:p>
      <w:pPr>
        <w:spacing w:after="0"/>
        <w:ind w:left="0"/>
        <w:jc w:val="both"/>
      </w:pPr>
      <w:bookmarkStart w:name="z29" w:id="17"/>
      <w:r>
        <w:rPr>
          <w:rFonts w:ascii="Times New Roman"/>
          <w:b w:val="false"/>
          <w:i w:val="false"/>
          <w:color w:val="000000"/>
          <w:sz w:val="28"/>
        </w:rPr>
        <w:t>
      о государственной регистрации объекта кондоминиума Заявители:</w:t>
      </w:r>
    </w:p>
    <w:bookmarkEnd w:id="1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(участники кондоминиума)</w:t>
      </w:r>
    </w:p>
    <w:p>
      <w:pPr>
        <w:spacing w:after="0"/>
        <w:ind w:left="0"/>
        <w:jc w:val="both"/>
      </w:pPr>
      <w:r>
        <w:rPr>
          <w:rFonts w:ascii="Times New Roman"/>
          <w:b w:val="false"/>
          <w:i w:val="false"/>
          <w:color w:val="000000"/>
          <w:sz w:val="28"/>
        </w:rPr>
        <w:t>От имени которых действует: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и реквизиты уполномоченного представителя)</w:t>
      </w:r>
    </w:p>
    <w:p>
      <w:pPr>
        <w:spacing w:after="0"/>
        <w:ind w:left="0"/>
        <w:jc w:val="both"/>
      </w:pPr>
      <w:r>
        <w:rPr>
          <w:rFonts w:ascii="Times New Roman"/>
          <w:b w:val="false"/>
          <w:i w:val="false"/>
          <w:color w:val="000000"/>
          <w:sz w:val="28"/>
        </w:rPr>
        <w:t>Прошу зарегистрировать ___________________________________________</w:t>
      </w:r>
    </w:p>
    <w:p>
      <w:pPr>
        <w:spacing w:after="0"/>
        <w:ind w:left="0"/>
        <w:jc w:val="both"/>
      </w:pPr>
      <w:r>
        <w:rPr>
          <w:rFonts w:ascii="Times New Roman"/>
          <w:b w:val="false"/>
          <w:i w:val="false"/>
          <w:color w:val="000000"/>
          <w:sz w:val="28"/>
        </w:rPr>
        <w:t>(вид объекта государственной регистрации)</w:t>
      </w:r>
    </w:p>
    <w:p>
      <w:pPr>
        <w:spacing w:after="0"/>
        <w:ind w:left="0"/>
        <w:jc w:val="both"/>
      </w:pPr>
      <w:r>
        <w:rPr>
          <w:rFonts w:ascii="Times New Roman"/>
          <w:b w:val="false"/>
          <w:i w:val="false"/>
          <w:color w:val="000000"/>
          <w:sz w:val="28"/>
        </w:rPr>
        <w:t>Сведения об объекте кондоминиума:</w:t>
      </w:r>
    </w:p>
    <w:p>
      <w:pPr>
        <w:spacing w:after="0"/>
        <w:ind w:left="0"/>
        <w:jc w:val="both"/>
      </w:pPr>
      <w:r>
        <w:rPr>
          <w:rFonts w:ascii="Times New Roman"/>
          <w:b w:val="false"/>
          <w:i w:val="false"/>
          <w:color w:val="000000"/>
          <w:sz w:val="28"/>
        </w:rPr>
        <w:t>Адрес объекта кондоминиума: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Вид недвижимости: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Количество вторичных объектов, находящихся в раздельной собственности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Общая площадь здания (первичный объект) ___________________________</w:t>
      </w:r>
    </w:p>
    <w:p>
      <w:pPr>
        <w:spacing w:after="0"/>
        <w:ind w:left="0"/>
        <w:jc w:val="both"/>
      </w:pPr>
      <w:r>
        <w:rPr>
          <w:rFonts w:ascii="Times New Roman"/>
          <w:b w:val="false"/>
          <w:i w:val="false"/>
          <w:color w:val="000000"/>
          <w:sz w:val="28"/>
        </w:rPr>
        <w:t>Полезная площадь всех жилых и нежилых помещений, парковочных мест,</w:t>
      </w:r>
    </w:p>
    <w:p>
      <w:pPr>
        <w:spacing w:after="0"/>
        <w:ind w:left="0"/>
        <w:jc w:val="both"/>
      </w:pPr>
      <w:r>
        <w:rPr>
          <w:rFonts w:ascii="Times New Roman"/>
          <w:b w:val="false"/>
          <w:i w:val="false"/>
          <w:color w:val="000000"/>
          <w:sz w:val="28"/>
        </w:rPr>
        <w:t>кладовок находящихся в раздельной собственности (вторичные объекты)</w:t>
      </w:r>
    </w:p>
    <w:p>
      <w:pPr>
        <w:spacing w:after="0"/>
        <w:ind w:left="0"/>
        <w:jc w:val="both"/>
      </w:pPr>
      <w:r>
        <w:rPr>
          <w:rFonts w:ascii="Times New Roman"/>
          <w:b w:val="false"/>
          <w:i w:val="false"/>
          <w:color w:val="000000"/>
          <w:sz w:val="28"/>
        </w:rPr>
        <w:t>______________ кв/м</w:t>
      </w:r>
    </w:p>
    <w:p>
      <w:pPr>
        <w:spacing w:after="0"/>
        <w:ind w:left="0"/>
        <w:jc w:val="both"/>
      </w:pPr>
      <w:r>
        <w:rPr>
          <w:rFonts w:ascii="Times New Roman"/>
          <w:b w:val="false"/>
          <w:i w:val="false"/>
          <w:color w:val="000000"/>
          <w:sz w:val="28"/>
        </w:rPr>
        <w:t>Общая площадь земельного участка для эксплуатации здания (первичный объект)</w:t>
      </w:r>
    </w:p>
    <w:p>
      <w:pPr>
        <w:spacing w:after="0"/>
        <w:ind w:left="0"/>
        <w:jc w:val="both"/>
      </w:pPr>
      <w:r>
        <w:rPr>
          <w:rFonts w:ascii="Times New Roman"/>
          <w:b w:val="false"/>
          <w:i w:val="false"/>
          <w:color w:val="000000"/>
          <w:sz w:val="28"/>
        </w:rPr>
        <w:t>____га</w:t>
      </w:r>
    </w:p>
    <w:p>
      <w:pPr>
        <w:spacing w:after="0"/>
        <w:ind w:left="0"/>
        <w:jc w:val="both"/>
      </w:pPr>
      <w:r>
        <w:rPr>
          <w:rFonts w:ascii="Times New Roman"/>
          <w:b w:val="false"/>
          <w:i w:val="false"/>
          <w:color w:val="000000"/>
          <w:sz w:val="28"/>
        </w:rPr>
        <w:t>Кадастровый номер земельного участка ______________________________</w:t>
      </w:r>
    </w:p>
    <w:p>
      <w:pPr>
        <w:spacing w:after="0"/>
        <w:ind w:left="0"/>
        <w:jc w:val="both"/>
      </w:pPr>
      <w:r>
        <w:rPr>
          <w:rFonts w:ascii="Times New Roman"/>
          <w:b w:val="false"/>
          <w:i w:val="false"/>
          <w:color w:val="000000"/>
          <w:sz w:val="28"/>
        </w:rPr>
        <w:t>Краткое описание мест общего пользования с указанием площади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 заявлению прилагаю (ем) следующие документы:</w:t>
      </w:r>
    </w:p>
    <w:p>
      <w:pPr>
        <w:spacing w:after="0"/>
        <w:ind w:left="0"/>
        <w:jc w:val="both"/>
      </w:pPr>
      <w:r>
        <w:rPr>
          <w:rFonts w:ascii="Times New Roman"/>
          <w:b w:val="false"/>
          <w:i w:val="false"/>
          <w:color w:val="000000"/>
          <w:sz w:val="28"/>
        </w:rPr>
        <w:t>1. Документ об оплате: вид _________ № ______ на сумму ______ тенге</w:t>
      </w:r>
    </w:p>
    <w:p>
      <w:pPr>
        <w:spacing w:after="0"/>
        <w:ind w:left="0"/>
        <w:jc w:val="both"/>
      </w:pPr>
      <w:r>
        <w:rPr>
          <w:rFonts w:ascii="Times New Roman"/>
          <w:b w:val="false"/>
          <w:i w:val="false"/>
          <w:color w:val="000000"/>
          <w:sz w:val="28"/>
        </w:rPr>
        <w:t>2. Документы, на основании которых осуществляется государственная регистрация</w:t>
      </w:r>
    </w:p>
    <w:p>
      <w:pPr>
        <w:spacing w:after="0"/>
        <w:ind w:left="0"/>
        <w:jc w:val="both"/>
      </w:pPr>
      <w:r>
        <w:rPr>
          <w:rFonts w:ascii="Times New Roman"/>
          <w:b w:val="false"/>
          <w:i w:val="false"/>
          <w:color w:val="000000"/>
          <w:sz w:val="28"/>
        </w:rPr>
        <w:t>(решение местных исполнительных органов по предоставлению земельного участка,</w:t>
      </w:r>
    </w:p>
    <w:p>
      <w:pPr>
        <w:spacing w:after="0"/>
        <w:ind w:left="0"/>
        <w:jc w:val="both"/>
      </w:pPr>
      <w:r>
        <w:rPr>
          <w:rFonts w:ascii="Times New Roman"/>
          <w:b w:val="false"/>
          <w:i w:val="false"/>
          <w:color w:val="000000"/>
          <w:sz w:val="28"/>
        </w:rPr>
        <w:t>идентификационный документ на земельный участок)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серия, номер, когда и кем выдан)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(подпись заявителя)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специалиста,</w:t>
      </w:r>
    </w:p>
    <w:p>
      <w:pPr>
        <w:spacing w:after="0"/>
        <w:ind w:left="0"/>
        <w:jc w:val="both"/>
      </w:pPr>
      <w:r>
        <w:rPr>
          <w:rFonts w:ascii="Times New Roman"/>
          <w:b w:val="false"/>
          <w:i w:val="false"/>
          <w:color w:val="000000"/>
          <w:sz w:val="28"/>
        </w:rPr>
        <w:t>принявшего заявление)</w:t>
      </w:r>
    </w:p>
    <w:p>
      <w:pPr>
        <w:spacing w:after="0"/>
        <w:ind w:left="0"/>
        <w:jc w:val="both"/>
      </w:pPr>
      <w:r>
        <w:rPr>
          <w:rFonts w:ascii="Times New Roman"/>
          <w:b w:val="false"/>
          <w:i w:val="false"/>
          <w:color w:val="000000"/>
          <w:sz w:val="28"/>
        </w:rPr>
        <w:t>Дата подачи заявления: _______ 20__г.</w:t>
      </w:r>
    </w:p>
    <w:p>
      <w:pPr>
        <w:spacing w:after="0"/>
        <w:ind w:left="0"/>
        <w:jc w:val="both"/>
      </w:pPr>
      <w:r>
        <w:rPr>
          <w:rFonts w:ascii="Times New Roman"/>
          <w:b w:val="false"/>
          <w:i w:val="false"/>
          <w:color w:val="000000"/>
          <w:sz w:val="28"/>
        </w:rPr>
        <w:t>Время ______ час ______ мин</w:t>
      </w:r>
    </w:p>
    <w:p>
      <w:pPr>
        <w:spacing w:after="0"/>
        <w:ind w:left="0"/>
        <w:jc w:val="both"/>
      </w:pPr>
      <w:r>
        <w:rPr>
          <w:rFonts w:ascii="Times New Roman"/>
          <w:b w:val="false"/>
          <w:i w:val="false"/>
          <w:color w:val="000000"/>
          <w:sz w:val="28"/>
        </w:rPr>
        <w:t>Результат выполнения/рассмотрения/заявления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Проверено:</w:t>
      </w:r>
    </w:p>
    <w:p>
      <w:pPr>
        <w:spacing w:after="0"/>
        <w:ind w:left="0"/>
        <w:jc w:val="both"/>
      </w:pPr>
      <w:r>
        <w:rPr>
          <w:rFonts w:ascii="Times New Roman"/>
          <w:b w:val="false"/>
          <w:i w:val="false"/>
          <w:color w:val="000000"/>
          <w:sz w:val="28"/>
        </w:rPr>
        <w:t>дата ________________ 20__г.</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специалиста-регистратора)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подтверждает своей подписью ознакомление с тем, что указанные</w:t>
      </w:r>
    </w:p>
    <w:p>
      <w:pPr>
        <w:spacing w:after="0"/>
        <w:ind w:left="0"/>
        <w:jc w:val="both"/>
      </w:pPr>
      <w:r>
        <w:rPr>
          <w:rFonts w:ascii="Times New Roman"/>
          <w:b w:val="false"/>
          <w:i w:val="false"/>
          <w:color w:val="000000"/>
          <w:sz w:val="28"/>
        </w:rPr>
        <w:t>им адрес места жительства (места нахождения), места работы, абонентский номер</w:t>
      </w:r>
    </w:p>
    <w:p>
      <w:pPr>
        <w:spacing w:after="0"/>
        <w:ind w:left="0"/>
        <w:jc w:val="both"/>
      </w:pPr>
      <w:r>
        <w:rPr>
          <w:rFonts w:ascii="Times New Roman"/>
          <w:b w:val="false"/>
          <w:i w:val="false"/>
          <w:color w:val="000000"/>
          <w:sz w:val="28"/>
        </w:rPr>
        <w:t>сотовой связи, электронный адрес достоверны, а уведомление (извещение),</w:t>
      </w:r>
    </w:p>
    <w:p>
      <w:pPr>
        <w:spacing w:after="0"/>
        <w:ind w:left="0"/>
        <w:jc w:val="both"/>
      </w:pPr>
      <w:r>
        <w:rPr>
          <w:rFonts w:ascii="Times New Roman"/>
          <w:b w:val="false"/>
          <w:i w:val="false"/>
          <w:color w:val="000000"/>
          <w:sz w:val="28"/>
        </w:rPr>
        <w:t>направленное 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_______________ "___"________20__ г.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указанному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к государственной регистрации</w:t>
            </w:r>
            <w:r>
              <w:br/>
            </w:r>
            <w:r>
              <w:rPr>
                <w:rFonts w:ascii="Times New Roman"/>
                <w:b w:val="false"/>
                <w:i w:val="false"/>
                <w:color w:val="000000"/>
                <w:sz w:val="20"/>
              </w:rPr>
              <w:t>объекта кондоминиума</w:t>
            </w:r>
          </w:p>
        </w:tc>
      </w:tr>
    </w:tbl>
    <w:bookmarkStart w:name="z32" w:id="18"/>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"Государственная регистрация объекта кондоминиума"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 с момента сдачи пакета документов услугополучателем при обращении к услугодателю в течение трех рабочих дней с момента поступления заявления услугодателю,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на портале www.egov.kz: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 Максимально допустимое время ожидания для сдачи пакета документов услугополучателем услугодателю – 20 минут. Максимально допустимое время обслуживания услугополучателя – 20 минут. Государственная услуга приостанавливается не более чем на один месяц в следующих случаях:</w:t>
            </w:r>
          </w:p>
          <w:p>
            <w:pPr>
              <w:spacing w:after="20"/>
              <w:ind w:left="20"/>
              <w:jc w:val="both"/>
            </w:pPr>
            <w:r>
              <w:rPr>
                <w:rFonts w:ascii="Times New Roman"/>
                <w:b w:val="false"/>
                <w:i w:val="false"/>
                <w:color w:val="000000"/>
                <w:sz w:val="20"/>
              </w:rPr>
              <w:t>
3) по постановлению (определению) суда на основании исковых и иных заявлений (жалоб), поданных в суд;</w:t>
            </w:r>
          </w:p>
          <w:p>
            <w:pPr>
              <w:spacing w:after="20"/>
              <w:ind w:left="20"/>
              <w:jc w:val="both"/>
            </w:pPr>
            <w:r>
              <w:rPr>
                <w:rFonts w:ascii="Times New Roman"/>
                <w:b w:val="false"/>
                <w:i w:val="false"/>
                <w:color w:val="000000"/>
                <w:sz w:val="20"/>
              </w:rPr>
              <w:t>
4) в соответствии с актами прокурорского надзора до устранения нарушения закона;</w:t>
            </w:r>
          </w:p>
          <w:p>
            <w:pPr>
              <w:spacing w:after="20"/>
              <w:ind w:left="20"/>
              <w:jc w:val="both"/>
            </w:pPr>
            <w:r>
              <w:rPr>
                <w:rFonts w:ascii="Times New Roman"/>
                <w:b w:val="false"/>
                <w:i w:val="false"/>
                <w:color w:val="000000"/>
                <w:sz w:val="20"/>
              </w:rPr>
              <w:t xml:space="preserve">
5)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незаконным путем, и финансированию терроризма";</w:t>
            </w:r>
          </w:p>
          <w:p>
            <w:pPr>
              <w:spacing w:after="20"/>
              <w:ind w:left="20"/>
              <w:jc w:val="both"/>
            </w:pPr>
            <w:r>
              <w:rPr>
                <w:rFonts w:ascii="Times New Roman"/>
                <w:b w:val="false"/>
                <w:i w:val="false"/>
                <w:color w:val="000000"/>
                <w:sz w:val="20"/>
              </w:rPr>
              <w:t>
6) для представления заявителем документов, необходимых для государственной регистрации в соответствии с пунктом 8 Перечня государственной услуги, если отсутствие необходимых документов не явилось основанием для отказа в приеме документов на регистрацию;</w:t>
            </w:r>
          </w:p>
          <w:p>
            <w:pPr>
              <w:spacing w:after="20"/>
              <w:ind w:left="20"/>
              <w:jc w:val="both"/>
            </w:pPr>
            <w:r>
              <w:rPr>
                <w:rFonts w:ascii="Times New Roman"/>
                <w:b w:val="false"/>
                <w:i w:val="false"/>
                <w:color w:val="000000"/>
                <w:sz w:val="20"/>
              </w:rPr>
              <w:t>
7)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p>
            <w:pPr>
              <w:spacing w:after="20"/>
              <w:ind w:left="20"/>
              <w:jc w:val="both"/>
            </w:pPr>
            <w:r>
              <w:rPr>
                <w:rFonts w:ascii="Times New Roman"/>
                <w:b w:val="false"/>
                <w:i w:val="false"/>
                <w:color w:val="000000"/>
                <w:sz w:val="20"/>
              </w:rPr>
              <w:t>
8)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p>
            <w:pPr>
              <w:spacing w:after="20"/>
              <w:ind w:left="20"/>
              <w:jc w:val="both"/>
            </w:pPr>
            <w:r>
              <w:rPr>
                <w:rFonts w:ascii="Times New Roman"/>
                <w:b w:val="false"/>
                <w:i w:val="false"/>
                <w:color w:val="000000"/>
                <w:sz w:val="20"/>
              </w:rPr>
              <w:t>
9) при неполной оплате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10)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 Электронная регистрация не приостанавливается по основаниям, указанным в подпунктах 6) и 8) настоящего пункта.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 уведомление о государственной регистрации объекта кондоминиума с приложением о расчете долей, согласно приложению 4 настоящих Правил или приостановлении регистрации либо письменный мотивированный ответ об отказе в оказании государственной услуги, по основаниям, предусмотренным пунктами 3 и 9 Перечня;</w:t>
            </w:r>
          </w:p>
          <w:p>
            <w:pPr>
              <w:spacing w:after="20"/>
              <w:ind w:left="20"/>
              <w:jc w:val="both"/>
            </w:pPr>
            <w:r>
              <w:rPr>
                <w:rFonts w:ascii="Times New Roman"/>
                <w:b w:val="false"/>
                <w:i w:val="false"/>
                <w:color w:val="000000"/>
                <w:sz w:val="20"/>
              </w:rPr>
              <w:t>
2) на портал: услугополучателю в личный кабинет направляется уведомление о результате оказания услуги, подписанное ЭЦП услугодателя. При положительном результате к уведомлению прилагается расчет долей согласно приложению 4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платно физическим и юридическим лицам. Оплата за государственную регистрацию взимается в соответствии с установленными тарифами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информации и коммуникаций от 27 сентября 2018 года № 418 (зарегистрирован в Реестре государственной регистрации нормативных правовых актов № 17498) "Об утверждении цен на товары (работы, услуги) в сфере государственной регистрации прав на недвижимое имущество" и составляет - 2 147,3 (цена без учета налога на добавленную стоимость, тенге).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письменное заявление не менее чем от двух собственников квартир, нежилых помещений, парковочных мест, кладовок многоквартирного жилого дома по форме, согласно приложению 1 к настоящим Правилам; удостоверение личности, либо электронный документ из сервиса цифровых документов (для идентификации), а также оригинал документа либо нотариально заверенную копию документа, подтверждающего полномочия представителя услугополучателя; правоустанавливающий и идентификационный документ на земельный участок, если до момента регистрации объекта кондоминиума право на земельный участок не было зарегистрировано; документ, подтверждающий оплату за государственную регистрацию объекта кондоминиума. Сведения, содержащиеся в государственных информационных системах, об идентификационных характеристиках на земельный участок, работник приема и выдачи документов получает из соответствующих государственных информационных систем.</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заявление не менее чем от двух собственников квартир, нежилых помещений, парковочных мест, кладовок многоквартирного жилого дома в форме электронного документа, удостоверенное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электронная копия правоустанавливающего документа на земельный участок (решение местных исполнительных органов) с приложением сканированной копии идентификационного документа на земельный участок; электронная копия документа, подтверждающая оплату за регистрацию объекта кондоминиума, за исключением оплаты, произведенной через платежный шлюз "электронного правительства". 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следующие документы: заявление о государственной регистрации объекта кондоминиума по форме, согласно приложению 1 к Правилам; паспорт гидромелиоративной системы водохозяйственного сооружения; схема гидромелиоративной системы с перечнем элементов гидромелиоративной системы и другого имущества, входящего в состав общей долевой собственности (каналы, сооружения для регулирования водоподачи, коллекторно-дренажные сети, скважины вертикального дренажа, электрические сети, электрическое оборудование, насосы, земли находящиеся под полосами отводов этих сооружений);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 входящие в состав гидромелиоративного кондоминиума, и находящиеся в раздельной (индивидуальной) собственности (ином праве); документ, удостоверяющий личность услугополучателя (физического лица) или его уполномоченного представителя (требуется для идентификации), а также оригинал документа либо нотариально заверенная копия документа, подтверждающего полномочия представителя услугополучателя. При приеме документов оригинал документа, подтверждающего личность, после соответствующей проверки возвращается заявителю;</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объекта кондоминиума.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3)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4) при представлении заявителем неполного пакета документов, необходимых для государственной регистрации в соответствии с пунктом 8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
5)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xml:space="preserve">
6)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 "О государственной регистрации прав на недвижимое имущество";</w:t>
            </w:r>
          </w:p>
          <w:p>
            <w:pPr>
              <w:spacing w:after="20"/>
              <w:ind w:left="20"/>
              <w:jc w:val="both"/>
            </w:pPr>
            <w:r>
              <w:rPr>
                <w:rFonts w:ascii="Times New Roman"/>
                <w:b w:val="false"/>
                <w:i w:val="false"/>
                <w:color w:val="000000"/>
                <w:sz w:val="20"/>
              </w:rPr>
              <w:t>
7) на основании судебного акта, вступившего в законную силу;</w:t>
            </w:r>
          </w:p>
          <w:p>
            <w:pPr>
              <w:spacing w:after="20"/>
              <w:ind w:left="20"/>
              <w:jc w:val="both"/>
            </w:pPr>
            <w:r>
              <w:rPr>
                <w:rFonts w:ascii="Times New Roman"/>
                <w:b w:val="false"/>
                <w:i w:val="false"/>
                <w:color w:val="000000"/>
                <w:sz w:val="20"/>
              </w:rPr>
              <w:t>
8)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
9)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
10)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
11)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 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 Сервис цифровых документов доступен для пользователей, авторизованных в мобильном приложении и информационных системах пользователей.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указанному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объекта</w:t>
            </w:r>
            <w:r>
              <w:br/>
            </w:r>
            <w:r>
              <w:rPr>
                <w:rFonts w:ascii="Times New Roman"/>
                <w:b w:val="false"/>
                <w:i w:val="false"/>
                <w:color w:val="000000"/>
                <w:sz w:val="20"/>
              </w:rPr>
              <w:t>кондоминиума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19"/>
    <w:p>
      <w:pPr>
        <w:spacing w:after="0"/>
        <w:ind w:left="0"/>
        <w:jc w:val="left"/>
      </w:pPr>
      <w:r>
        <w:rPr>
          <w:rFonts w:ascii="Times New Roman"/>
          <w:b/>
          <w:i w:val="false"/>
          <w:color w:val="000000"/>
        </w:rPr>
        <w:t xml:space="preserve"> Уведомление о государственной регистрации объекта кондоминиума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w:t>
            </w:r>
          </w:p>
          <w:p>
            <w:pPr>
              <w:spacing w:after="20"/>
              <w:ind w:left="20"/>
              <w:jc w:val="both"/>
            </w:pPr>
            <w:r>
              <w:rPr>
                <w:rFonts w:ascii="Times New Roman"/>
                <w:b w:val="false"/>
                <w:i w:val="false"/>
                <w:color w:val="000000"/>
                <w:sz w:val="20"/>
              </w:rPr>
              <w:t>МЕМЛЕКЕТТІК КОРПОРАЦИЯСЫ"</w:t>
            </w:r>
          </w:p>
          <w:p>
            <w:pPr>
              <w:spacing w:after="20"/>
              <w:ind w:left="20"/>
              <w:jc w:val="both"/>
            </w:pPr>
            <w:r>
              <w:rPr>
                <w:rFonts w:ascii="Times New Roman"/>
                <w:b w:val="false"/>
                <w:i w:val="false"/>
                <w:color w:val="000000"/>
                <w:sz w:val="20"/>
              </w:rPr>
              <w:t>КОММЕРЦИЯЛЫҚ ЕМЕС АКЦИОНЕРЛІК ҚОҒАМЫ</w:t>
            </w:r>
          </w:p>
          <w:p>
            <w:pPr>
              <w:spacing w:after="20"/>
              <w:ind w:left="20"/>
              <w:jc w:val="both"/>
            </w:pPr>
            <w:r>
              <w:rPr>
                <w:rFonts w:ascii="Times New Roman"/>
                <w:b w:val="false"/>
                <w:i w:val="false"/>
                <w:color w:val="000000"/>
                <w:sz w:val="20"/>
              </w:rPr>
              <w:t>(территориальный филиал НАО)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p>
            <w:pPr>
              <w:spacing w:after="20"/>
              <w:ind w:left="20"/>
              <w:jc w:val="both"/>
            </w:pPr>
            <w:r>
              <w:rPr>
                <w:rFonts w:ascii="Times New Roman"/>
                <w:b w:val="false"/>
                <w:i w:val="false"/>
                <w:color w:val="000000"/>
                <w:sz w:val="20"/>
              </w:rPr>
              <w:t>"ГОСУДАРСТВЕННАЯ КОРПОРАЦИЯ</w:t>
            </w:r>
          </w:p>
          <w:p>
            <w:pPr>
              <w:spacing w:after="20"/>
              <w:ind w:left="20"/>
              <w:jc w:val="both"/>
            </w:pPr>
            <w:r>
              <w:rPr>
                <w:rFonts w:ascii="Times New Roman"/>
                <w:b w:val="false"/>
                <w:i w:val="false"/>
                <w:color w:val="000000"/>
                <w:sz w:val="20"/>
              </w:rPr>
              <w:t>"ПРАВИТЕЛЬСТВО ДЛЯ ГРАЖДАН"</w:t>
            </w:r>
          </w:p>
          <w:p>
            <w:pPr>
              <w:spacing w:after="20"/>
              <w:ind w:left="20"/>
              <w:jc w:val="both"/>
            </w:pPr>
            <w:r>
              <w:rPr>
                <w:rFonts w:ascii="Times New Roman"/>
                <w:b w:val="false"/>
                <w:i w:val="false"/>
                <w:color w:val="000000"/>
                <w:sz w:val="20"/>
              </w:rPr>
              <w:t>(территориальный филиал НАО)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xml:space="preserve">прож. по адресу: (адрес) </w:t>
            </w:r>
          </w:p>
        </w:tc>
      </w:tr>
    </w:tbl>
    <w:p>
      <w:pPr>
        <w:spacing w:after="0"/>
        <w:ind w:left="0"/>
        <w:jc w:val="both"/>
      </w:pPr>
      <w:bookmarkStart w:name="z65" w:id="20"/>
      <w:r>
        <w:rPr>
          <w:rFonts w:ascii="Times New Roman"/>
          <w:b w:val="false"/>
          <w:i w:val="false"/>
          <w:color w:val="000000"/>
          <w:sz w:val="28"/>
        </w:rPr>
        <w:t>
      Расчет долей участников объекта кондоминиума</w:t>
      </w:r>
    </w:p>
    <w:bookmarkEnd w:id="20"/>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Полезная площадь многоквартирного жилого дома________________кв/м</w:t>
      </w:r>
    </w:p>
    <w:p>
      <w:pPr>
        <w:spacing w:after="0"/>
        <w:ind w:left="0"/>
        <w:jc w:val="both"/>
      </w:pPr>
      <w:r>
        <w:rPr>
          <w:rFonts w:ascii="Times New Roman"/>
          <w:b w:val="false"/>
          <w:i w:val="false"/>
          <w:color w:val="000000"/>
          <w:sz w:val="28"/>
        </w:rPr>
        <w:t>Полезная площадь жилых/ нежилых помещений, парковочных мест, кладовок</w:t>
      </w:r>
    </w:p>
    <w:p>
      <w:pPr>
        <w:spacing w:after="0"/>
        <w:ind w:left="0"/>
        <w:jc w:val="both"/>
      </w:pPr>
      <w:r>
        <w:rPr>
          <w:rFonts w:ascii="Times New Roman"/>
          <w:b w:val="false"/>
          <w:i w:val="false"/>
          <w:color w:val="000000"/>
          <w:sz w:val="28"/>
        </w:rPr>
        <w:t>________________ кв/м</w:t>
      </w:r>
    </w:p>
    <w:p>
      <w:pPr>
        <w:spacing w:after="0"/>
        <w:ind w:left="0"/>
        <w:jc w:val="both"/>
      </w:pPr>
      <w:r>
        <w:rPr>
          <w:rFonts w:ascii="Times New Roman"/>
          <w:b w:val="false"/>
          <w:i w:val="false"/>
          <w:color w:val="000000"/>
          <w:sz w:val="28"/>
        </w:rPr>
        <w:t>Общая площадь земельного участка (на праве общей долевой собственности)</w:t>
      </w:r>
    </w:p>
    <w:p>
      <w:pPr>
        <w:spacing w:after="0"/>
        <w:ind w:left="0"/>
        <w:jc w:val="both"/>
      </w:pPr>
      <w:r>
        <w:rPr>
          <w:rFonts w:ascii="Times New Roman"/>
          <w:b w:val="false"/>
          <w:i w:val="false"/>
          <w:color w:val="000000"/>
          <w:sz w:val="28"/>
        </w:rPr>
        <w:t>____________га</w:t>
      </w:r>
    </w:p>
    <w:p>
      <w:pPr>
        <w:spacing w:after="0"/>
        <w:ind w:left="0"/>
        <w:jc w:val="both"/>
      </w:pPr>
      <w:r>
        <w:rPr>
          <w:rFonts w:ascii="Times New Roman"/>
          <w:b w:val="false"/>
          <w:i w:val="false"/>
          <w:color w:val="000000"/>
          <w:sz w:val="28"/>
        </w:rPr>
        <w:t>Кадастровый номер земельного участка _____________________________</w:t>
      </w:r>
    </w:p>
    <w:p>
      <w:pPr>
        <w:spacing w:after="0"/>
        <w:ind w:left="0"/>
        <w:jc w:val="both"/>
      </w:pPr>
      <w:r>
        <w:rPr>
          <w:rFonts w:ascii="Times New Roman"/>
          <w:b w:val="false"/>
          <w:i w:val="false"/>
          <w:color w:val="000000"/>
          <w:sz w:val="28"/>
        </w:rPr>
        <w:t>Кадастровый номер многоквартирного жилого дома___________________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вторичного объекта, находящегося в многоквартирном жилом доме (квартира/нежилое помещение, парковочное место, кладовка)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собственника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квартиры/нежилого помещения, парковочного места, кладовки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21"/>
    <w:p>
      <w:pPr>
        <w:spacing w:after="0"/>
        <w:ind w:left="0"/>
        <w:jc w:val="left"/>
      </w:pPr>
      <w:r>
        <w:rPr>
          <w:rFonts w:ascii="Times New Roman"/>
          <w:b/>
          <w:i w:val="false"/>
          <w:color w:val="000000"/>
        </w:rPr>
        <w:t xml:space="preserve"> Уведомление о приостановлении регистрации объекта кондоминиума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w:t>
            </w:r>
          </w:p>
          <w:p>
            <w:pPr>
              <w:spacing w:after="20"/>
              <w:ind w:left="20"/>
              <w:jc w:val="both"/>
            </w:pPr>
            <w:r>
              <w:rPr>
                <w:rFonts w:ascii="Times New Roman"/>
                <w:b w:val="false"/>
                <w:i w:val="false"/>
                <w:color w:val="000000"/>
                <w:sz w:val="20"/>
              </w:rPr>
              <w:t>МЕМЛЕКЕТТІК КОРПОРАЦИЯСЫ"</w:t>
            </w:r>
          </w:p>
          <w:p>
            <w:pPr>
              <w:spacing w:after="20"/>
              <w:ind w:left="20"/>
              <w:jc w:val="both"/>
            </w:pPr>
            <w:r>
              <w:rPr>
                <w:rFonts w:ascii="Times New Roman"/>
                <w:b w:val="false"/>
                <w:i w:val="false"/>
                <w:color w:val="000000"/>
                <w:sz w:val="20"/>
              </w:rPr>
              <w:t>КОММЕРЦИЯЛЫҚ ЕМЕС АКЦИОНЕРЛІК ҚОҒАМЫ</w:t>
            </w:r>
          </w:p>
          <w:p>
            <w:pPr>
              <w:spacing w:after="20"/>
              <w:ind w:left="20"/>
              <w:jc w:val="both"/>
            </w:pPr>
            <w:r>
              <w:rPr>
                <w:rFonts w:ascii="Times New Roman"/>
                <w:b w:val="false"/>
                <w:i w:val="false"/>
                <w:color w:val="000000"/>
                <w:sz w:val="20"/>
              </w:rPr>
              <w:t>(территориальный филиал НАО)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p>
            <w:pPr>
              <w:spacing w:after="20"/>
              <w:ind w:left="20"/>
              <w:jc w:val="both"/>
            </w:pPr>
            <w:r>
              <w:rPr>
                <w:rFonts w:ascii="Times New Roman"/>
                <w:b w:val="false"/>
                <w:i w:val="false"/>
                <w:color w:val="000000"/>
                <w:sz w:val="20"/>
              </w:rPr>
              <w:t>"ГОСУДАРСТВЕННАЯ КОРПОРАЦИЯ</w:t>
            </w:r>
          </w:p>
          <w:p>
            <w:pPr>
              <w:spacing w:after="20"/>
              <w:ind w:left="20"/>
              <w:jc w:val="both"/>
            </w:pPr>
            <w:r>
              <w:rPr>
                <w:rFonts w:ascii="Times New Roman"/>
                <w:b w:val="false"/>
                <w:i w:val="false"/>
                <w:color w:val="000000"/>
                <w:sz w:val="20"/>
              </w:rPr>
              <w:t>"ПРАВИТЕЛЬСТВО ДЛЯ ГРАЖДАН"</w:t>
            </w:r>
          </w:p>
          <w:p>
            <w:pPr>
              <w:spacing w:after="20"/>
              <w:ind w:left="20"/>
              <w:jc w:val="both"/>
            </w:pPr>
            <w:r>
              <w:rPr>
                <w:rFonts w:ascii="Times New Roman"/>
                <w:b w:val="false"/>
                <w:i w:val="false"/>
                <w:color w:val="000000"/>
                <w:sz w:val="20"/>
              </w:rPr>
              <w:t>(территориальный филиал НАО)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xml:space="preserve">прож. по адресу: (адрес) </w:t>
            </w:r>
          </w:p>
        </w:tc>
      </w:tr>
    </w:tbl>
    <w:bookmarkStart w:name="z67" w:id="22"/>
    <w:p>
      <w:pPr>
        <w:spacing w:after="0"/>
        <w:ind w:left="0"/>
        <w:jc w:val="left"/>
      </w:pPr>
      <w:r>
        <w:rPr>
          <w:rFonts w:ascii="Times New Roman"/>
          <w:b/>
          <w:i w:val="false"/>
          <w:color w:val="000000"/>
        </w:rPr>
        <w:t xml:space="preserve"> Уведомление об отказе в регистрации объекта кондоминиума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w:t>
            </w:r>
          </w:p>
          <w:p>
            <w:pPr>
              <w:spacing w:after="20"/>
              <w:ind w:left="20"/>
              <w:jc w:val="both"/>
            </w:pPr>
            <w:r>
              <w:rPr>
                <w:rFonts w:ascii="Times New Roman"/>
                <w:b w:val="false"/>
                <w:i w:val="false"/>
                <w:color w:val="000000"/>
                <w:sz w:val="20"/>
              </w:rPr>
              <w:t>МЕМЛЕКЕТТІК КОРПОРАЦИЯСЫ"</w:t>
            </w:r>
          </w:p>
          <w:p>
            <w:pPr>
              <w:spacing w:after="20"/>
              <w:ind w:left="20"/>
              <w:jc w:val="both"/>
            </w:pPr>
            <w:r>
              <w:rPr>
                <w:rFonts w:ascii="Times New Roman"/>
                <w:b w:val="false"/>
                <w:i w:val="false"/>
                <w:color w:val="000000"/>
                <w:sz w:val="20"/>
              </w:rPr>
              <w:t>КОММЕРЦИЯЛЫҚ ЕМЕС АКЦИОНЕРЛІК ҚОҒАМЫ</w:t>
            </w:r>
          </w:p>
          <w:p>
            <w:pPr>
              <w:spacing w:after="20"/>
              <w:ind w:left="20"/>
              <w:jc w:val="both"/>
            </w:pPr>
            <w:r>
              <w:rPr>
                <w:rFonts w:ascii="Times New Roman"/>
                <w:b w:val="false"/>
                <w:i w:val="false"/>
                <w:color w:val="000000"/>
                <w:sz w:val="20"/>
              </w:rPr>
              <w:t>(территориальный филиал НАО)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p>
            <w:pPr>
              <w:spacing w:after="20"/>
              <w:ind w:left="20"/>
              <w:jc w:val="both"/>
            </w:pPr>
            <w:r>
              <w:rPr>
                <w:rFonts w:ascii="Times New Roman"/>
                <w:b w:val="false"/>
                <w:i w:val="false"/>
                <w:color w:val="000000"/>
                <w:sz w:val="20"/>
              </w:rPr>
              <w:t>"ГОСУДАРСТВЕННАЯ КОРПОРАЦИЯ</w:t>
            </w:r>
          </w:p>
          <w:p>
            <w:pPr>
              <w:spacing w:after="20"/>
              <w:ind w:left="20"/>
              <w:jc w:val="both"/>
            </w:pPr>
            <w:r>
              <w:rPr>
                <w:rFonts w:ascii="Times New Roman"/>
                <w:b w:val="false"/>
                <w:i w:val="false"/>
                <w:color w:val="000000"/>
                <w:sz w:val="20"/>
              </w:rPr>
              <w:t>"ПРАВИТЕЛЬСТВО ДЛЯ ГРАЖДАН"</w:t>
            </w:r>
          </w:p>
          <w:p>
            <w:pPr>
              <w:spacing w:after="20"/>
              <w:ind w:left="20"/>
              <w:jc w:val="both"/>
            </w:pPr>
            <w:r>
              <w:rPr>
                <w:rFonts w:ascii="Times New Roman"/>
                <w:b w:val="false"/>
                <w:i w:val="false"/>
                <w:color w:val="000000"/>
                <w:sz w:val="20"/>
              </w:rPr>
              <w:t>(территориальный филиал НАО)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xml:space="preserve">прож. по адрес: (адрес)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