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eb195" w14:textId="1beb1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национальной системы прогнозирования трудовых ресурсов и использования ее результатов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20 мая 2023 года № 161. Зарегистрирован в Министерстве юстиции Республики Казахстан 22 мая 2023 года № 32546.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01.07.2023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с </w:t>
      </w:r>
      <w:r>
        <w:rPr>
          <w:rFonts w:ascii="Times New Roman"/>
          <w:b w:val="false"/>
          <w:i w:val="false"/>
          <w:color w:val="000000"/>
          <w:sz w:val="28"/>
        </w:rPr>
        <w:t>подпунктом 78)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национальной системы прогнозирования трудовых ресурсов и использования ее результатов.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29 марта 2019 года № 154 "Об утверждении Правил формирования национальной системы прогнозирования трудовых ресурсов и использования ее результатов" (зарегистрирован в Реестре государственной регистрации нормативных правовых актов под № 18445);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 июня 2022 года № 190 "О внесении изменений в приказ Министра труда и социальной защиты населения Республики Казахстан от 29 марта 2019 года № 154 "Об утверждении Правил формирования национальной системы прогнозирования трудовых ресурсов и использования ее результатов" (зарегистрирован в Реестре государственной регистрации нормативных правовых актов под № 28373).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развития национальной системы квалификаций и прогнозирования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c 1 июля 2023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мая 2023 года № 161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 национальной системы прогнозирования трудовых ресурсов и использования ее результатов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формирования национальной системы прогнозирования трудовых ресурсов и использования ее результатов (далее – Правила) определяют порядок формирования национальной системы прогнозирования трудовых ресурсов и использования ее результатов.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прогноз трудовых ресурсов – это научно обоснованная перспективная оценка будущего спроса на рабочую силу;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национальная система прогнозирования трудовых ресурсов – комплекс применяемых методов и подходов, позволяющих определять прогноз спроса на рабочую силу;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Электронная биржа труда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Национальная система прогнозирования трудовых ресурсов формируется на республиканском уровне уполномоченным государственным органом, на региональном уровне – местными исполнительными органами районов, столицы, городов республиканского значения, центрами трудовой мобильности, Национальной палатой предпринимателей Республики Казахстан.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национальной системы прогнозирования трудовых ресурсов на республиканском уровне</w:t>
      </w:r>
    </w:p>
    <w:bookmarkEnd w:id="19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расчета прогнозов трудовых ресурсов на республиканском уровне используются цифровые объекты, которыми обеспечивается процесс, предназначенный для обработки официальной статистической информации и моделирования, с помощью которого анализируются причинно-следственные параметры прошлых тенденций и по результатам анализа формируются прогнозы трудовых ресурсов и осуществляется визуализация результатов.</w:t>
      </w:r>
    </w:p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Национальная система прогнозирования трудовых ресурсов на республиканском уровне формируется на: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краткосрочный период, ежегодно в срок не позднее 1 мая и охватывает период четырех кварталов, период прогнозирования – 1 (один) год;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среднесрочный период, ежегодно в срок не позднее 1 мая период прогнозирования – не менее 6 (шести) лет, включая год формирования прогноза;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долгосрочный период (демографический прогноз), ежегодно в декабре, период прогнозирования – до 2050 года, включая год формирования прогноза.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Национальная система прогнозирования трудовых ресурсов на краткосрочный период в разрезе отраслей экономики, регионов и групп занятий формируется на основании соответствующей информации работодателей, размещаемой на Электронной бирже труда или направляемой карьерному центру письменно, с последующим анализом и обработкой с помощью следующего уравнения: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5359400" cy="85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 X</w:t>
      </w:r>
      <w:r>
        <w:rPr>
          <w:rFonts w:ascii="Times New Roman"/>
          <w:b w:val="false"/>
          <w:i w:val="false"/>
          <w:color w:val="000000"/>
          <w:vertAlign w:val="subscript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прогнозная численность вакансий в периоде t;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c, a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>, b</w:t>
      </w:r>
      <w:r>
        <w:rPr>
          <w:rFonts w:ascii="Times New Roman"/>
          <w:b w:val="false"/>
          <w:i w:val="false"/>
          <w:color w:val="000000"/>
          <w:vertAlign w:val="subscript"/>
        </w:rPr>
        <w:t>j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параметры модели;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p, d, q – порядки авторегрессионной части, взятия разностей, части скользящего среднего значения;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Dd – оператор разности временного ряда порядка d (последовательное взятие d раз разностей первого порядка - сначала от временного ряда, затем от полученных разностей первого порядка, затем от второго порядка и т.д.);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2540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белый шум.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Национальная система прогнозирования трудовых ресурсов на среднесрочный период в части определения прогнозного спроса на рабочую силу формируется на основании следующей информации: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численность населения, в том числе входящего в состав рабочей силы;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рождаемость населения;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смертность населения по основным причинам;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миграция населения в разрезе направлений;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занятое население, в разрезе регион-отрасль экономики.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Источником сведений, указанных в пункте 7 настоящих Правил, является автоматизированная цифровая система "Единая система учета трудовых договоров", а также данные, которые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 государственной статистике" размещаются на интернет-ресурсах органов государственной статистики.</w:t>
      </w:r>
    </w:p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Национальная система прогнозирования трудовых ресурсов на среднесрочный период в части определения прогнозного спроса на рабочую силу наемных работников формируется в разрезе отраслей экономики, регионов и групп занятий, в том числе с учетом показателей, указанных в приложении 1 к настоящим Правилам.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Прогноз спроса на рабочую силу наемных работников разделяется на новый спрос и спрос по замещению.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Спрос по замещению рассчитывается как сумма спроса по причинам достижения пенсионного возраста и смертности.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Спрос по причине достижения пенсионного возраста определяется по дате рождения.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Спрос по причине смертности определяется путем применения коэффициентов смертности к численности наемных работников, формируемые уполномоченным органом в области государственной статистики. 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определения прогноза спроса на рабочую силу на среднесрочный период используется уравнение, в котором спрос на рабочую силу формируется в соответствии с факторами занятости населения по отраслям экономики: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35052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, где 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4826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прогноз оценки спроса на рабочую силу в год x в регионе r и отрасли экономики i;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4826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базовый коэффициент уравнения спроса для региона r и отрасли экономики i;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"/>
    <w:p>
      <w:pPr>
        <w:spacing w:after="0"/>
        <w:ind w:left="0"/>
        <w:jc w:val="both"/>
      </w:pPr>
      <w:r>
        <w:drawing>
          <wp:inline distT="0" distB="0" distL="0" distR="0">
            <wp:extent cx="4953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факторный коэффициент для отрасли экономики i региона r;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8763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вектор прогнозных значений факторов занятости в отрасли экономики i региона r в год x.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Пересчет коэффициентов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4953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осуществляется ежегодно, при этом по результатам переоценки набор факторов 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6985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изменяется в зависимости от устойчивости их связи с фактически сложившимся показателями занятости населения за новые периоды. 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Уполномоченный государственный орган на основании сведений, указанных в пункте 12 настоящих Правил, формирует на республиканском уровне агрегированную информацию о потребности в кадрах на среднесрочный период и ежегодно, не позднее 20 апреля, направляет в уполномоченные органы в областях образования, науки и высшего образования результаты по потребности в кадрах на среднесрочный период.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Национальная система прогнозирования трудовых ресурсов на долгосрочный период (демографический прогноз) формируется с использованием информации, указанной в пунктах 7 и 8 настоящих Правил.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Результатом национальной системы прогнозирования трудовых ресурсов на долгосрочный период (демографический прогноз) является прогноз демографических показателей, такие как прогноз численности населения, рождаемости, смертности и рабочей силы.</w:t>
      </w:r>
    </w:p>
    <w:bookmarkEnd w:id="60"/>
    <w:bookmarkStart w:name="z7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формирования прогнозов трудовых ресурсов на региональном уровне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региональном уровне формируются: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прогноз потребности в кадрах на основе результатов опроса работодателей – ежегодно на период до 3 (трех) лет;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прогноз трудовых ресурсов на среднесрочный период – 6 (шесть) лет, включая год формирования прогноза;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предложения для формирования и распределения государственного образовательного заказа на подготовку кадров с техническим и профессиональным образованием – ежегодно до 1 апреля.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Опрос работодателей осуществляется Национальной палатой предпринимателей Республики Казахстан в разрезе столицы, городов республиканского значения, районов.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Перечень работодателей, подлежащих опросу, формируется на основании данных из ведомственных цифровых систем.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репрезентативности уполномоченным государственным органом для каждой отрасли экономики рассчитывается выборка (с учетом местности расположения и каждой категории субъектов предпринимательства) по 5 % от общего количества активных предприятий и индивидуальных предпринимателей, действующих в отрасли экономики (по критерию уплаты обязательных пенсионных платежей за один месяц из трех, предшествующих составлению перечня работодателей).</w:t>
      </w:r>
    </w:p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Предприятия и индивидуальные предприниматели опрашиваются на предмет количественной потребности в кадрах в текущем и последующих годах в разрезе профессий.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Опрос осуществляется согласно анкете, составляемой Национальной палатой предпринимателей Республики Казахстан и размещаемой на Электронной бирже труда на казахском и русском языках.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проведенного опроса работодателей направляются Национальной палатой предпринимателей Республики Казахстан ежегодно в срок не позднее 25 марта в местный исполнительный орган и уполномоченный государственный орган.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Местный исполнительный орган анализирует, прогнозирует спрос рабочей силы с учетом показателей, указанных в приложении 1 к настоящим Правилам.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 до 20 апреля местный исполнительный орган представляет в уполномоченный государственный орган, а также в управление образования столицы, области, города республиканского значения прогноз спроса рабочей силы в соответствии с формой административных данных "Прогноз спроса рабочей силы", указанной в приложении 2 к настоящим Правилам.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формирует прогноз на рабочую силу в соответствии с приложениями 1 и 2 к настоящим Правилам на основе алгоритма определения прогноза потребности в кадрах по конкретным профессиям с учетом динамики занятости, указанной в приложении 3 к настоящим Правилам.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использования результатов национальной системы прогнозирования трудовых ресурсов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Уполномоченный государственный орган использует результаты национальной системы прогнозирования трудовых ресурсов на республиканском уровне для информирования Правительства Республики Казахстан о состоянии рынка труда и формирования государственной политики в сферах социальной защиты и занятости населения, а также в области миграции населения.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Результаты национальной системы прогнозирования трудовых ресурсов на республиканском уровне используются государственными органами для: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организации профессионального обучения безработных;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информирования широких кругов населения о ситуации на рынке труда, перспективах его развития и востребованных профессиях;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формирования государственного образовательного заказа на подготовку кадров с техническим, профессиональным и послесредним, а также с высшим и послевузовским образованием;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разработки планов развития центральных государственных органов, содержащихся за счет средств республиканского бюджета.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Результаты национальной системы прогнозирования трудовых ресурсов на региональном уровне (прогноз потребности в кадрах на основе результатов опроса) используются государственными и местными исполнительными органами для: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формирования государственного образовательного заказа на подготовку кадров с техническим, профессиональным и послесредним, а также с высшим и послевузовским образованием;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разработки планов развития столицы, областей, городов республиканского значения;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разработки и реализации бюджетной, молодежной и миграционной политики, а также политики занятости населения.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срок не позднее 1 мая результаты национальной системы прогнозирования трудовых ресурсов на республиканском и региональном уровнях размещаются на Электронной бирже труда на казахском и русском языках.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прогнозирования трудовых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ее результатов</w:t>
            </w:r>
          </w:p>
        </w:tc>
      </w:tr>
    </w:tbl>
    <w:bookmarkStart w:name="z100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прогноза трудовых ресурсов на среднесрочный период (в части спроса на рабочую силу)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86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 (оценка)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Прогнозные годы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(1-ый прогнозный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(2-ой прогнозный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(3-ий прогнозный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(4-ый прогнозный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(5-ый прогнозный год)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Обобщающие показатели развития</w:t>
            </w:r>
          </w:p>
          <w:bookmarkEnd w:id="88"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ВВП,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ВРП,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9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городского населения, млн.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9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реальных денежных доходов населения,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ИФО ВДС отраслей экономики, % к предыдущему году</w:t>
            </w:r>
          </w:p>
          <w:bookmarkEnd w:id="92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9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9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9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9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9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9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9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10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10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по проживанию и питанию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10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связь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10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и страховая деятельность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10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недвижимым имуществом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10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Профессиональная, научная и техническая деятельность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10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административного и вспомогательного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10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управление и оборона; обязательное социальное обеспечение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10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10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 и социальное обслуживание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11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Искусство, развлечения и отдых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11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прочих видов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ИФО инвестиций в основной капитал по отраслям, % к предыдущему году</w:t>
            </w:r>
          </w:p>
          <w:bookmarkEnd w:id="112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11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</w:t>
            </w:r>
          </w:p>
          <w:bookmarkEnd w:id="11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Сельское, лесное и рыбное хозяйство</w:t>
            </w:r>
          </w:p>
          <w:bookmarkEnd w:id="115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11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 валовой продукции растениеводства,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11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 валовой продукции животноводства,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</w:t>
            </w:r>
          </w:p>
          <w:bookmarkEnd w:id="11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 зерновых (включая рис) и бобовые культуры (в весе после доработки), млн. тонн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Горнодобывающая промышленность и разработка карьеров</w:t>
            </w:r>
          </w:p>
          <w:bookmarkEnd w:id="119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</w:t>
            </w:r>
          </w:p>
          <w:bookmarkEnd w:id="12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угля и лигнита (кроме концентрата угольного), млн. тонн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12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нефти, включая конденсат газовый, млн. тонн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Обрабатывающая промышленность</w:t>
            </w:r>
          </w:p>
          <w:bookmarkEnd w:id="122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</w:t>
            </w:r>
          </w:p>
          <w:bookmarkEnd w:id="12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продукции нефтепереработки,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</w:t>
            </w:r>
          </w:p>
          <w:bookmarkEnd w:id="12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продукции черной металлургии,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</w:t>
            </w:r>
          </w:p>
          <w:bookmarkEnd w:id="12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производства основных благородных и цветных металлов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Снабжение электроэнергией, газом, паром, горячей водой и кондиционированным воздухом</w:t>
            </w:r>
          </w:p>
          <w:bookmarkEnd w:id="126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</w:t>
            </w:r>
          </w:p>
          <w:bookmarkEnd w:id="12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электроэнергии, млрд. кВт*ч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 и складирование</w:t>
            </w:r>
          </w:p>
          <w:bookmarkEnd w:id="128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</w:t>
            </w:r>
          </w:p>
          <w:bookmarkEnd w:id="12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Грузооборот всех видов транспорта, млрд. ткм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</w:t>
            </w:r>
          </w:p>
          <w:bookmarkEnd w:id="13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Грузооборот железнодорожного транспорта, млрд. ткм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bookmarkEnd w:id="13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Грузооборот автомобильного транспорта, млрд. ткм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Профессиональная, научная и техническая деятельность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затраты на НИОКР, млрд.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управление и оборона; обязательное социальное обеспечение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бюджета на общественный порядок, безопасность, правовую, судебную, уголовно-исполнительную деятельность, млрд.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бюджета на образование, млрд.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Здравоохранение и социальное обслуживание населения</w:t>
            </w:r>
          </w:p>
          <w:bookmarkEnd w:id="132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</w:t>
            </w:r>
          </w:p>
          <w:bookmarkEnd w:id="13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заболеваемость населения болезнями системы кровообращения, абсолютные числа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</w:t>
            </w:r>
          </w:p>
          <w:bookmarkEnd w:id="13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заболеваемость населения болезнями органов пищеварения, абсолютные числа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26" w:id="135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ВВП – Валовый внутренний продукт;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ВДС – Валовая добавленная стоимость;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ВРП – Валовый региональный продукт;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ИФО – Индекс физического объема;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НИОКР – Научно-исследовательские и опытно-конструкторские работы;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ткм – тонно-километр;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кВт*ч – киловатт-час.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прогнозирования трудовых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ее результатов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52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труда и социальной защиты населения Республики Казахстан</w:t>
      </w:r>
    </w:p>
    <w:bookmarkEnd w:id="136"/>
    <w:bookmarkStart w:name="z53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www.enbek.gov.kz</w:t>
      </w:r>
    </w:p>
    <w:bookmarkEnd w:id="137"/>
    <w:bookmarkStart w:name="z53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Прогноз спроса рабочей силы</w:t>
      </w:r>
    </w:p>
    <w:bookmarkEnd w:id="138"/>
    <w:bookmarkStart w:name="z53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РС-1</w:t>
      </w:r>
    </w:p>
    <w:bookmarkEnd w:id="139"/>
    <w:bookmarkStart w:name="z53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1 раз в год</w:t>
      </w:r>
    </w:p>
    <w:bookmarkEnd w:id="140"/>
    <w:bookmarkStart w:name="z53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год</w:t>
      </w:r>
    </w:p>
    <w:bookmarkEnd w:id="141"/>
    <w:bookmarkStart w:name="z53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местный исполнительный орган</w:t>
      </w:r>
    </w:p>
    <w:bookmarkEnd w:id="142"/>
    <w:bookmarkStart w:name="z53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до 20 апреля текущего года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(БИН МИО)</w:t>
            </w:r>
          </w:p>
          <w:bookmarkEnd w:id="1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145"/>
    <w:bookmarkStart w:name="z54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 (на бумажном носителе, в электронном виде, посредством компьютеризированной системы телефонного опроса, при личном опросе интервьюером с использованием бумажного носителя, при личном опросе интервьюером с использованием персонального вычислительного устройства): в электронном виде</w:t>
      </w:r>
    </w:p>
    <w:bookmarkEnd w:id="146"/>
    <w:bookmarkStart w:name="z542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спроса рабочей силы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60"/>
        <w:gridCol w:w="560"/>
      </w:tblGrid>
      <w:tr>
        <w:trPr>
          <w:trHeight w:val="30" w:hRule="atLeast"/>
        </w:trPr>
        <w:tc>
          <w:tcPr>
            <w:tcW w:w="55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48"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 занятий по НКЗ - 2017 (5-значный)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группы занятий по НКЗ - 2017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Секция экономики по ОКЭД (НК РК 03-2019)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спрос на наемный труд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годам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прогнозный год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 прогнозный год</w:t>
            </w: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 прогнозный год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9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0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51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52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…</w:t>
            </w:r>
          </w:p>
          <w:bookmarkEnd w:id="153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группам занятий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секциям ОКЭД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по источникам формирования спроса на наемный труд</w:t>
            </w:r>
          </w:p>
          <w:bookmarkEnd w:id="154"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новый спрос</w:t>
            </w:r>
          </w:p>
          <w:bookmarkEnd w:id="155"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спрос по замещению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Текущий год</w:t>
            </w:r>
          </w:p>
          <w:bookmarkEnd w:id="156"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прогнозный год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прогнозный год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 прогнозный год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прогнозный год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прогнозный год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4-ый прогнозный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5-ый прогнозный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157"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…</w:t>
            </w:r>
          </w:p>
          <w:bookmarkEnd w:id="158"/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30" w:id="159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 Адрес __________________________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 (за исключением лиц, являющихся субъектами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частного предпринимательства) 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МИО – Местный исполнительный орган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 – Бизнес -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НКЗ – Национальный классификатор занятий;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ОКЭД – Общий классификатор видов экономической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НК РК – Национальный классификатор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"Прогноз спроса рабочей силы"</w:t>
            </w:r>
          </w:p>
        </w:tc>
      </w:tr>
    </w:tbl>
    <w:bookmarkStart w:name="z732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</w:t>
      </w:r>
      <w:r>
        <w:br/>
      </w:r>
      <w:r>
        <w:rPr>
          <w:rFonts w:ascii="Times New Roman"/>
          <w:b/>
          <w:i w:val="false"/>
          <w:color w:val="000000"/>
        </w:rPr>
        <w:t>административных данных на безвозмездной основе "Прогноз спроса рабочей силы"</w:t>
      </w:r>
      <w:r>
        <w:br/>
      </w:r>
      <w:r>
        <w:rPr>
          <w:rFonts w:ascii="Times New Roman"/>
          <w:b/>
          <w:i w:val="false"/>
          <w:color w:val="000000"/>
        </w:rPr>
        <w:t>(индекс – РС-1, периодичность – 1 раз в год)</w:t>
      </w:r>
    </w:p>
    <w:bookmarkEnd w:id="160"/>
    <w:bookmarkStart w:name="z73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номер по порядку, при этом последующая информация не прерывает нумерацию по порядку;</w:t>
      </w:r>
    </w:p>
    <w:bookmarkEnd w:id="161"/>
    <w:bookmarkStart w:name="z73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код группы занятий в соответствии с Национальным классификатором занятий Республики Казахстан 2017 года (5-значный код);</w:t>
      </w:r>
    </w:p>
    <w:bookmarkEnd w:id="162"/>
    <w:bookmarkStart w:name="z73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группы занятий в соответствии с Национальный классификатор занятий 2017 года;</w:t>
      </w:r>
    </w:p>
    <w:bookmarkEnd w:id="163"/>
    <w:bookmarkStart w:name="z73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секция экономики занятий в соответствии с Общим классификатором видов экономической деятельности (Национальный классификатор Республики Казахстан 03-2019);</w:t>
      </w:r>
    </w:p>
    <w:bookmarkEnd w:id="164"/>
    <w:bookmarkStart w:name="z73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5 указывается общее количество спроса на наемный труд; </w:t>
      </w:r>
    </w:p>
    <w:bookmarkEnd w:id="165"/>
    <w:bookmarkStart w:name="z73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с 6 по 11 указывается ожидаемое количество занятых, человек;</w:t>
      </w:r>
    </w:p>
    <w:bookmarkEnd w:id="166"/>
    <w:bookmarkStart w:name="z73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по 12 до 17 указывается новый спрос на наемный труд по источникам формирования;</w:t>
      </w:r>
    </w:p>
    <w:bookmarkEnd w:id="167"/>
    <w:bookmarkStart w:name="z74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с 18 по 23 указывается спрос на наемный труд по замещению по источникам формирования.</w:t>
      </w:r>
    </w:p>
    <w:bookmarkEnd w:id="1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прогнозирования трудовых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ее результатов</w:t>
            </w:r>
          </w:p>
        </w:tc>
      </w:tr>
    </w:tbl>
    <w:bookmarkStart w:name="z742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по определению прогноза потребности в кадрах по конкретным профессиям с учетом динамики занятости</w:t>
      </w:r>
    </w:p>
    <w:bookmarkEnd w:id="169"/>
    <w:bookmarkStart w:name="z74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Алгоритм по определению прогноза потребности в кадрах по конкретным профессиям с учетом динамики занятости (далее – Алгоритм) разработан в целях обеспечения эффективного планирования трудовых ресурсов в Республике Казахстан и определяет механизм формирования прогноза спроса в кадрах по конкретным профессиям, с учетом динамики занятости населения для местных исполнительных органов.</w:t>
      </w:r>
    </w:p>
    <w:bookmarkEnd w:id="170"/>
    <w:bookmarkStart w:name="z74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Источником конкретных значений в регионе для расчета потребности в кадрах на среднесрочный период, являются данные Бюро национальной статистики Агентства по стратегическому планированию и реформам Республики Казахстан:</w:t>
      </w:r>
    </w:p>
    <w:bookmarkEnd w:id="171"/>
    <w:bookmarkStart w:name="z74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индикаторы рынка труда;</w:t>
      </w:r>
    </w:p>
    <w:bookmarkEnd w:id="172"/>
    <w:bookmarkStart w:name="z74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демографические данные (коэффициент смертности по однолетним возрастам);</w:t>
      </w:r>
    </w:p>
    <w:bookmarkEnd w:id="173"/>
    <w:bookmarkStart w:name="z74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системы государственного планирования, указанные в пункте 3 и иные документы планирования,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83</w:t>
      </w:r>
      <w:r>
        <w:rPr>
          <w:rFonts w:ascii="Times New Roman"/>
          <w:b w:val="false"/>
          <w:i w:val="false"/>
          <w:color w:val="000000"/>
          <w:sz w:val="28"/>
        </w:rPr>
        <w:t xml:space="preserve"> Системы государственного планирования Республики Казахстан, утвержденного постановляем Правительства Республики Казахстан от 29 ноября 2017 года № 790;</w:t>
      </w:r>
    </w:p>
    <w:bookmarkEnd w:id="174"/>
    <w:bookmarkStart w:name="z74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официальная статистическая информация, предоставляемая уполномоченным органом в области государственной статистики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 государственной статистике".</w:t>
      </w:r>
    </w:p>
    <w:bookmarkEnd w:id="175"/>
    <w:bookmarkStart w:name="z74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Алгоритм содержит следующие этапы формирования прогноза потребности в кадрах:</w:t>
      </w:r>
    </w:p>
    <w:bookmarkEnd w:id="176"/>
    <w:bookmarkStart w:name="z75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собираются официальные статистические данные (годовые) по занятости (наемные работники) в разрезе 19 видов экономической деятельности за период с 2001 года по год, предшествующий прогнозируемому году, включительно;</w:t>
      </w:r>
    </w:p>
    <w:bookmarkEnd w:id="177"/>
    <w:bookmarkStart w:name="z75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анализируются предыдущие данные с целью выявления причин увеличения или сокращения числа работников в отрасли. Для этого все возможные факторы учитываются с применением эконометрических моделей;</w:t>
      </w:r>
    </w:p>
    <w:bookmarkEnd w:id="178"/>
    <w:bookmarkStart w:name="z75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показатели переводятся в годовые темпы роста (анализируются как меняются от года к году). При этом убираются аномальные значения и проверяются, как связаны показатели занятости между собой в каждой из 19 отраслей.</w:t>
      </w:r>
    </w:p>
    <w:bookmarkEnd w:id="179"/>
    <w:bookmarkStart w:name="z75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Аномальные значения — это такие данные, которые сильно выбиваются из общей картины. Они могут появляться из-за ошибок или редких событий и сильно искажать результаты модели;</w:t>
      </w:r>
    </w:p>
    <w:bookmarkEnd w:id="180"/>
    <w:bookmarkStart w:name="z75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индексы численности работников переводятся в реальные (абсолютные) значения, считаются, сколько работников было фактически;</w:t>
      </w:r>
    </w:p>
    <w:bookmarkEnd w:id="181"/>
    <w:bookmarkStart w:name="z75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прогнозируются, сколько работников потребуется в каждой отрасли в будущем;</w:t>
      </w:r>
    </w:p>
    <w:bookmarkEnd w:id="182"/>
    <w:bookmarkStart w:name="z75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дополнительная потребность в кадрах считается как разница между спросом на работников в разные годы;</w:t>
      </w:r>
    </w:p>
    <w:bookmarkEnd w:id="183"/>
    <w:bookmarkStart w:name="z75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 учетом имеющихся данных рассчитывается потребность в замещении работников, которые выбывают из-за выхода на пенсию и смерти:</w:t>
      </w:r>
    </w:p>
    <w:bookmarkEnd w:id="184"/>
    <w:bookmarkStart w:name="z75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профессия (код НКЗ-2017);</w:t>
      </w:r>
    </w:p>
    <w:bookmarkEnd w:id="185"/>
    <w:bookmarkStart w:name="z75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статус (только наемный работник);</w:t>
      </w:r>
    </w:p>
    <w:bookmarkEnd w:id="186"/>
    <w:bookmarkStart w:name="z76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респондента (необходима для расчета выхода на пенсию и в блоке смертности и спроса по замещению);</w:t>
      </w:r>
    </w:p>
    <w:bookmarkEnd w:id="187"/>
    <w:bookmarkStart w:name="z76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пол;</w:t>
      </w:r>
    </w:p>
    <w:bookmarkEnd w:id="188"/>
    <w:bookmarkStart w:name="z76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отрасль (для отраслевого анализа);</w:t>
      </w:r>
    </w:p>
    <w:bookmarkEnd w:id="189"/>
    <w:bookmarkStart w:name="z76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работников.</w:t>
      </w:r>
    </w:p>
    <w:bookmarkEnd w:id="190"/>
    <w:bookmarkStart w:name="z76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Рассчитывается, сколько работников нужно заменить из-за смертности, учитывая вероятность смерти для людей разного пола, возраста и региона.</w:t>
      </w:r>
    </w:p>
    <w:bookmarkEnd w:id="191"/>
    <w:bookmarkStart w:name="z76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Спрос на замену работников, выходящих на пенсию, рассчитывается по данным о дате рождения с учетом их профессии, пола, отрасли и региона в соответствии с пенсионным возрастом,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Казахстан;</w:t>
      </w:r>
    </w:p>
    <w:bookmarkEnd w:id="192"/>
    <w:bookmarkStart w:name="z76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рассчитывается общий спрос на работников — это сумма нового спроса и спроса на замену (из-за смертности и выхода на пенсию).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